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8363" w14:textId="77777777" w:rsidR="0011752D" w:rsidRDefault="0011752D" w:rsidP="0011752D">
      <w:pPr>
        <w:pStyle w:val="LO-normal1"/>
        <w:spacing w:line="360" w:lineRule="auto"/>
        <w:ind w:firstLine="7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Desarrollo de un Mercado de Datos para el movimiento de estudiantes en</w:t>
      </w:r>
      <w:r w:rsidRPr="00D07D6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el Sistema de</w:t>
      </w:r>
      <w:r w:rsidRPr="00D07D6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G</w:t>
      </w:r>
      <w:r w:rsidRPr="00D07D6B">
        <w:rPr>
          <w:rFonts w:ascii="Arial" w:hAnsi="Arial" w:cs="Arial"/>
          <w:b/>
          <w:sz w:val="36"/>
          <w:szCs w:val="36"/>
        </w:rPr>
        <w:t xml:space="preserve">estión </w:t>
      </w:r>
      <w:r>
        <w:rPr>
          <w:rFonts w:ascii="Arial" w:hAnsi="Arial" w:cs="Arial"/>
          <w:b/>
          <w:sz w:val="36"/>
          <w:szCs w:val="36"/>
        </w:rPr>
        <w:t>A</w:t>
      </w:r>
      <w:r w:rsidRPr="00D07D6B">
        <w:rPr>
          <w:rFonts w:ascii="Arial" w:hAnsi="Arial" w:cs="Arial"/>
          <w:b/>
          <w:sz w:val="36"/>
          <w:szCs w:val="36"/>
        </w:rPr>
        <w:t>cadémica XAUCE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D07D6B">
        <w:rPr>
          <w:rFonts w:ascii="Arial" w:hAnsi="Arial" w:cs="Arial"/>
          <w:b/>
          <w:sz w:val="36"/>
          <w:szCs w:val="36"/>
        </w:rPr>
        <w:t>AKADEMOS para el MINED</w:t>
      </w:r>
    </w:p>
    <w:p w14:paraId="2D3E2389" w14:textId="77777777" w:rsidR="0011752D" w:rsidRDefault="0011752D" w:rsidP="0011752D"/>
    <w:p w14:paraId="37DF7BE4" w14:textId="77777777" w:rsidR="0011752D" w:rsidRDefault="0011752D" w:rsidP="0011752D"/>
    <w:p w14:paraId="6F0C86C5" w14:textId="77777777" w:rsidR="0011752D" w:rsidRPr="00FF7C24" w:rsidRDefault="0011752D" w:rsidP="00117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C58">
        <w:rPr>
          <w:rFonts w:ascii="Arial" w:hAnsi="Arial" w:cs="Arial"/>
          <w:b/>
          <w:bCs/>
          <w:sz w:val="24"/>
          <w:szCs w:val="24"/>
        </w:rPr>
        <w:t>problema a resolver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FF7C24">
        <w:rPr>
          <w:rFonts w:ascii="Arial" w:hAnsi="Arial" w:cs="Arial"/>
          <w:sz w:val="24"/>
          <w:szCs w:val="24"/>
        </w:rPr>
        <w:t>¿</w:t>
      </w:r>
      <w:r w:rsidRPr="00F625CB">
        <w:rPr>
          <w:rFonts w:ascii="Arial" w:hAnsi="Arial" w:cs="Arial"/>
          <w:sz w:val="24"/>
          <w:szCs w:val="24"/>
        </w:rPr>
        <w:t xml:space="preserve">Cómo </w:t>
      </w:r>
      <w:r>
        <w:rPr>
          <w:rFonts w:ascii="Arial" w:hAnsi="Arial" w:cs="Arial"/>
          <w:sz w:val="24"/>
          <w:szCs w:val="24"/>
        </w:rPr>
        <w:t>almacenar información estadística sobre el movimiento de estudiantes</w:t>
      </w:r>
      <w:r w:rsidRPr="00FF7C24">
        <w:rPr>
          <w:rFonts w:ascii="Arial" w:hAnsi="Arial" w:cs="Arial"/>
          <w:sz w:val="24"/>
          <w:szCs w:val="24"/>
        </w:rPr>
        <w:t xml:space="preserve"> en el Sistema de Gestión Académica XAUCE AKADEMOS para el MINED?</w:t>
      </w:r>
    </w:p>
    <w:p w14:paraId="4E9B13B3" w14:textId="77777777" w:rsidR="0011752D" w:rsidRDefault="0011752D" w:rsidP="0011752D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626BB5">
        <w:rPr>
          <w:rFonts w:ascii="Arial" w:hAnsi="Arial" w:cs="Arial"/>
          <w:sz w:val="24"/>
          <w:szCs w:val="24"/>
        </w:rPr>
        <w:t>Se plantea como</w:t>
      </w:r>
      <w:r w:rsidRPr="00626BB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</w:t>
      </w:r>
      <w:r w:rsidRPr="00626BB5">
        <w:rPr>
          <w:rFonts w:ascii="Arial" w:hAnsi="Arial" w:cs="Arial"/>
          <w:b/>
          <w:sz w:val="24"/>
          <w:szCs w:val="24"/>
        </w:rPr>
        <w:t>bjeto de estudio: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almacenamiento de información estadística en sistemas informáticos.</w:t>
      </w:r>
    </w:p>
    <w:p w14:paraId="2E4F95AB" w14:textId="77777777" w:rsidR="0011752D" w:rsidRPr="00052995" w:rsidRDefault="0011752D" w:rsidP="00117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BB5">
        <w:rPr>
          <w:rFonts w:ascii="Arial" w:hAnsi="Arial" w:cs="Arial"/>
          <w:sz w:val="24"/>
          <w:szCs w:val="24"/>
        </w:rPr>
        <w:t>Se establece como</w:t>
      </w:r>
      <w:r w:rsidRPr="00626BB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</w:t>
      </w:r>
      <w:r w:rsidRPr="00626BB5">
        <w:rPr>
          <w:rFonts w:ascii="Arial" w:hAnsi="Arial" w:cs="Arial"/>
          <w:b/>
          <w:sz w:val="24"/>
          <w:szCs w:val="24"/>
        </w:rPr>
        <w:t xml:space="preserve">ampo de acción: </w:t>
      </w:r>
      <w:r>
        <w:rPr>
          <w:rFonts w:ascii="Arial" w:hAnsi="Arial" w:cs="Arial"/>
          <w:bCs/>
          <w:sz w:val="24"/>
          <w:szCs w:val="24"/>
        </w:rPr>
        <w:t>almacenamiento de información estadística del movimiento de estudiantes y</w:t>
      </w:r>
      <w:r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b/>
          <w:sz w:val="24"/>
          <w:szCs w:val="24"/>
        </w:rPr>
        <w:t>o</w:t>
      </w:r>
      <w:r w:rsidRPr="00626BB5">
        <w:rPr>
          <w:rFonts w:ascii="Arial" w:hAnsi="Arial" w:cs="Arial"/>
          <w:b/>
          <w:sz w:val="24"/>
          <w:szCs w:val="24"/>
        </w:rPr>
        <w:t xml:space="preserve">bjetivo </w:t>
      </w:r>
      <w:r>
        <w:rPr>
          <w:rFonts w:ascii="Arial" w:hAnsi="Arial" w:cs="Arial"/>
          <w:b/>
          <w:sz w:val="24"/>
          <w:szCs w:val="24"/>
        </w:rPr>
        <w:t>general</w:t>
      </w:r>
      <w:r w:rsidRPr="00052995">
        <w:rPr>
          <w:rFonts w:ascii="Arial" w:hAnsi="Arial" w:cs="Arial"/>
          <w:bCs/>
          <w:sz w:val="24"/>
          <w:szCs w:val="24"/>
        </w:rPr>
        <w:t>, se persigue</w:t>
      </w:r>
      <w:r>
        <w:rPr>
          <w:rFonts w:ascii="Arial" w:hAnsi="Arial" w:cs="Arial"/>
          <w:bCs/>
          <w:sz w:val="24"/>
          <w:szCs w:val="24"/>
        </w:rPr>
        <w:t>: C</w:t>
      </w:r>
      <w:r w:rsidRPr="008F5772">
        <w:rPr>
          <w:rFonts w:ascii="Arial" w:hAnsi="Arial" w:cs="Arial"/>
          <w:bCs/>
          <w:sz w:val="24"/>
          <w:szCs w:val="24"/>
        </w:rPr>
        <w:t xml:space="preserve">onstruir un mercado de datos para </w:t>
      </w:r>
      <w:r>
        <w:rPr>
          <w:rFonts w:ascii="Arial" w:hAnsi="Arial" w:cs="Arial"/>
          <w:bCs/>
          <w:sz w:val="24"/>
          <w:szCs w:val="24"/>
        </w:rPr>
        <w:t>almacenar información estadística sobre el movimiento de estudiantes en el Sistema de Gestión Académica XAUCE AKADEMOS para el MINED.</w:t>
      </w:r>
    </w:p>
    <w:p w14:paraId="183EAB9B" w14:textId="77777777" w:rsidR="0011752D" w:rsidRDefault="0011752D" w:rsidP="0011752D"/>
    <w:p w14:paraId="6D8FE73D" w14:textId="77777777" w:rsidR="0011752D" w:rsidRDefault="0011752D" w:rsidP="0011752D"/>
    <w:p w14:paraId="54A11B96" w14:textId="26828E5C" w:rsidR="0011752D" w:rsidRPr="0011752D" w:rsidRDefault="0011752D" w:rsidP="0011752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(Objeto de estudio)</w:t>
      </w:r>
    </w:p>
    <w:p w14:paraId="66EE4C91" w14:textId="06E577AB" w:rsidR="0011752D" w:rsidRPr="0011752D" w:rsidRDefault="0011752D" w:rsidP="0011752D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Almacenamiento de información estadística en sistemas informáticos</w:t>
      </w:r>
    </w:p>
    <w:p w14:paraId="7A4E3CE1" w14:textId="49AA38A2" w:rsidR="0011752D" w:rsidRPr="0011752D" w:rsidRDefault="0011752D" w:rsidP="0011752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(Campo de acción, antecedentes)</w:t>
      </w:r>
    </w:p>
    <w:p w14:paraId="42D4E75C" w14:textId="6B503346" w:rsidR="0011752D" w:rsidRPr="0011752D" w:rsidRDefault="0011752D" w:rsidP="0011752D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Almacenamiento de información estadística del movimiento de estudiantes</w:t>
      </w:r>
    </w:p>
    <w:p w14:paraId="7F77E597" w14:textId="67808CE6" w:rsidR="0011752D" w:rsidRDefault="0011752D" w:rsidP="0011752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(Contexto, AKADEMOS)</w:t>
      </w:r>
    </w:p>
    <w:p w14:paraId="642A3564" w14:textId="77777777" w:rsidR="0001475B" w:rsidRDefault="0001475B" w:rsidP="0001475B">
      <w:pPr>
        <w:spacing w:line="360" w:lineRule="auto"/>
        <w:rPr>
          <w:rFonts w:ascii="Arial" w:hAnsi="Arial" w:cs="Arial"/>
          <w:sz w:val="22"/>
          <w:szCs w:val="22"/>
        </w:rPr>
      </w:pPr>
    </w:p>
    <w:p w14:paraId="32BDC35E" w14:textId="77777777" w:rsidR="0001475B" w:rsidRDefault="0001475B" w:rsidP="0001475B">
      <w:pPr>
        <w:spacing w:line="360" w:lineRule="auto"/>
        <w:rPr>
          <w:rFonts w:ascii="Arial" w:hAnsi="Arial" w:cs="Arial"/>
          <w:sz w:val="22"/>
          <w:szCs w:val="22"/>
        </w:rPr>
      </w:pPr>
    </w:p>
    <w:p w14:paraId="5FA45281" w14:textId="77777777" w:rsidR="0001475B" w:rsidRDefault="0001475B" w:rsidP="0001475B">
      <w:pPr>
        <w:spacing w:line="360" w:lineRule="auto"/>
        <w:rPr>
          <w:rFonts w:ascii="Arial" w:hAnsi="Arial" w:cs="Arial"/>
          <w:sz w:val="22"/>
          <w:szCs w:val="22"/>
        </w:rPr>
      </w:pPr>
    </w:p>
    <w:p w14:paraId="5588288D" w14:textId="6A3342FF" w:rsidR="0001475B" w:rsidRDefault="0001475B" w:rsidP="0001475B">
      <w:pPr>
        <w:spacing w:line="360" w:lineRule="auto"/>
      </w:pPr>
      <w:r>
        <w:t>Esta investigación propone una Metodología de Desarrollo para Proyectos de Almacenes de Datos creada a partir de un estudio realizado sobre las principales metodologías y tendencias existentes. La metodología permite la incorporación de los principios básicos de la gestión de proyecto al desarrollo de DW</w:t>
      </w:r>
    </w:p>
    <w:p w14:paraId="5AD02A50" w14:textId="20F6AD1D" w:rsidR="0001475B" w:rsidRDefault="0001475B" w:rsidP="0001475B">
      <w:pPr>
        <w:spacing w:line="360" w:lineRule="auto"/>
      </w:pPr>
      <w:r>
        <w:t>El centro decidió optar por la Metodología de Kimball, que posee gran aceptación a nivel internacional. A pesar de las virtudes de la metodología mencionada, esta no permitía una adecuada gestión de los proyectos y no se encuentra alineada al modelo de calidad CMMI, lo cual afecta directamente la calidad del proceso de desarrollo y los objetivos del centro</w:t>
      </w:r>
    </w:p>
    <w:p w14:paraId="22170652" w14:textId="77777777" w:rsidR="0001475B" w:rsidRDefault="0001475B" w:rsidP="0001475B">
      <w:pPr>
        <w:spacing w:line="360" w:lineRule="auto"/>
      </w:pPr>
    </w:p>
    <w:p w14:paraId="1E191FCF" w14:textId="0C2B2B5D" w:rsidR="0001475B" w:rsidRPr="0001475B" w:rsidRDefault="0001475B" w:rsidP="0001475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lastRenderedPageBreak/>
        <w:t>La Metodología de Desarrollo de Proyectos de Almacenes de Datos toma como base la metodología de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Kimball para definir los aspectos específicos del desarrollo de almacenes de datos (DW). Para incorporar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los principios básicos que permiten una adecuada gestión del proyecto, utiliza la Guía para los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Fundamentos de la Dirección de Proyectos (Guía del PMBOK). Los temas asociados a CMMI se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incorporan a partir del Programa de Mejora por lo tanto hereda algunos de sus enfoques, artefactos y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actividades. La Metodología de Desarrollo para Proyectos de Almacenes de Datos tiene como objetivos:</w:t>
      </w:r>
    </w:p>
    <w:p w14:paraId="3EBE185E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Proveer una guía referencial de la forma en que debe organizarse el proceso de desarrollo y las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actividades que deben ser realizadas para garantizar la correcta realización de un proyecto de DW.</w:t>
      </w:r>
    </w:p>
    <w:p w14:paraId="35799C17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Facilitar la adaptación y formación de los especialistas y estudiantes que se enfrentan por primera vez al desarrollo o liderazgo de un proyecto de DW.</w:t>
      </w:r>
    </w:p>
    <w:p w14:paraId="5A5CD303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Establecer un marco para la gestión del proyecto como parte del proceso de desarrollo de las soluciones de DW.</w:t>
      </w:r>
    </w:p>
    <w:p w14:paraId="3FACF173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Alinear la Metodología de Desarrollo para Proyectos de Almacenes de Datos a CMMI para poder optar por la certificación de este modelo en su nivel 2.</w:t>
      </w:r>
    </w:p>
    <w:p w14:paraId="6B7904FA" w14:textId="50EA1824" w:rsidR="0001475B" w:rsidRPr="0001475B" w:rsidRDefault="0001475B" w:rsidP="000147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75B">
        <w:rPr>
          <w:rFonts w:ascii="Arial" w:hAnsi="Arial" w:cs="Arial"/>
          <w:sz w:val="22"/>
          <w:szCs w:val="22"/>
        </w:rPr>
        <w:t>Para dar cumplimiento a los objetivos propuesto se define el ciclo de vida de la metodología.</w:t>
      </w:r>
    </w:p>
    <w:sectPr w:rsidR="0001475B" w:rsidRPr="0001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Segoe Print"/>
    <w:charset w:val="00"/>
    <w:family w:val="auto"/>
    <w:pitch w:val="default"/>
  </w:font>
  <w:font w:name="Droid Sans Devanagar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13F06"/>
    <w:multiLevelType w:val="hybridMultilevel"/>
    <w:tmpl w:val="14BCB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B73C6"/>
    <w:multiLevelType w:val="multilevel"/>
    <w:tmpl w:val="80D88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66697449">
    <w:abstractNumId w:val="1"/>
  </w:num>
  <w:num w:numId="2" w16cid:durableId="197783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2D"/>
    <w:rsid w:val="0001475B"/>
    <w:rsid w:val="0011752D"/>
    <w:rsid w:val="00431950"/>
    <w:rsid w:val="00732F67"/>
    <w:rsid w:val="007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1C04"/>
  <w15:chartTrackingRefBased/>
  <w15:docId w15:val="{A9104236-7FFF-4011-93B7-EC222151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1">
    <w:name w:val="LO-normal1"/>
    <w:qFormat/>
    <w:rsid w:val="0011752D"/>
    <w:pPr>
      <w:suppressAutoHyphens/>
      <w:spacing w:after="0" w:line="240" w:lineRule="auto"/>
    </w:pPr>
    <w:rPr>
      <w:rFonts w:ascii="Times New Roman" w:eastAsia="Noto Serif CJK SC" w:hAnsi="Times New Roman" w:cs="Droid Sans Devanagari"/>
      <w:kern w:val="0"/>
      <w:sz w:val="20"/>
      <w:szCs w:val="20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1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rookie9962@outlook.es</dc:creator>
  <cp:keywords/>
  <dc:description/>
  <cp:lastModifiedBy>rookie9962@outlook.es</cp:lastModifiedBy>
  <cp:revision>1</cp:revision>
  <dcterms:created xsi:type="dcterms:W3CDTF">2024-06-05T07:32:00Z</dcterms:created>
  <dcterms:modified xsi:type="dcterms:W3CDTF">2024-06-06T05:04:00Z</dcterms:modified>
</cp:coreProperties>
</file>