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3A5E" w14:textId="3D678B99" w:rsidR="009A2390" w:rsidRDefault="00000000">
      <w:pPr>
        <w:spacing w:after="40"/>
      </w:pPr>
      <w:r>
        <w:rPr>
          <w:rFonts w:ascii="Segoe UI" w:hAnsi="Segoe UI"/>
          <w:b/>
          <w:color w:val="D97706"/>
          <w:sz w:val="20"/>
        </w:rPr>
        <w:br/>
      </w:r>
      <w:r>
        <w:rPr>
          <w:rFonts w:ascii="Segoe UI" w:hAnsi="Segoe UI"/>
          <w:b/>
          <w:color w:val="1E3A8A"/>
          <w:sz w:val="36"/>
        </w:rPr>
        <w:t>The ServNex: Modern Field Service in 30 Lines</w:t>
      </w:r>
    </w:p>
    <w:p w14:paraId="604C0C53" w14:textId="77777777" w:rsidR="009A2390" w:rsidRDefault="00000000">
      <w:pPr>
        <w:spacing w:after="240"/>
      </w:pPr>
      <w:r>
        <w:rPr>
          <w:rFonts w:ascii="Segoe UI" w:hAnsi="Segoe UI"/>
          <w:i/>
          <w:color w:val="64748B"/>
          <w:sz w:val="21"/>
        </w:rPr>
        <w:t>A concise, customer-friendly overview of problems, solutions, workflows, and business value.</w:t>
      </w:r>
    </w:p>
    <w:p w14:paraId="6081C6BC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01. </w:t>
      </w:r>
      <w:r>
        <w:rPr>
          <w:rFonts w:ascii="Segoe UI" w:hAnsi="Segoe UI"/>
          <w:color w:val="1F2937"/>
          <w:sz w:val="20"/>
        </w:rPr>
        <w:t>Every service business struggles with lost customer calls, misplaced paper slips, and scattered requests.</w:t>
      </w:r>
    </w:p>
    <w:p w14:paraId="6DB1FA6D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02. </w:t>
      </w:r>
      <w:r>
        <w:rPr>
          <w:rFonts w:ascii="Segoe UI" w:hAnsi="Segoe UI"/>
          <w:color w:val="1F2937"/>
          <w:sz w:val="20"/>
        </w:rPr>
        <w:t>Managers face a daily operational blind spot with zero real-time visibility into technician field locations.</w:t>
      </w:r>
    </w:p>
    <w:p w14:paraId="5FE12986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03. </w:t>
      </w:r>
      <w:r>
        <w:rPr>
          <w:rFonts w:ascii="Segoe UI" w:hAnsi="Segoe UI"/>
          <w:color w:val="1F2937"/>
          <w:sz w:val="20"/>
        </w:rPr>
        <w:t>Traditional attendance relies on unverified honor systems, causing proxy check-ins and untracked hours.</w:t>
      </w:r>
    </w:p>
    <w:p w14:paraId="5C02D252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04. </w:t>
      </w:r>
      <w:r>
        <w:rPr>
          <w:rFonts w:ascii="Segoe UI" w:hAnsi="Segoe UI"/>
          <w:color w:val="1F2937"/>
          <w:sz w:val="20"/>
        </w:rPr>
        <w:t>Annual Maintenance Contracts (AMCs) frequently expire unnoticed, quietly draining predictable recurring revenue.</w:t>
      </w:r>
    </w:p>
    <w:p w14:paraId="734B690E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05. </w:t>
      </w:r>
      <w:r>
        <w:rPr>
          <w:rFonts w:ascii="Segoe UI" w:hAnsi="Segoe UI"/>
          <w:color w:val="1F2937"/>
          <w:sz w:val="20"/>
        </w:rPr>
        <w:t>Technicians often service the wrong machines due to mixed-up serial numbers and missing service records.</w:t>
      </w:r>
    </w:p>
    <w:p w14:paraId="2F0A330D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06. </w:t>
      </w:r>
      <w:r>
        <w:rPr>
          <w:rFonts w:ascii="Segoe UI" w:hAnsi="Segoe UI"/>
          <w:color w:val="1F2937"/>
          <w:sz w:val="20"/>
        </w:rPr>
        <w:t>Delayed paper receipts and manual billing create customer payment disputes and cash flow bottlenecks.</w:t>
      </w:r>
    </w:p>
    <w:p w14:paraId="35554208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07. </w:t>
      </w:r>
      <w:r>
        <w:rPr>
          <w:rFonts w:ascii="Segoe UI" w:hAnsi="Segoe UI"/>
          <w:color w:val="1F2937"/>
          <w:sz w:val="20"/>
        </w:rPr>
        <w:t>Most software forces businesses to display generic third-party logos instead of their own brand identity.</w:t>
      </w:r>
    </w:p>
    <w:p w14:paraId="22D2EB40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08. </w:t>
      </w:r>
      <w:r>
        <w:rPr>
          <w:rFonts w:ascii="Segoe UI" w:hAnsi="Segoe UI"/>
          <w:color w:val="1F2937"/>
          <w:sz w:val="20"/>
        </w:rPr>
        <w:t>ServNex solves these challenges by uniting management, field engineers, and customers on one smart cloud platform.</w:t>
      </w:r>
    </w:p>
    <w:p w14:paraId="1097AE86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09. </w:t>
      </w:r>
      <w:r>
        <w:rPr>
          <w:rFonts w:ascii="Segoe UI" w:hAnsi="Segoe UI"/>
          <w:color w:val="1F2937"/>
          <w:sz w:val="20"/>
        </w:rPr>
        <w:t>As a multi-tenant solution, every organization gets a private, secure database with instant real-time synchronization.</w:t>
      </w:r>
    </w:p>
    <w:p w14:paraId="260F0DF8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10. </w:t>
      </w:r>
      <w:r>
        <w:rPr>
          <w:rFonts w:ascii="Segoe UI" w:hAnsi="Segoe UI"/>
          <w:color w:val="1F2937"/>
          <w:sz w:val="20"/>
        </w:rPr>
        <w:t>The platform is fully white-labeled, letting you showcase your company logo, custom colors, and unique brand name.</w:t>
      </w:r>
    </w:p>
    <w:p w14:paraId="2A979AEB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11. </w:t>
      </w:r>
      <w:r>
        <w:rPr>
          <w:rFonts w:ascii="Segoe UI" w:hAnsi="Segoe UI"/>
          <w:color w:val="1F2937"/>
          <w:sz w:val="20"/>
        </w:rPr>
        <w:t>Administrators gain an executive command center showing live pending tickets, active workforce, and system alerts.</w:t>
      </w:r>
    </w:p>
    <w:p w14:paraId="151EE937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12. </w:t>
      </w:r>
      <w:r>
        <w:rPr>
          <w:rFonts w:ascii="Segoe UI" w:hAnsi="Segoe UI"/>
          <w:color w:val="1F2937"/>
          <w:sz w:val="20"/>
        </w:rPr>
        <w:t>Smart dispatching enables managers to assign service or delivery tickets to the nearest technician in seconds.</w:t>
      </w:r>
    </w:p>
    <w:p w14:paraId="5DE58D2A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13. </w:t>
      </w:r>
      <w:r>
        <w:rPr>
          <w:rFonts w:ascii="Segoe UI" w:hAnsi="Segoe UI"/>
          <w:color w:val="1F2937"/>
          <w:sz w:val="20"/>
        </w:rPr>
        <w:t>Live GPS fleet radar displays real-time technician movements, auto-follow tracking, and historical travel paths.</w:t>
      </w:r>
    </w:p>
    <w:p w14:paraId="4A656836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14. </w:t>
      </w:r>
      <w:r>
        <w:rPr>
          <w:rFonts w:ascii="Segoe UI" w:hAnsi="Segoe UI"/>
          <w:color w:val="1F2937"/>
          <w:sz w:val="20"/>
        </w:rPr>
        <w:t>Mobile attendance is strictly geofenced, ensuring engineers can only check in when physically on site.</w:t>
      </w:r>
    </w:p>
    <w:p w14:paraId="2F5BC54C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15. </w:t>
      </w:r>
      <w:r>
        <w:rPr>
          <w:rFonts w:ascii="Segoe UI" w:hAnsi="Segoe UI"/>
          <w:color w:val="1F2937"/>
          <w:sz w:val="20"/>
        </w:rPr>
        <w:t>The dedicated AMC hub tracks equipment contracts, schedules preventive visits, and triggers automated renewal alerts.</w:t>
      </w:r>
    </w:p>
    <w:p w14:paraId="6EACBABD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16. </w:t>
      </w:r>
      <w:r>
        <w:rPr>
          <w:rFonts w:ascii="Segoe UI" w:hAnsi="Segoe UI"/>
          <w:color w:val="1F2937"/>
          <w:sz w:val="20"/>
        </w:rPr>
        <w:t>Integrated barcode and QR scanning lets technicians verify equipment serial numbers and repair histories via camera.</w:t>
      </w:r>
    </w:p>
    <w:p w14:paraId="7384E576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17. </w:t>
      </w:r>
      <w:r>
        <w:rPr>
          <w:rFonts w:ascii="Segoe UI" w:hAnsi="Segoe UI"/>
          <w:color w:val="1F2937"/>
          <w:sz w:val="20"/>
        </w:rPr>
        <w:t>Field engineers carry a pocket companion app that delivers instant push notifications with job directions and fault details.</w:t>
      </w:r>
    </w:p>
    <w:p w14:paraId="4C63C2FF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18. </w:t>
      </w:r>
      <w:r>
        <w:rPr>
          <w:rFonts w:ascii="Segoe UI" w:hAnsi="Segoe UI"/>
          <w:color w:val="1F2937"/>
          <w:sz w:val="20"/>
        </w:rPr>
        <w:t>Technicians update job stages from In Progress to Completed while uploading mandatory before-and-after photo proof.</w:t>
      </w:r>
    </w:p>
    <w:p w14:paraId="2A3C9677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19. </w:t>
      </w:r>
      <w:r>
        <w:rPr>
          <w:rFonts w:ascii="Segoe UI" w:hAnsi="Segoe UI"/>
          <w:color w:val="1F2937"/>
          <w:sz w:val="20"/>
        </w:rPr>
        <w:t>Doorstep digital payments and customer signatures are recorded directly on the technician's mobile device.</w:t>
      </w:r>
    </w:p>
    <w:p w14:paraId="7165274C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20. </w:t>
      </w:r>
      <w:r>
        <w:rPr>
          <w:rFonts w:ascii="Segoe UI" w:hAnsi="Segoe UI"/>
          <w:color w:val="1F2937"/>
          <w:sz w:val="20"/>
        </w:rPr>
        <w:t>Customers enjoy an intuitive self-service portal to raise service tickets with photos in just a few taps.</w:t>
      </w:r>
    </w:p>
    <w:p w14:paraId="50A1872B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21. </w:t>
      </w:r>
      <w:r>
        <w:rPr>
          <w:rFonts w:ascii="Segoe UI" w:hAnsi="Segoe UI"/>
          <w:color w:val="1F2937"/>
          <w:sz w:val="20"/>
        </w:rPr>
        <w:t>A live ride-share style tracker gives customers complete peace of mind with real-time stage updates.</w:t>
      </w:r>
    </w:p>
    <w:p w14:paraId="5FCB6080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22. </w:t>
      </w:r>
      <w:r>
        <w:rPr>
          <w:rFonts w:ascii="Segoe UI" w:hAnsi="Segoe UI"/>
          <w:color w:val="1F2937"/>
          <w:sz w:val="20"/>
        </w:rPr>
        <w:t>Instant push alerts keep customers informed when an engineer is assigned, en route, and finished.</w:t>
      </w:r>
    </w:p>
    <w:p w14:paraId="1841ED36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lastRenderedPageBreak/>
        <w:t xml:space="preserve">23. </w:t>
      </w:r>
      <w:r>
        <w:rPr>
          <w:rFonts w:ascii="Segoe UI" w:hAnsi="Segoe UI"/>
          <w:color w:val="1F2937"/>
          <w:sz w:val="20"/>
        </w:rPr>
        <w:t>Verified digital service summaries, invoices, and warranty cards are instantly accessible on the customer's phone.</w:t>
      </w:r>
    </w:p>
    <w:p w14:paraId="3435FADF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24. </w:t>
      </w:r>
      <w:r>
        <w:rPr>
          <w:rFonts w:ascii="Segoe UI" w:hAnsi="Segoe UI"/>
          <w:color w:val="1F2937"/>
          <w:sz w:val="20"/>
        </w:rPr>
        <w:t>A built-in 5-star rating system provides immediate customer feedback to help maintain exceptional service standards.</w:t>
      </w:r>
    </w:p>
    <w:p w14:paraId="15E61714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25. </w:t>
      </w:r>
      <w:r>
        <w:rPr>
          <w:rFonts w:ascii="Segoe UI" w:hAnsi="Segoe UI"/>
          <w:color w:val="1F2937"/>
          <w:sz w:val="20"/>
        </w:rPr>
        <w:t>Automated PDF reporting generates audit-ready attendance logs, staff productivity scores, and GST-compliant invoices.</w:t>
      </w:r>
    </w:p>
    <w:p w14:paraId="37101A7B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26. </w:t>
      </w:r>
      <w:r>
        <w:rPr>
          <w:rFonts w:ascii="Segoe UI" w:hAnsi="Segoe UI"/>
          <w:color w:val="1F2937"/>
          <w:sz w:val="20"/>
        </w:rPr>
        <w:t>Businesses using ServNex reduce ticket resolution time by 40% to 50% through rapid, intelligent dispatching.</w:t>
      </w:r>
    </w:p>
    <w:p w14:paraId="7FD4ADB5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27. </w:t>
      </w:r>
      <w:r>
        <w:rPr>
          <w:rFonts w:ascii="Segoe UI" w:hAnsi="Segoe UI"/>
          <w:color w:val="1F2937"/>
          <w:sz w:val="20"/>
        </w:rPr>
        <w:t>Geofenced tracking achieves 100% attendance integrity, eliminating payroll leakage from unverified hours.</w:t>
      </w:r>
    </w:p>
    <w:p w14:paraId="1D18EE78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28. </w:t>
      </w:r>
      <w:r>
        <w:rPr>
          <w:rFonts w:ascii="Segoe UI" w:hAnsi="Segoe UI"/>
          <w:color w:val="1F2937"/>
          <w:sz w:val="20"/>
        </w:rPr>
        <w:t>Proactive contract notifications boost Annual Maintenance Contract renewal rates by over 30%.</w:t>
      </w:r>
    </w:p>
    <w:p w14:paraId="608132DB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29. </w:t>
      </w:r>
      <w:r>
        <w:rPr>
          <w:rFonts w:ascii="Segoe UI" w:hAnsi="Segoe UI"/>
          <w:color w:val="1F2937"/>
          <w:sz w:val="20"/>
        </w:rPr>
        <w:t>Flexible subscription tiers scale seamlessly from small local teams to large multi-branch enterprises.</w:t>
      </w:r>
    </w:p>
    <w:p w14:paraId="5788DD6A" w14:textId="77777777" w:rsidR="009A2390" w:rsidRDefault="00000000">
      <w:pPr>
        <w:spacing w:before="30" w:after="50"/>
      </w:pPr>
      <w:r>
        <w:rPr>
          <w:rFonts w:ascii="Segoe UI" w:hAnsi="Segoe UI"/>
          <w:b/>
          <w:color w:val="2563EB"/>
          <w:sz w:val="20"/>
        </w:rPr>
        <w:t xml:space="preserve">30. </w:t>
      </w:r>
      <w:r>
        <w:rPr>
          <w:rFonts w:ascii="Segoe UI" w:hAnsi="Segoe UI"/>
          <w:color w:val="1F2937"/>
          <w:sz w:val="20"/>
        </w:rPr>
        <w:t>ServNex transforms daily operational friction into an automated, profitable, and customer-delighting service machine.</w:t>
      </w:r>
    </w:p>
    <w:sectPr w:rsidR="009A239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882118">
    <w:abstractNumId w:val="8"/>
  </w:num>
  <w:num w:numId="2" w16cid:durableId="54940805">
    <w:abstractNumId w:val="6"/>
  </w:num>
  <w:num w:numId="3" w16cid:durableId="620113614">
    <w:abstractNumId w:val="5"/>
  </w:num>
  <w:num w:numId="4" w16cid:durableId="234095146">
    <w:abstractNumId w:val="4"/>
  </w:num>
  <w:num w:numId="5" w16cid:durableId="1918175685">
    <w:abstractNumId w:val="7"/>
  </w:num>
  <w:num w:numId="6" w16cid:durableId="537739111">
    <w:abstractNumId w:val="3"/>
  </w:num>
  <w:num w:numId="7" w16cid:durableId="680618968">
    <w:abstractNumId w:val="2"/>
  </w:num>
  <w:num w:numId="8" w16cid:durableId="1432119399">
    <w:abstractNumId w:val="1"/>
  </w:num>
  <w:num w:numId="9" w16cid:durableId="111498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0F80"/>
    <w:rsid w:val="009A2390"/>
    <w:rsid w:val="00AA1D8D"/>
    <w:rsid w:val="00B47730"/>
    <w:rsid w:val="00CB0664"/>
    <w:rsid w:val="00D45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09574"/>
  <w14:defaultImageDpi w14:val="300"/>
  <w15:docId w15:val="{AE824286-FC47-46DC-9672-CA8D74A8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Sajin</cp:lastModifiedBy>
  <cp:revision>2</cp:revision>
  <dcterms:created xsi:type="dcterms:W3CDTF">2013-12-23T23:15:00Z</dcterms:created>
  <dcterms:modified xsi:type="dcterms:W3CDTF">2026-09-29T07:51:00Z</dcterms:modified>
  <cp:category/>
</cp:coreProperties>
</file>