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D22BBB" w:rsidRDefault="00DE0F2C" w:rsidP="00DE0F2C">
      <w:pPr>
        <w:rPr>
          <w:rFonts w:ascii="Times New Roman" w:hAnsi="Times New Roman" w:cs="Times New Roman"/>
          <w:sz w:val="24"/>
          <w:szCs w:val="24"/>
        </w:rPr>
      </w:pPr>
      <w:r w:rsidRPr="00DC715B">
        <w:rPr>
          <w:rFonts w:ascii="Times New Roman" w:eastAsiaTheme="minorEastAsia" w:hAnsi="Times New Roman" w:cs="Times New Roman"/>
          <w:sz w:val="24"/>
          <w:szCs w:val="24"/>
        </w:rPr>
        <w:t xml:space="preserve">Economic aspects </w:t>
      </w:r>
      <w:r>
        <w:rPr>
          <w:rFonts w:ascii="Times New Roman" w:eastAsiaTheme="minorEastAsia" w:hAnsi="Times New Roman" w:cs="Times New Roman"/>
          <w:sz w:val="24"/>
          <w:szCs w:val="24"/>
        </w:rPr>
        <w:t>of Software Engineering, p</w:t>
      </w:r>
      <w:r w:rsidRPr="00DC715B">
        <w:rPr>
          <w:rFonts w:ascii="Times New Roman" w:eastAsiaTheme="minorEastAsia" w:hAnsi="Times New Roman" w:cs="Times New Roman"/>
          <w:sz w:val="24"/>
          <w:szCs w:val="24"/>
        </w:rPr>
        <w:t>rogramming aspects</w:t>
      </w:r>
      <w:r>
        <w:rPr>
          <w:rFonts w:ascii="Times New Roman" w:eastAsiaTheme="minorEastAsia" w:hAnsi="Times New Roman" w:cs="Times New Roman"/>
          <w:sz w:val="24"/>
          <w:szCs w:val="24"/>
        </w:rPr>
        <w:t xml:space="preserve"> of Software Engineering, </w:t>
      </w:r>
      <w:r w:rsidRPr="00DC715B">
        <w:rPr>
          <w:rFonts w:ascii="Times New Roman" w:eastAsiaTheme="minorEastAsia" w:hAnsi="Times New Roman" w:cs="Times New Roman"/>
          <w:sz w:val="24"/>
          <w:szCs w:val="24"/>
        </w:rPr>
        <w:t>human relations aspects</w:t>
      </w:r>
      <w:r>
        <w:rPr>
          <w:rFonts w:ascii="Times New Roman" w:eastAsiaTheme="minorEastAsia" w:hAnsi="Times New Roman" w:cs="Times New Roman"/>
          <w:sz w:val="24"/>
          <w:szCs w:val="24"/>
        </w:rPr>
        <w:t xml:space="preserve"> of Software Engineering, </w:t>
      </w:r>
      <w:r w:rsidRPr="00514720">
        <w:rPr>
          <w:rFonts w:ascii="Times New Roman" w:eastAsiaTheme="minorEastAsia" w:hAnsi="Times New Roman" w:cs="Times New Roman"/>
          <w:sz w:val="24"/>
          <w:szCs w:val="24"/>
        </w:rPr>
        <w:t>COCOMO</w:t>
      </w:r>
      <w:r>
        <w:rPr>
          <w:rFonts w:ascii="Times New Roman" w:eastAsiaTheme="minorEastAsia" w:hAnsi="Times New Roman" w:cs="Times New Roman"/>
          <w:sz w:val="24"/>
          <w:szCs w:val="24"/>
        </w:rPr>
        <w:t xml:space="preserve">, </w:t>
      </w:r>
    </w:p>
    <w:p w:rsidR="008F1C29" w:rsidRDefault="00DE0F2C" w:rsidP="008F1C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 views of software engineering, software development effort,</w:t>
      </w:r>
      <w:r>
        <w:rPr>
          <w:rFonts w:ascii="Times New Roman" w:eastAsiaTheme="minorEastAsia" w:hAnsi="Times New Roman" w:cs="Times New Roman"/>
          <w:b/>
          <w:sz w:val="24"/>
          <w:szCs w:val="24"/>
        </w:rPr>
        <w:t xml:space="preserve"> </w:t>
      </w:r>
      <w:r w:rsidRPr="003B65D5">
        <w:rPr>
          <w:rFonts w:ascii="Times New Roman" w:eastAsiaTheme="minorEastAsia" w:hAnsi="Times New Roman" w:cs="Times New Roman"/>
          <w:sz w:val="24"/>
          <w:szCs w:val="24"/>
        </w:rPr>
        <w:t>Software failure</w:t>
      </w:r>
      <w:r>
        <w:rPr>
          <w:rFonts w:ascii="Times New Roman" w:eastAsiaTheme="minorEastAsia" w:hAnsi="Times New Roman" w:cs="Times New Roman"/>
          <w:sz w:val="24"/>
          <w:szCs w:val="24"/>
        </w:rPr>
        <w:t xml:space="preserve">, </w:t>
      </w:r>
      <w:r w:rsidRPr="005F3B37">
        <w:rPr>
          <w:rFonts w:ascii="Times New Roman" w:eastAsiaTheme="minorEastAsia" w:hAnsi="Times New Roman" w:cs="Times New Roman"/>
          <w:sz w:val="24"/>
          <w:szCs w:val="24"/>
        </w:rPr>
        <w:t>software maintenance</w:t>
      </w:r>
      <w:r w:rsidRPr="00414E9C">
        <w:t xml:space="preserve"> </w:t>
      </w:r>
      <w:r w:rsidRPr="00414E9C">
        <w:rPr>
          <w:rFonts w:ascii="Times New Roman" w:eastAsiaTheme="minorEastAsia" w:hAnsi="Times New Roman" w:cs="Times New Roman"/>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417CA2"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w:t>
      </w:r>
      <w:proofErr w:type="gramStart"/>
      <w:r>
        <w:rPr>
          <w:rFonts w:ascii="Arial" w:hAnsi="Arial" w:cs="Arial"/>
          <w:color w:val="202122"/>
          <w:sz w:val="21"/>
          <w:szCs w:val="21"/>
        </w:rPr>
        <w:t>.</w:t>
      </w:r>
      <w:r>
        <w:rPr>
          <w:rFonts w:ascii="Arial" w:hAnsi="Arial" w:cs="Arial"/>
          <w:color w:val="202122"/>
          <w:sz w:val="17"/>
          <w:szCs w:val="17"/>
          <w:vertAlign w:val="superscript"/>
        </w:rPr>
        <w:t>[</w:t>
      </w:r>
      <w:proofErr w:type="gramEnd"/>
      <w:r>
        <w:rPr>
          <w:rFonts w:ascii="Arial" w:hAnsi="Arial" w:cs="Arial"/>
          <w:i/>
          <w:iCs/>
          <w:color w:val="202122"/>
          <w:sz w:val="17"/>
          <w:szCs w:val="17"/>
          <w:vertAlign w:val="superscript"/>
        </w:rPr>
        <w:fldChar w:fldCharType="begin"/>
      </w:r>
      <w:r>
        <w:rPr>
          <w:rFonts w:ascii="Arial" w:hAnsi="Arial" w:cs="Arial"/>
          <w:i/>
          <w:iCs/>
          <w:color w:val="202122"/>
          <w:sz w:val="17"/>
          <w:szCs w:val="17"/>
          <w:vertAlign w:val="superscript"/>
        </w:rPr>
        <w:instrText xml:space="preserve"> HYPERLINK "https://en.wikipedia.org/wiki/Wikipedia:Citation_needed" \o "Wikipedia:Citation needed" </w:instrText>
      </w:r>
      <w:r>
        <w:rPr>
          <w:rFonts w:ascii="Arial" w:hAnsi="Arial" w:cs="Arial"/>
          <w:i/>
          <w:iCs/>
          <w:color w:val="2021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02122"/>
          <w:sz w:val="17"/>
          <w:szCs w:val="17"/>
          <w:vertAlign w:val="superscript"/>
        </w:rPr>
        <w:fldChar w:fldCharType="end"/>
      </w:r>
      <w:r>
        <w:rPr>
          <w:rFonts w:ascii="Arial" w:hAnsi="Arial" w:cs="Arial"/>
          <w:color w:val="202122"/>
          <w:sz w:val="17"/>
          <w:szCs w:val="17"/>
          <w:vertAlign w:val="superscript"/>
        </w:rPr>
        <w:t>]</w:t>
      </w:r>
      <w:r>
        <w:rPr>
          <w:rFonts w:ascii="Arial" w:hAnsi="Arial" w:cs="Arial"/>
          <w:color w:val="202122"/>
          <w:sz w:val="21"/>
          <w:szCs w:val="21"/>
        </w:rPr>
        <w:t>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Pr>
            <w:rStyle w:val="Hyperlink"/>
            <w:rFonts w:ascii="Arial" w:hAnsi="Arial" w:cs="Arial"/>
            <w:color w:val="0B0080"/>
            <w:sz w:val="21"/>
            <w:szCs w:val="21"/>
          </w:rPr>
          <w:t>Aspect-oriented software development</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Pr>
            <w:rStyle w:val="Hyperlink"/>
            <w:rFonts w:ascii="Arial" w:hAnsi="Arial" w:cs="Arial"/>
            <w:color w:val="0B0080"/>
            <w:sz w:val="21"/>
            <w:szCs w:val="21"/>
          </w:rPr>
          <w:t>Domain-specific modeling</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Pr>
            <w:rStyle w:val="Hyperlink"/>
            <w:rFonts w:ascii="Arial" w:hAnsi="Arial" w:cs="Arial"/>
            <w:color w:val="0B0080"/>
            <w:sz w:val="21"/>
            <w:szCs w:val="21"/>
          </w:rPr>
          <w:t>Model-driven engineering</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methodologies</w:t>
      </w:r>
    </w:p>
    <w:p w:rsidR="0015273E" w:rsidRDefault="0015273E"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Pr>
            <w:rStyle w:val="Hyperlink"/>
            <w:rFonts w:ascii="Arial" w:hAnsi="Arial" w:cs="Arial"/>
            <w:color w:val="0B0080"/>
            <w:sz w:val="21"/>
            <w:szCs w:val="21"/>
          </w:rPr>
          <w:t xml:space="preserve">Grady </w:t>
        </w:r>
        <w:proofErr w:type="spellStart"/>
        <w:r>
          <w:rPr>
            <w:rStyle w:val="Hyperlink"/>
            <w:rFonts w:ascii="Arial" w:hAnsi="Arial" w:cs="Arial"/>
            <w:color w:val="0B0080"/>
            <w:sz w:val="21"/>
            <w:szCs w:val="21"/>
          </w:rPr>
          <w:t>Booch</w:t>
        </w:r>
      </w:hyperlink>
      <w:r>
        <w:rPr>
          <w:rFonts w:ascii="Arial" w:hAnsi="Arial" w:cs="Arial"/>
          <w:color w:val="202122"/>
          <w:sz w:val="21"/>
          <w:szCs w:val="21"/>
        </w:rPr>
        <w:t>'s</w:t>
      </w:r>
      <w:proofErr w:type="spellEnd"/>
      <w:r>
        <w:rPr>
          <w:rFonts w:ascii="Arial" w:hAnsi="Arial" w:cs="Arial"/>
          <w:color w:val="202122"/>
          <w:sz w:val="21"/>
          <w:szCs w:val="21"/>
        </w:rPr>
        <w:t> </w:t>
      </w:r>
      <w:hyperlink r:id="rId40" w:tooltip="Object-oriented design" w:history="1">
        <w:r>
          <w:rPr>
            <w:rStyle w:val="Hyperlink"/>
            <w:rFonts w:ascii="Arial" w:hAnsi="Arial" w:cs="Arial"/>
            <w:color w:val="0B0080"/>
            <w:sz w:val="21"/>
            <w:szCs w:val="21"/>
          </w:rPr>
          <w:t>object-oriented design</w:t>
        </w:r>
      </w:hyperlink>
      <w:r>
        <w:rPr>
          <w:rFonts w:ascii="Arial" w:hAnsi="Arial" w:cs="Arial"/>
          <w:color w:val="202122"/>
          <w:sz w:val="21"/>
          <w:szCs w:val="21"/>
        </w:rPr>
        <w:t xml:space="preserve"> (OOD), also known as object-oriented analysis and design (OOAD). The </w:t>
      </w:r>
      <w:proofErr w:type="spellStart"/>
      <w:r>
        <w:rPr>
          <w:rFonts w:ascii="Arial" w:hAnsi="Arial" w:cs="Arial"/>
          <w:color w:val="202122"/>
          <w:sz w:val="21"/>
          <w:szCs w:val="21"/>
        </w:rPr>
        <w:t>Booch</w:t>
      </w:r>
      <w:proofErr w:type="spellEnd"/>
      <w:r>
        <w:rPr>
          <w:rFonts w:ascii="Arial" w:hAnsi="Arial" w:cs="Arial"/>
          <w:color w:val="202122"/>
          <w:sz w:val="21"/>
          <w:szCs w:val="21"/>
        </w:rPr>
        <w:t xml:space="preserve"> model includes six diagrams: class, object, state transition, interaction, module, and process.</w:t>
      </w:r>
      <w:hyperlink r:id="rId41" w:anchor="cite_note-15" w:history="1">
        <w:r>
          <w:rPr>
            <w:rStyle w:val="Hyperlink"/>
            <w:rFonts w:ascii="Arial" w:hAnsi="Arial" w:cs="Arial"/>
            <w:color w:val="0B0080"/>
            <w:sz w:val="17"/>
            <w:szCs w:val="17"/>
            <w:vertAlign w:val="superscript"/>
          </w:rPr>
          <w:t>[15]</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Pr>
            <w:rStyle w:val="Hyperlink"/>
            <w:rFonts w:ascii="Arial" w:hAnsi="Arial" w:cs="Arial"/>
            <w:color w:val="0B0080"/>
            <w:sz w:val="21"/>
            <w:szCs w:val="21"/>
          </w:rPr>
          <w:t>Search-based software engineering</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Pr>
            <w:rStyle w:val="Hyperlink"/>
            <w:rFonts w:ascii="Arial" w:hAnsi="Arial" w:cs="Arial"/>
            <w:color w:val="0B0080"/>
            <w:sz w:val="21"/>
            <w:szCs w:val="21"/>
          </w:rPr>
          <w:t>Service-oriented modeling</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Pr>
            <w:rStyle w:val="Hyperlink"/>
            <w:rFonts w:ascii="Arial" w:hAnsi="Arial" w:cs="Arial"/>
            <w:color w:val="0B0080"/>
            <w:sz w:val="21"/>
            <w:szCs w:val="21"/>
          </w:rPr>
          <w:t>Structured programming</w:t>
        </w:r>
      </w:hyperlink>
    </w:p>
    <w:p w:rsidR="0015273E" w:rsidRDefault="0015273E"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Pr>
            <w:rStyle w:val="Hyperlink"/>
            <w:rFonts w:ascii="Arial" w:hAnsi="Arial" w:cs="Arial"/>
            <w:color w:val="0B0080"/>
            <w:sz w:val="21"/>
            <w:szCs w:val="21"/>
          </w:rPr>
          <w:t>Top-down and bottom-up design</w:t>
        </w:r>
      </w:hyperlink>
    </w:p>
    <w:p w:rsidR="0015273E" w:rsidRDefault="0015273E"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Pr>
            <w:rStyle w:val="Hyperlink"/>
            <w:rFonts w:ascii="Arial" w:hAnsi="Arial" w:cs="Arial"/>
            <w:color w:val="0B0080"/>
            <w:sz w:val="21"/>
            <w:szCs w:val="21"/>
          </w:rPr>
          <w:t>Top-down programming</w:t>
        </w:r>
      </w:hyperlink>
      <w:r>
        <w:rPr>
          <w:rFonts w:ascii="Arial" w:hAnsi="Arial" w:cs="Arial"/>
          <w:color w:val="202122"/>
          <w:sz w:val="21"/>
          <w:szCs w:val="21"/>
        </w:rPr>
        <w:t>: evolved in the 1970s by IBM researcher </w:t>
      </w:r>
      <w:hyperlink r:id="rId47" w:tooltip="Harlan Mills" w:history="1">
        <w:r>
          <w:rPr>
            <w:rStyle w:val="Hyperlink"/>
            <w:rFonts w:ascii="Arial" w:hAnsi="Arial" w:cs="Arial"/>
            <w:color w:val="0B0080"/>
            <w:sz w:val="21"/>
            <w:szCs w:val="21"/>
          </w:rPr>
          <w:t>Harlan Mills</w:t>
        </w:r>
      </w:hyperlink>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"https://en.wikipedia.org/wiki/Niklaus_Wirth" \o "Niklaus Wirth" </w:instrText>
      </w:r>
      <w:r>
        <w:rPr>
          <w:rFonts w:ascii="Arial" w:hAnsi="Arial" w:cs="Arial"/>
          <w:color w:val="202122"/>
          <w:sz w:val="21"/>
          <w:szCs w:val="21"/>
        </w:rPr>
        <w:fldChar w:fldCharType="separate"/>
      </w:r>
      <w:r>
        <w:rPr>
          <w:rStyle w:val="Hyperlink"/>
          <w:rFonts w:ascii="Arial" w:hAnsi="Arial" w:cs="Arial"/>
          <w:color w:val="0B0080"/>
          <w:sz w:val="21"/>
          <w:szCs w:val="21"/>
        </w:rPr>
        <w:t>Niklaus</w:t>
      </w:r>
      <w:proofErr w:type="spellEnd"/>
      <w:r>
        <w:rPr>
          <w:rStyle w:val="Hyperlink"/>
          <w:rFonts w:ascii="Arial" w:hAnsi="Arial" w:cs="Arial"/>
          <w:color w:val="0B0080"/>
          <w:sz w:val="21"/>
          <w:szCs w:val="21"/>
        </w:rPr>
        <w:t xml:space="preserve"> Wirth</w:t>
      </w:r>
      <w:r>
        <w:rPr>
          <w:rFonts w:ascii="Arial" w:hAnsi="Arial" w:cs="Arial"/>
          <w:color w:val="202122"/>
          <w:sz w:val="21"/>
          <w:szCs w:val="21"/>
        </w:rPr>
        <w:fldChar w:fldCharType="end"/>
      </w:r>
      <w:r>
        <w:rPr>
          <w:rFonts w:ascii="Arial" w:hAnsi="Arial" w:cs="Arial"/>
          <w:color w:val="202122"/>
          <w:sz w:val="21"/>
          <w:szCs w:val="21"/>
        </w:rPr>
        <w:t>) in developed </w:t>
      </w:r>
      <w:hyperlink r:id="rId48"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w:t>
      </w:r>
    </w:p>
    <w:p w:rsidR="00232DCD" w:rsidRDefault="00232DCD" w:rsidP="00A176D3">
      <w:pPr>
        <w:rPr>
          <w:rFonts w:ascii="Arial" w:hAnsi="Arial" w:cs="Arial"/>
          <w:b/>
          <w:bCs/>
          <w:i/>
          <w:iCs/>
          <w:color w:val="252525"/>
          <w:sz w:val="32"/>
          <w:szCs w:val="32"/>
          <w:shd w:val="clear" w:color="auto" w:fill="FFFFFF"/>
        </w:rPr>
      </w:pPr>
    </w:p>
    <w:p w:rsidR="0015273E" w:rsidRDefault="0015273E"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COCOMO </w:t>
      </w:r>
      <w:proofErr w:type="spellStart"/>
      <w:r>
        <w:rPr>
          <w:rFonts w:ascii="Arial" w:hAnsi="Arial" w:cs="Arial"/>
          <w:b/>
          <w:bCs/>
          <w:i/>
          <w:iCs/>
          <w:color w:val="252525"/>
          <w:sz w:val="32"/>
          <w:szCs w:val="32"/>
          <w:shd w:val="clear" w:color="auto" w:fill="FFFFFF"/>
        </w:rPr>
        <w:t>MOdel</w:t>
      </w:r>
      <w:proofErr w:type="spellEnd"/>
      <w:r>
        <w:rPr>
          <w:rFonts w:ascii="Arial" w:hAnsi="Arial" w:cs="Arial"/>
          <w:b/>
          <w:bCs/>
          <w:i/>
          <w:iCs/>
          <w:color w:val="252525"/>
          <w:sz w:val="32"/>
          <w:szCs w:val="32"/>
          <w:shd w:val="clear" w:color="auto" w:fill="FFFFFF"/>
        </w:rPr>
        <w:t>:-</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The key parameters which define the quality of any software products, which are also an outcome of the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Effort:</w:t>
      </w:r>
      <w:r w:rsidRPr="0015273E">
        <w:rPr>
          <w:rFonts w:ascii="Arial" w:eastAsia="Times New Roman" w:hAnsi="Arial" w:cs="Arial"/>
          <w:sz w:val="24"/>
          <w:szCs w:val="24"/>
        </w:rPr>
        <w:t> Amount of labor that will be required to complete a task. It is measured in person-months units.</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Simply means the amount of time required for the completion of the job, which is, of course, proportional to the effort put. 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Different models of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Boehm’s definition of organic, semidetached, and embedded systems:</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Organic –</w:t>
      </w:r>
      <w:r w:rsidRPr="0015273E">
        <w:rPr>
          <w:rFonts w:ascii="Arial" w:eastAsia="Times New Roman" w:hAnsi="Arial"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lastRenderedPageBreak/>
        <w:t>Semi-detached –</w:t>
      </w:r>
      <w:r w:rsidRPr="0015273E">
        <w:rPr>
          <w:rFonts w:ascii="Arial" w:eastAsia="Times New Roman" w:hAnsi="Arial"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15273E">
        <w:rPr>
          <w:rFonts w:ascii="Arial" w:eastAsia="Times New Roman" w:hAnsi="Arial" w:cs="Arial"/>
          <w:sz w:val="24"/>
          <w:szCs w:val="24"/>
        </w:rPr>
        <w:t>Embedded</w:t>
      </w:r>
      <w:proofErr w:type="gramEnd"/>
      <w:r w:rsidRPr="0015273E">
        <w:rPr>
          <w:rFonts w:ascii="Arial" w:eastAsia="Times New Roman" w:hAnsi="Arial" w:cs="Arial"/>
          <w:sz w:val="24"/>
          <w:szCs w:val="24"/>
        </w:rPr>
        <w:t xml:space="preserve">. The projects classified as Semi-Detached are comparatively less familiar and difficult to develop compared to the organic ones and require more experience and better guidance and creativity. </w:t>
      </w:r>
      <w:proofErr w:type="spellStart"/>
      <w:r w:rsidRPr="0015273E">
        <w:rPr>
          <w:rFonts w:ascii="Arial" w:eastAsia="Times New Roman" w:hAnsi="Arial" w:cs="Arial"/>
          <w:sz w:val="24"/>
          <w:szCs w:val="24"/>
        </w:rPr>
        <w:t>Eg</w:t>
      </w:r>
      <w:proofErr w:type="spellEnd"/>
      <w:r w:rsidRPr="0015273E">
        <w:rPr>
          <w:rFonts w:ascii="Arial" w:eastAsia="Times New Roman" w:hAnsi="Arial" w:cs="Arial"/>
          <w:sz w:val="24"/>
          <w:szCs w:val="24"/>
        </w:rPr>
        <w:t>: Compilers or different Embedded Systems can be considered of Semi-Detached type.</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Embedded –</w:t>
      </w:r>
      <w:r w:rsidRPr="0015273E">
        <w:rPr>
          <w:rFonts w:ascii="Arial" w:eastAsia="Times New Roman" w:hAnsi="Arial"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All the above system types utilize different values of the constants used in Effort Calculations.</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The first level, </w:t>
      </w:r>
      <w:r w:rsidRPr="0015273E">
        <w:rPr>
          <w:rFonts w:ascii="Arial" w:eastAsia="Times New Roman" w:hAnsi="Arial" w:cs="Arial"/>
          <w:b/>
          <w:bCs/>
          <w:sz w:val="24"/>
          <w:szCs w:val="24"/>
          <w:bdr w:val="none" w:sz="0" w:space="0" w:color="auto" w:frame="1"/>
        </w:rPr>
        <w:t>Basic COCOMO</w:t>
      </w:r>
      <w:r w:rsidRPr="0015273E">
        <w:rPr>
          <w:rFonts w:ascii="Arial" w:eastAsia="Times New Roman" w:hAnsi="Arial" w:cs="Arial"/>
          <w:sz w:val="24"/>
          <w:szCs w:val="24"/>
        </w:rPr>
        <w:t> can be used for quick and slightly rough calculations of Software Costs. Its accuracy is somewhat restricted due to the absence of sufficient factor considerations.</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Intermediate COCOMO </w:t>
      </w:r>
      <w:r w:rsidRPr="0015273E">
        <w:rPr>
          <w:rFonts w:ascii="Arial" w:eastAsia="Times New Roman" w:hAnsi="Arial" w:cs="Arial"/>
          <w:sz w:val="24"/>
          <w:szCs w:val="24"/>
        </w:rPr>
        <w:t>takes these Cost Drivers into account and </w:t>
      </w:r>
      <w:r w:rsidRPr="0015273E">
        <w:rPr>
          <w:rFonts w:ascii="Arial" w:eastAsia="Times New Roman" w:hAnsi="Arial" w:cs="Arial"/>
          <w:b/>
          <w:bCs/>
          <w:sz w:val="24"/>
          <w:szCs w:val="24"/>
          <w:bdr w:val="none" w:sz="0" w:space="0" w:color="auto" w:frame="1"/>
        </w:rPr>
        <w:t>Detailed COCOMO</w:t>
      </w:r>
      <w:r w:rsidRPr="0015273E">
        <w:rPr>
          <w:rFonts w:ascii="Arial" w:eastAsia="Times New Roman" w:hAnsi="Arial" w:cs="Arial"/>
          <w:sz w:val="24"/>
          <w:szCs w:val="24"/>
        </w:rPr>
        <w:t xml:space="preserve"> additionally accounts for the influence of individual project phases,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xml:space="preserve"> in case of Detailed it accounts for both these cost drivers and also calculations are performed phase wise henceforth producing a more accurate result. These two models are further discussed below.</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Estimation of Effort: Calculations –</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Basic Model –</w: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1581150" cy="295275"/>
                <wp:effectExtent l="0" t="0" r="0" b="0"/>
                <wp:docPr id="5" name="Rectangle 5" descr="   E= a(KLOC)^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11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B9399" id="Rectangle 5" o:spid="_x0000_s1026" alt="   E= a(KLOC)^b " style="width:124.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" filled="f" stroked="f">
                <o:lock v:ext="edit" aspectratio="t"/>
                <w10:anchorlock/>
              </v:rect>
            </w:pict>
          </mc:Fallback>
        </mc:AlternateConten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2095500" cy="295275"/>
                <wp:effectExtent l="0" t="0" r="0" b="0"/>
                <wp:docPr id="4" name="Rectangle 4" descr="  time= c(Effort)^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4E718" id="Rectangle 4" o:spid="_x0000_s1026" alt="  time= c(Effort)^d " style="width:16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" filled="f" stroked="f">
                <o:lock v:ext="edit" aspectratio="t"/>
                <w10:anchorlock/>
              </v:rect>
            </w:pict>
          </mc:Fallback>
        </mc:AlternateConten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3581400" cy="257175"/>
                <wp:effectExtent l="0" t="0" r="0" b="0"/>
                <wp:docPr id="3" name="Rectangle 3" descr="  Person required = Effort/ tim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1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063C7" id="Rectangle 3" o:spid="_x0000_s1026" alt="  Person required = Effort/ time " style="width:282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" filled="f" stroked="f">
                <o:lock v:ext="edit" aspectratio="t"/>
                <w10:anchorlock/>
              </v:rect>
            </w:pict>
          </mc:Fallback>
        </mc:AlternateConten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 xml:space="preserve">The above formula is used for the cost estimation of for the basic COCOMO model, and also is used in the subsequent models. The constant values </w:t>
      </w:r>
      <w:proofErr w:type="spellStart"/>
      <w:r w:rsidRPr="0015273E">
        <w:rPr>
          <w:rFonts w:ascii="Arial" w:eastAsia="Times New Roman" w:hAnsi="Arial" w:cs="Arial"/>
          <w:sz w:val="24"/>
          <w:szCs w:val="24"/>
        </w:rPr>
        <w:t>a</w:t>
      </w:r>
      <w:proofErr w:type="gramStart"/>
      <w:r w:rsidRPr="0015273E">
        <w:rPr>
          <w:rFonts w:ascii="Arial" w:eastAsia="Times New Roman" w:hAnsi="Arial" w:cs="Arial"/>
          <w:sz w:val="24"/>
          <w:szCs w:val="24"/>
        </w:rPr>
        <w:t>,b,c</w:t>
      </w:r>
      <w:proofErr w:type="spellEnd"/>
      <w:proofErr w:type="gramEnd"/>
      <w:r w:rsidRPr="0015273E">
        <w:rPr>
          <w:rFonts w:ascii="Arial" w:eastAsia="Times New Roman" w:hAnsi="Arial" w:cs="Arial"/>
          <w:sz w:val="24"/>
          <w:szCs w:val="24"/>
        </w:rPr>
        <w:t xml:space="preserve"> and d for the Basic Model for the different categories of system:</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2951"/>
        <w:gridCol w:w="991"/>
        <w:gridCol w:w="1156"/>
        <w:gridCol w:w="991"/>
        <w:gridCol w:w="1156"/>
      </w:tblGrid>
      <w:tr w:rsidR="0015273E" w:rsidRP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B</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C</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D</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0.38</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lastRenderedPageBreak/>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1.12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0.35</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Embedded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0.32</w:t>
            </w:r>
          </w:p>
        </w:tc>
      </w:tr>
    </w:tbl>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 effort is measured in Person-Months and as evident from the formula is dependent on Kilo-Lines of code.</w:t>
      </w:r>
      <w:r w:rsidRPr="0015273E">
        <w:rPr>
          <w:rFonts w:ascii="Arial" w:eastAsia="Times New Roman" w:hAnsi="Arial" w:cs="Arial"/>
          <w:sz w:val="24"/>
          <w:szCs w:val="24"/>
        </w:rPr>
        <w:br/>
        <w:t>The development time is measured in Months.</w: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These formulas are used as such in the Basic Model calculations, as not much consideration of different factors such as reliability, expertise is taken into account, henceforth the estimate is rough.</w:t>
      </w:r>
    </w:p>
    <w:p w:rsidR="0015273E" w:rsidRDefault="0015273E" w:rsidP="00A176D3">
      <w:pPr>
        <w:rPr>
          <w:rFonts w:ascii="Arial" w:hAnsi="Arial" w:cs="Arial"/>
          <w:b/>
          <w:bCs/>
          <w:i/>
          <w:iCs/>
          <w:color w:val="252525"/>
          <w:sz w:val="32"/>
          <w:szCs w:val="32"/>
          <w:shd w:val="clear" w:color="auto" w:fill="FFFFFF"/>
        </w:rPr>
      </w:pPr>
    </w:p>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Intermediate Model –</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basic </w:t>
      </w:r>
      <w:proofErr w:type="spellStart"/>
      <w:r>
        <w:rPr>
          <w:rFonts w:ascii="Arial" w:hAnsi="Arial" w:cs="Arial"/>
        </w:rPr>
        <w:t>Cocomo</w:t>
      </w:r>
      <w:proofErr w:type="spellEnd"/>
      <w:r>
        <w:rPr>
          <w:rFonts w:ascii="Arial" w:hAnsi="Arial" w:cs="Arial"/>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complexity of the product</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turnabout time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(iv) Project</w:t>
      </w:r>
      <w:proofErr w:type="gramEnd"/>
      <w:r>
        <w:rPr>
          <w:rStyle w:val="Strong"/>
          <w:rFonts w:ascii="Arial" w:hAnsi="Arial" w:cs="Arial"/>
          <w:bdr w:val="none" w:sz="0" w:space="0" w:color="auto" w:frame="1"/>
        </w:rPr>
        <w:t xml:space="preserv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4829"/>
        <w:gridCol w:w="1069"/>
        <w:gridCol w:w="878"/>
        <w:gridCol w:w="1027"/>
        <w:gridCol w:w="878"/>
        <w:gridCol w:w="1099"/>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lastRenderedPageBreak/>
              <w:t>COST DRIVERS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NOMINAL</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HIGH</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HIGH</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Product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Required Software Reliability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Size of Application Database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1.16</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Complexity of The Product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Hardware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Runtime Performance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Memory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Volatility of the virtual machine environment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0.87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turnabout time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Personnel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Analyst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Applications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Software engineer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lastRenderedPageBreak/>
              <w:t>Virtual machine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Programming language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Project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Application of software engineering methods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Use of software tools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0.83</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development schedule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r>
    </w:tbl>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rsidR="0015273E" w:rsidRDefault="0015273E" w:rsidP="0015273E">
      <w:pPr>
        <w:pStyle w:val="HTMLPreformatted"/>
        <w:shd w:val="clear" w:color="auto" w:fill="E0E0E0"/>
        <w:spacing w:after="150"/>
        <w:ind w:left="540"/>
        <w:textAlignment w:val="baseline"/>
        <w:rPr>
          <w:rFonts w:ascii="Consolas" w:hAnsi="Consolas"/>
          <w:sz w:val="23"/>
          <w:szCs w:val="23"/>
        </w:rPr>
      </w:pPr>
      <w:r>
        <w:rPr>
          <w:rFonts w:ascii="Consolas" w:hAnsi="Consolas"/>
          <w:noProof/>
          <w:sz w:val="23"/>
          <w:szCs w:val="23"/>
        </w:rPr>
        <mc:AlternateContent>
          <mc:Choice Requires="wps">
            <w:drawing>
              <wp:inline distT="0" distB="0" distL="0" distR="0">
                <wp:extent cx="2609850" cy="295275"/>
                <wp:effectExtent l="0" t="0" r="0" b="0"/>
                <wp:docPr id="6" name="Rectangle 6" descr="   E= (a(KLOC)^b)*EA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98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1517" id="Rectangle 6" o:spid="_x0000_s1026" alt="   E= (a(KLOC)^b)*EAF " style="width:20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" filled="f" stroked="f">
                <o:lock v:ext="edit" aspectratio="t"/>
                <w10:anchorlock/>
              </v:rect>
            </w:pict>
          </mc:Fallback>
        </mc:AlternateConten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values of </w:t>
      </w:r>
      <w:proofErr w:type="gramStart"/>
      <w:r>
        <w:rPr>
          <w:rFonts w:ascii="Arial" w:hAnsi="Arial" w:cs="Arial"/>
        </w:rPr>
        <w:t>a and</w:t>
      </w:r>
      <w:proofErr w:type="gramEnd"/>
      <w:r>
        <w:rPr>
          <w:rFonts w:ascii="Arial" w:hAnsi="Arial" w:cs="Arial"/>
        </w:rPr>
        <w:t xml:space="preserve"> b in case of the intermediate model are as follows:</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3907"/>
        <w:gridCol w:w="1545"/>
        <w:gridCol w:w="1793"/>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B</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roofErr w:type="spellStart"/>
            <w:r>
              <w:t>Embeddedc</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2.8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1.20</w:t>
            </w:r>
          </w:p>
        </w:tc>
      </w:tr>
    </w:tbl>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Detailed Model –</w:t>
      </w:r>
      <w:r>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Pr>
          <w:rFonts w:ascii="Arial" w:hAnsi="Arial" w:cs="Arial"/>
        </w:rPr>
        <w:t>cocomo</w:t>
      </w:r>
      <w:proofErr w:type="spellEnd"/>
      <w:r>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15273E">
      <w:pPr>
        <w:numPr>
          <w:ilvl w:val="2"/>
          <w:numId w:val="13"/>
        </w:numPr>
        <w:shd w:val="clear" w:color="auto" w:fill="FFFFFF"/>
        <w:spacing w:after="0" w:line="240" w:lineRule="auto"/>
        <w:ind w:left="1080"/>
        <w:textAlignment w:val="baseline"/>
        <w:rPr>
          <w:rFonts w:ascii="Arial" w:hAnsi="Arial" w:cs="Arial"/>
        </w:rPr>
      </w:pPr>
      <w:r>
        <w:rPr>
          <w:rFonts w:ascii="Arial" w:hAnsi="Arial" w:cs="Arial"/>
        </w:rPr>
        <w:t>Planning and requirements</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System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Detailed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Module code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Integration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Cost Constructive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effort is calculated as a function of program size and a set of cost drivers are given according to each phase of the software lifecycle.</w:t>
      </w:r>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Also read: </w:t>
      </w:r>
      <w:hyperlink r:id="rId49" w:tgtFrame="_blank" w:history="1">
        <w:r>
          <w:rPr>
            <w:rStyle w:val="Hyperlink"/>
            <w:rFonts w:ascii="Arial" w:hAnsi="Arial" w:cs="Arial"/>
            <w:color w:val="EC4E20"/>
            <w:bdr w:val="none" w:sz="0" w:space="0" w:color="auto" w:frame="1"/>
          </w:rPr>
          <w:t>Classical Waterfall Model</w:t>
        </w:r>
      </w:hyperlink>
      <w:r>
        <w:rPr>
          <w:rFonts w:ascii="Arial" w:hAnsi="Arial" w:cs="Arial"/>
        </w:rPr>
        <w:t>, </w:t>
      </w:r>
      <w:hyperlink r:id="rId50" w:tgtFrame="_blank" w:history="1">
        <w:r>
          <w:rPr>
            <w:rStyle w:val="Hyperlink"/>
            <w:rFonts w:ascii="Arial" w:hAnsi="Arial" w:cs="Arial"/>
            <w:color w:val="EC4E20"/>
            <w:bdr w:val="none" w:sz="0" w:space="0" w:color="auto" w:frame="1"/>
          </w:rPr>
          <w:t>Iterative Waterfall Model</w:t>
        </w:r>
      </w:hyperlink>
      <w:r>
        <w:rPr>
          <w:rFonts w:ascii="Arial" w:hAnsi="Arial" w:cs="Arial"/>
        </w:rPr>
        <w:t>, </w:t>
      </w:r>
      <w:hyperlink r:id="rId51" w:tgtFrame="_blank" w:history="1">
        <w:r>
          <w:rPr>
            <w:rStyle w:val="Hyperlink"/>
            <w:rFonts w:ascii="Arial" w:hAnsi="Arial" w:cs="Arial"/>
            <w:color w:val="EC4E20"/>
            <w:bdr w:val="none" w:sz="0" w:space="0" w:color="auto" w:frame="1"/>
          </w:rPr>
          <w:t>Prototyping Model</w:t>
        </w:r>
      </w:hyperlink>
      <w:r>
        <w:rPr>
          <w:rFonts w:ascii="Arial" w:hAnsi="Arial" w:cs="Arial"/>
        </w:rPr>
        <w:t>, </w:t>
      </w:r>
      <w:hyperlink r:id="rId52" w:tgtFrame="_blank" w:history="1">
        <w:r>
          <w:rPr>
            <w:rStyle w:val="Hyperlink"/>
            <w:rFonts w:ascii="Arial" w:hAnsi="Arial" w:cs="Arial"/>
            <w:color w:val="EC4E20"/>
            <w:bdr w:val="none" w:sz="0" w:space="0" w:color="auto" w:frame="1"/>
          </w:rPr>
          <w:t>Spiral Model</w:t>
        </w:r>
      </w:hyperlink>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Attention reader! Don’t stop learning now. Get hold of all the important DSA concepts with the </w:t>
      </w:r>
      <w:hyperlink r:id="rId53" w:tgtFrame="_blank" w:history="1">
        <w:r>
          <w:rPr>
            <w:rStyle w:val="Hyperlink"/>
            <w:rFonts w:ascii="Arial" w:hAnsi="Arial" w:cs="Arial"/>
            <w:b/>
            <w:bCs/>
            <w:color w:val="EC4E20"/>
            <w:bdr w:val="none" w:sz="0" w:space="0" w:color="auto" w:frame="1"/>
          </w:rPr>
          <w:t xml:space="preserve">DSA </w:t>
        </w:r>
        <w:proofErr w:type="spellStart"/>
        <w:r>
          <w:rPr>
            <w:rStyle w:val="Hyperlink"/>
            <w:rFonts w:ascii="Arial" w:hAnsi="Arial" w:cs="Arial"/>
            <w:b/>
            <w:bCs/>
            <w:color w:val="EC4E20"/>
            <w:bdr w:val="none" w:sz="0" w:space="0" w:color="auto" w:frame="1"/>
          </w:rPr>
          <w:t>Self Paced</w:t>
        </w:r>
        <w:proofErr w:type="spellEnd"/>
        <w:r>
          <w:rPr>
            <w:rStyle w:val="Hyperlink"/>
            <w:rFonts w:ascii="Arial" w:hAnsi="Arial" w:cs="Arial"/>
            <w:b/>
            <w:bCs/>
            <w:color w:val="EC4E20"/>
            <w:bdr w:val="none" w:sz="0" w:space="0" w:color="auto" w:frame="1"/>
          </w:rPr>
          <w:t xml:space="preserve"> Course</w:t>
        </w:r>
      </w:hyperlink>
      <w:r>
        <w:rPr>
          <w:rFonts w:ascii="Arial" w:hAnsi="Arial" w:cs="Arial"/>
        </w:rPr>
        <w:t> at a student-friendly price and become industry ready.</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Default="005F67DC" w:rsidP="00A176D3">
      <w:pPr>
        <w:rPr>
          <w:rFonts w:ascii="Arial" w:eastAsiaTheme="minorEastAsia" w:hAnsi="Arial" w:cs="Arial"/>
          <w:sz w:val="32"/>
          <w:szCs w:val="32"/>
        </w:rPr>
      </w:pPr>
      <w:r>
        <w:rPr>
          <w:rFonts w:ascii="Arial" w:eastAsiaTheme="minorEastAsia" w:hAnsi="Arial" w:cs="Arial"/>
          <w:sz w:val="32"/>
          <w:szCs w:val="32"/>
        </w:rPr>
        <w:t>H</w:t>
      </w:r>
      <w:r w:rsidRPr="005F67DC">
        <w:rPr>
          <w:rFonts w:ascii="Arial" w:eastAsiaTheme="minorEastAsia" w:hAnsi="Arial" w:cs="Arial"/>
          <w:sz w:val="32"/>
          <w:szCs w:val="32"/>
        </w:rPr>
        <w:t>uman relations aspects of Software Engineering</w:t>
      </w:r>
      <w:r>
        <w:rPr>
          <w:rFonts w:ascii="Arial" w:eastAsiaTheme="minorEastAsia" w:hAnsi="Arial" w:cs="Arial"/>
          <w:sz w:val="32"/>
          <w:szCs w:val="32"/>
        </w:rPr>
        <w:t>:-</w:t>
      </w:r>
    </w:p>
    <w:p w:rsidR="00B62F96" w:rsidRDefault="00B62F96" w:rsidP="00B62F96">
      <w:pPr>
        <w:pStyle w:val="Subtitle"/>
        <w:jc w:val="both"/>
        <w:rPr>
          <w:b/>
          <w:bCs/>
          <w:sz w:val="24"/>
        </w:rPr>
      </w:pPr>
      <w:r>
        <w:rPr>
          <w:b/>
          <w:bCs/>
          <w:sz w:val="24"/>
        </w:rPr>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“Human Factors discovers and applies information about human behavior, abilities, limitations, and other characteristics to the design of tools, machines, systems, tasks, jobs, and environments for productive, safe, comfortable, and effective human use” (1).  </w:t>
      </w:r>
    </w:p>
    <w:p w:rsidR="00B62F96" w:rsidRDefault="00B62F96" w:rsidP="00A176D3">
      <w:pPr>
        <w:rPr>
          <w:rFonts w:ascii="Arial" w:eastAsiaTheme="minorEastAsia" w:hAnsi="Arial" w:cs="Arial"/>
          <w:sz w:val="32"/>
          <w:szCs w:val="32"/>
        </w:rPr>
      </w:pPr>
    </w:p>
    <w:p w:rsidR="00B62F96" w:rsidRDefault="00B62F96" w:rsidP="00B62F96">
      <w:pPr>
        <w:pStyle w:val="Subtitle"/>
        <w:ind w:firstLine="720"/>
        <w:jc w:val="both"/>
        <w:rPr>
          <w:sz w:val="24"/>
        </w:rPr>
      </w:pPr>
      <w:r>
        <w:rPr>
          <w:sz w:val="24"/>
        </w:rPr>
        <w:t>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evaluation/testing and implementation of interaction computing systems for human use and with the study of major phenomena surrounding them” (2).</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 Since then, the design and development of HCI has been rapidly developing into a full-fledged engineering field for achieving proper system usability.  The particular field aims in providing users with a cost effective and satisfactory way of software development.  HCI continues evolve into a discipline, which has its own defined and managed processes.  In turn, individuals from various fields who utilize a varied range of methods to develop user-friendly software techniques would use these processes.  </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Study of Human Factors is essential for every software manager since he/she must be acquainted with how his/her staff members interact with each other.  Generally, software products are used by a variety of populace and it is necessary to take into account the abilities and precincts of such a group to make the software more useful and popular. </w:t>
      </w:r>
    </w:p>
    <w:p w:rsidR="005F67DC" w:rsidRDefault="005F67DC" w:rsidP="00A176D3">
      <w:pPr>
        <w:rPr>
          <w:rFonts w:ascii="Arial" w:hAnsi="Arial" w:cs="Arial"/>
          <w:b/>
          <w:bCs/>
          <w:i/>
          <w:iCs/>
          <w:color w:val="252525"/>
          <w:sz w:val="32"/>
          <w:szCs w:val="32"/>
          <w:shd w:val="clear" w:color="auto" w:fill="FFFFFF"/>
        </w:rPr>
      </w:pP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t>Elevated user satisfaction</w:t>
      </w:r>
    </w:p>
    <w:p w:rsidR="00B9531C" w:rsidRDefault="00B9531C" w:rsidP="00B9531C">
      <w:pPr>
        <w:pStyle w:val="Subtitle"/>
        <w:numPr>
          <w:ilvl w:val="0"/>
          <w:numId w:val="15"/>
        </w:numPr>
        <w:jc w:val="both"/>
        <w:rPr>
          <w:b/>
          <w:bCs/>
          <w:sz w:val="24"/>
        </w:rPr>
      </w:pPr>
      <w:r>
        <w:rPr>
          <w:sz w:val="24"/>
        </w:rPr>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Default="00A23EA8" w:rsidP="00A23EA8">
      <w:pPr>
        <w:pStyle w:val="Subtitle"/>
        <w:jc w:val="both"/>
        <w:rPr>
          <w:b/>
          <w:bCs/>
          <w:sz w:val="24"/>
        </w:rPr>
      </w:pPr>
      <w:r>
        <w:rPr>
          <w:b/>
          <w:bCs/>
          <w:sz w:val="24"/>
        </w:rPr>
        <w:lastRenderedPageBreak/>
        <w:t>Usability Testing</w:t>
      </w:r>
    </w:p>
    <w:p w:rsidR="00A23EA8" w:rsidRDefault="00A23EA8" w:rsidP="00A23EA8">
      <w:pPr>
        <w:pStyle w:val="Subtitle"/>
        <w:jc w:val="both"/>
        <w:rPr>
          <w:b/>
          <w:bCs/>
          <w:sz w:val="24"/>
        </w:rPr>
      </w:pPr>
    </w:p>
    <w:p w:rsidR="00A23EA8" w:rsidRDefault="00A23EA8" w:rsidP="00A23EA8">
      <w:pPr>
        <w:pStyle w:val="Subtitle"/>
        <w:jc w:val="both"/>
        <w:rPr>
          <w:sz w:val="24"/>
        </w:rPr>
      </w:pPr>
      <w:r>
        <w:rPr>
          <w:b/>
          <w:bCs/>
          <w:sz w:val="24"/>
        </w:rPr>
        <w:tab/>
      </w:r>
      <w:r>
        <w:rPr>
          <w:sz w:val="24"/>
        </w:rPr>
        <w:t xml:space="preserve">A systematic approach is required in the design process in Human Factors Design and, thus, Usability is required.  As </w:t>
      </w:r>
      <w:smartTag w:uri="urn:schemas-microsoft-com:office:smarttags" w:element="country-region">
        <w:smartTag w:uri="urn:schemas-microsoft-com:office:smarttags" w:element="place">
          <w:r>
            <w:rPr>
              <w:sz w:val="24"/>
            </w:rPr>
            <w:t>America</w:t>
          </w:r>
        </w:smartTag>
      </w:smartTag>
      <w:r>
        <w:rPr>
          <w:sz w:val="24"/>
        </w:rPr>
        <w:t xml:space="preserve">’s Former Vice-President Al Gore once stated, “American industry and government will become even more productive if they take advantage of usability engineering techniques.  (3)” Dedication to usability in the software development cycle can elevate sales and user satisfaction.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S</w:t>
      </w:r>
      <w:r w:rsidRPr="00297093">
        <w:rPr>
          <w:color w:val="000000"/>
        </w:rPr>
        <w:t xml:space="preserve">hortening the time to accomplish tasks,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the number of mistakes made,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learning time, </w:t>
      </w:r>
    </w:p>
    <w:p w:rsidR="00A23EA8" w:rsidRPr="00210B35" w:rsidRDefault="00A23EA8" w:rsidP="00A23EA8">
      <w:pPr>
        <w:numPr>
          <w:ilvl w:val="0"/>
          <w:numId w:val="18"/>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r>
        <w:rPr>
          <w:b/>
          <w:bCs/>
          <w:sz w:val="24"/>
        </w:rPr>
        <w:t>Some Factoids about Usability</w:t>
      </w:r>
    </w:p>
    <w:p w:rsidR="00A23EA8" w:rsidRDefault="00A23EA8" w:rsidP="00A23EA8">
      <w:pPr>
        <w:pStyle w:val="Subtitle"/>
        <w:jc w:val="both"/>
        <w:rPr>
          <w:b/>
          <w:bCs/>
          <w:sz w:val="24"/>
        </w:rPr>
      </w:pPr>
    </w:p>
    <w:p w:rsidR="00A23EA8" w:rsidRDefault="00A23EA8" w:rsidP="00A23EA8">
      <w:pPr>
        <w:pStyle w:val="Subtitle"/>
        <w:numPr>
          <w:ilvl w:val="0"/>
          <w:numId w:val="17"/>
        </w:numPr>
        <w:jc w:val="both"/>
        <w:rPr>
          <w:sz w:val="24"/>
        </w:rPr>
      </w:pPr>
      <w:r>
        <w:rPr>
          <w:sz w:val="24"/>
        </w:rPr>
        <w:t xml:space="preserve">A common notion that the software developers have is that HCI Engineering adds only to the development time and cost but does not really yield any satisfactory results.  However, according to the recent research has shown that the Usability engineering has presented reductions in the product-development cycle by over 33-50%.  Moreover, 63% of all software projects overran their estimates, with the top four reasons relating to usability. </w:t>
      </w:r>
    </w:p>
    <w:p w:rsidR="00A23EA8" w:rsidRDefault="00A23EA8" w:rsidP="00A23EA8">
      <w:pPr>
        <w:pStyle w:val="Subtitle"/>
        <w:ind w:left="360"/>
        <w:jc w:val="both"/>
        <w:rPr>
          <w:sz w:val="24"/>
        </w:rPr>
      </w:pPr>
    </w:p>
    <w:p w:rsidR="00A23EA8" w:rsidRDefault="00A23EA8" w:rsidP="00A23EA8">
      <w:pPr>
        <w:pStyle w:val="Subtitle"/>
        <w:numPr>
          <w:ilvl w:val="0"/>
          <w:numId w:val="17"/>
        </w:numPr>
        <w:jc w:val="both"/>
        <w:rPr>
          <w:sz w:val="24"/>
        </w:rPr>
      </w:pPr>
      <w:r>
        <w:rPr>
          <w:sz w:val="24"/>
        </w:rPr>
        <w:t>A hard and fast rule that software companies are following now a days after realizing the importance of HCI and Usability is that “user should be involved before and not after development” (3).</w:t>
      </w:r>
    </w:p>
    <w:p w:rsidR="00A23EA8" w:rsidRDefault="00A23EA8" w:rsidP="00A23EA8">
      <w:pPr>
        <w:pStyle w:val="Subtitle"/>
        <w:jc w:val="both"/>
        <w:rPr>
          <w:sz w:val="24"/>
        </w:rPr>
      </w:pPr>
    </w:p>
    <w:p w:rsidR="00A23EA8" w:rsidRDefault="00A23EA8" w:rsidP="00A23EA8">
      <w:pPr>
        <w:pStyle w:val="Subtitle"/>
        <w:numPr>
          <w:ilvl w:val="0"/>
          <w:numId w:val="17"/>
        </w:numPr>
        <w:jc w:val="both"/>
        <w:rPr>
          <w:sz w:val="24"/>
        </w:rPr>
      </w:pPr>
      <w:r>
        <w:rPr>
          <w:sz w:val="24"/>
        </w:rPr>
        <w:t>During the holiday season, Creative Goods tested ten commerce sites in 1999.  It found that 39 percent of the shoppers failed in their shopping attempts because the sites were too difficult to use.  When using the e-commerce site’s search engine, 56 percent of the search attempts failed.  $3 billion profits would have been made even if only 25 percent of these search attempts were successful.  (3)</w:t>
      </w:r>
    </w:p>
    <w:p w:rsidR="00A23EA8" w:rsidRDefault="00A23EA8" w:rsidP="00A23EA8">
      <w:pPr>
        <w:pStyle w:val="Subtitle"/>
        <w:jc w:val="both"/>
        <w:rPr>
          <w:sz w:val="24"/>
        </w:rPr>
      </w:pPr>
    </w:p>
    <w:p w:rsidR="00A23EA8" w:rsidRDefault="00A23EA8" w:rsidP="00A23EA8">
      <w:pPr>
        <w:pStyle w:val="Subtitle"/>
        <w:numPr>
          <w:ilvl w:val="0"/>
          <w:numId w:val="17"/>
        </w:numPr>
        <w:jc w:val="both"/>
        <w:rPr>
          <w:b/>
          <w:bCs/>
          <w:sz w:val="24"/>
        </w:rPr>
      </w:pPr>
      <w:r>
        <w:rPr>
          <w:sz w:val="24"/>
        </w:rPr>
        <w:t xml:space="preserve"> A Human Resource Department of a company complained of disused data entry screens for processing a job application. Human resources and usability experts guesstimate that cutting processing time in 25% if one screen was used. It takes about four hours to process one application, which costs around one hundred dollars.  If the company receives around a thousand applications each year, it would take one hundred thousand dollars to process these applications.  However, the company can save twenty five thousand dollars if one screen approach is to be implemented since it will cost only two thousand four hundred to implement the system.  (3)</w:t>
      </w:r>
    </w:p>
    <w:p w:rsidR="00A23EA8" w:rsidRDefault="00A23EA8" w:rsidP="00A23EA8">
      <w:pPr>
        <w:pStyle w:val="Subtitle"/>
        <w:jc w:val="both"/>
        <w:rPr>
          <w:b/>
          <w:bCs/>
          <w:sz w:val="24"/>
        </w:rPr>
      </w:pPr>
    </w:p>
    <w:p w:rsidR="00A23EA8" w:rsidRDefault="00A23EA8" w:rsidP="00A23EA8">
      <w:pPr>
        <w:pStyle w:val="Subtitle"/>
        <w:jc w:val="both"/>
        <w:rPr>
          <w:b/>
          <w:bCs/>
          <w:sz w:val="24"/>
        </w:rPr>
      </w:pPr>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B9531C" w:rsidRPr="005F67DC" w:rsidRDefault="00B9531C" w:rsidP="00A176D3">
      <w:pPr>
        <w:rPr>
          <w:rFonts w:ascii="Arial" w:hAnsi="Arial" w:cs="Arial"/>
          <w:b/>
          <w:bCs/>
          <w:i/>
          <w:iCs/>
          <w:color w:val="252525"/>
          <w:sz w:val="32"/>
          <w:szCs w:val="32"/>
          <w:shd w:val="clear" w:color="auto" w:fill="FFFFFF"/>
        </w:rPr>
      </w:pPr>
      <w:bookmarkStart w:id="0" w:name="_GoBack"/>
      <w:bookmarkEnd w:id="0"/>
    </w:p>
    <w:sectPr w:rsidR="00B9531C"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8"/>
  </w:num>
  <w:num w:numId="4">
    <w:abstractNumId w:val="2"/>
  </w:num>
  <w:num w:numId="5">
    <w:abstractNumId w:val="5"/>
  </w:num>
  <w:num w:numId="6">
    <w:abstractNumId w:val="4"/>
  </w:num>
  <w:num w:numId="7">
    <w:abstractNumId w:val="16"/>
  </w:num>
  <w:num w:numId="8">
    <w:abstractNumId w:val="11"/>
  </w:num>
  <w:num w:numId="9">
    <w:abstractNumId w:val="17"/>
  </w:num>
  <w:num w:numId="10">
    <w:abstractNumId w:val="6"/>
  </w:num>
  <w:num w:numId="11">
    <w:abstractNumId w:val="1"/>
  </w:num>
  <w:num w:numId="12">
    <w:abstractNumId w:val="12"/>
  </w:num>
  <w:num w:numId="13">
    <w:abstractNumId w:val="12"/>
    <w:lvlOverride w:ilvl="2">
      <w:lvl w:ilvl="2">
        <w:numFmt w:val="decimal"/>
        <w:lvlText w:val="%3."/>
        <w:lvlJc w:val="left"/>
      </w:lvl>
    </w:lvlOverride>
  </w:num>
  <w:num w:numId="14">
    <w:abstractNumId w:val="3"/>
  </w:num>
  <w:num w:numId="15">
    <w:abstractNumId w:val="10"/>
  </w:num>
  <w:num w:numId="16">
    <w:abstractNumId w:val="13"/>
  </w:num>
  <w:num w:numId="17">
    <w:abstractNumId w:val="15"/>
  </w:num>
  <w:num w:numId="18">
    <w:abstractNumId w:val="7"/>
  </w:num>
  <w:num w:numId="19">
    <w:abstractNumId w:val="0"/>
    <w:lvlOverride w:ilvl="0">
      <w:lvl w:ilvl="0">
        <w:numFmt w:val="bullet"/>
        <w:lvlText w:val="•"/>
        <w:legacy w:legacy="1" w:legacySpace="0" w:legacyIndent="0"/>
        <w:lvlJc w:val="left"/>
        <w:rPr>
          <w:rFonts w:ascii="Trebuchet MS" w:hAnsi="Trebuchet MS" w:hint="default"/>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116383"/>
    <w:rsid w:val="0015273E"/>
    <w:rsid w:val="00232DCD"/>
    <w:rsid w:val="00357838"/>
    <w:rsid w:val="003E6912"/>
    <w:rsid w:val="00417CA2"/>
    <w:rsid w:val="005F67DC"/>
    <w:rsid w:val="00764B76"/>
    <w:rsid w:val="008F1C29"/>
    <w:rsid w:val="00981D91"/>
    <w:rsid w:val="00A176D3"/>
    <w:rsid w:val="00A23EA8"/>
    <w:rsid w:val="00B62F96"/>
    <w:rsid w:val="00B9531C"/>
    <w:rsid w:val="00BD5829"/>
    <w:rsid w:val="00C33B52"/>
    <w:rsid w:val="00C872C5"/>
    <w:rsid w:val="00DE0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53C355ED-8179-4EFA-BD8A-E2E74A56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hyperlink" Target="https://www.geeksforgeeks.org/software-engineering-iterative-waterfall-model/"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3" Type="http://schemas.openxmlformats.org/officeDocument/2006/relationships/hyperlink" Target="https://practice.geeksforgeeks.org/courses/dsa-self-paced?utm_source=geeksforgeeks&amp;utm_medium=article&amp;utm_campaign=gfg_article_dsa_content_bottom"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hyperlink" Target="https://www.geeksforgeeks.org/software-engineering-classical-waterfall-model/" TargetMode="Externa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hyperlink" Target="https://www.geeksforgeeks.org/software-engineering-spiral-model/"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hyperlink" Target="https://www.geeksforgeeks.org/software-engineering-prototyping-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Hazrat Bilal</cp:lastModifiedBy>
  <cp:revision>12</cp:revision>
  <dcterms:created xsi:type="dcterms:W3CDTF">2020-08-20T09:44:00Z</dcterms:created>
  <dcterms:modified xsi:type="dcterms:W3CDTF">2020-08-25T11:28:00Z</dcterms:modified>
</cp:coreProperties>
</file>