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E3A34"/>
          <w:sz w:val="24"/>
          <w:lang w:val="ru-RU" w:eastAsia="ru-RU"/>
        </w:rPr>
        <w:t>ХАКАТОН «КОД БУДУЩЕГО»</w:t>
      </w:r>
    </w:p>
    <w:p>
      <w:pPr>
        <w:spacing w:line="240" w:lineRule="auto" w:before="4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  <w:lang w:val="ru-RU" w:eastAsia="ru-RU"/>
        </w:rPr>
        <w:t>ЗАЯВКА</w:t>
      </w:r>
    </w:p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6"/>
          <w:lang w:val="ru-RU" w:eastAsia="ru-RU"/>
        </w:rPr>
        <w:t>на участие со стартап-проектом (программный продукт)</w:t>
      </w:r>
    </w:p>
    <w:p>
      <w:pPr>
        <w:spacing w:line="240" w:lineRule="auto" w:before="4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Проект «Птицезор»</w:t>
      </w: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6"/>
          <w:lang w:val="ru-RU" w:eastAsia="ru-RU"/>
        </w:rPr>
        <w:t>Номинация: сельское хозяйство</w:t>
      </w:r>
    </w:p>
    <w:p>
      <w:pPr>
        <w:spacing w:line="276" w:lineRule="auto" w:before="28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1. Общие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«Птицезор» – программа для птичника с напольным содержанием бройлера. Обычная камера и тепловизор закреплены сверху и смотрят на один участок пола. По видео программа отмечает место павшей птицы, оценивает средний живой вес тех голов, которых в кадр было нормально видно, и считает, сколько голов видно в зонах камер. Тушку от спящей отличает тепло: павшая холоднее соседей. Мастер корпуса утром открывает экран: точки за ночь, две цифры по головам (сколько посадили по журналу и сколько видно в зонах), вес за сутки и строка, не села ли секция раньше обычного.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Заявка подаётся в номинации «Сельское хозяйство». По требованиям к материалам стартап-проект здесь понимается как программный продукт. На дату подачи окно программы уже открывается на компьютере: показ правила, утро мастера, схема зала и лист обхода сотрудника. Содержательная часть и инструкция пользователя лежат в открытом доступе: https://github.com/RoomzR/pticezor. Это прототип для защиты, не установка в хозяйстве и не готовый кейс. Алгоритм реализации дан в этой заявке и в презентации (файл PPTX, соотношение сторон 16:9). Видеоролик не прикладывается.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Команда – не больше 4 человек, возраст от 18 до 31 года, граждане Республики Беларусь. Графы таблицы заполняются до отправки. Без фамилий организатор не сможет включить команду в список на финал.</w:t>
      </w:r>
    </w:p>
    <w:tbl>
      <w:tblPr>
        <w:tblW w:type="dxa" w:w="935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2041"/>
            <w:shd w:fill="1E3A34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 w:eastAsia="ru-RU"/>
              </w:rPr>
              <w:t>ФИО</w:t>
            </w:r>
          </w:p>
        </w:tc>
        <w:tc>
          <w:tcPr>
            <w:tcW w:type="dxa" w:w="1474"/>
            <w:shd w:fill="1E3A34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 w:eastAsia="ru-RU"/>
              </w:rPr>
              <w:t>Дата рождения</w:t>
            </w:r>
          </w:p>
        </w:tc>
        <w:tc>
          <w:tcPr>
            <w:tcW w:type="dxa" w:w="2268"/>
            <w:shd w:fill="1E3A34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 w:eastAsia="ru-RU"/>
              </w:rPr>
              <w:t>Место учёбы или работы</w:t>
            </w:r>
          </w:p>
        </w:tc>
        <w:tc>
          <w:tcPr>
            <w:tcW w:type="dxa" w:w="1587"/>
            <w:shd w:fill="1E3A34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 w:eastAsia="ru-RU"/>
              </w:rPr>
              <w:t>Роль в команде</w:t>
            </w:r>
          </w:p>
        </w:tc>
        <w:tc>
          <w:tcPr>
            <w:tcW w:type="dxa" w:w="1984"/>
            <w:shd w:fill="1E3A34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 w:eastAsia="ru-RU"/>
              </w:rPr>
              <w:t>Телефон и почта</w:t>
            </w:r>
          </w:p>
        </w:tc>
      </w:tr>
      <w:tr>
        <w:trPr>
          <w:cantSplit/>
          <w:trHeight w:val="420" w:hRule="atLeast"/>
          <w:trHeight w:val="700" w:hRule="atLeast"/>
        </w:trPr>
        <w:tc>
          <w:tcPr>
            <w:tcW w:type="dxa" w:w="2041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474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2268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587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984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lang w:val="ru-RU" w:eastAsia="ru-RU"/>
              </w:rPr>
              <w:t>rudenbelstad@gmail.com</w:t>
            </w:r>
          </w:p>
        </w:tc>
      </w:tr>
      <w:tr>
        <w:trPr>
          <w:cantSplit/>
          <w:trHeight w:val="420" w:hRule="atLeast"/>
        </w:trPr>
        <w:tc>
          <w:tcPr>
            <w:tcW w:type="dxa" w:w="2041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474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2268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587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984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2041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474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2268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587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984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2041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474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2268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587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  <w:tc>
          <w:tcPr>
            <w:tcW w:type="dxa" w:w="1984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  <w:lang w:val="ru-RU" w:eastAsia="ru-RU"/>
              </w:rPr>
              <w:t xml:space="preserve"> </w:t>
            </w:r>
          </w:p>
        </w:tc>
      </w:tr>
    </w:tbl>
    <w:p>
      <w:pPr>
        <w:spacing w:line="276" w:lineRule="auto" w:before="12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  <w:lang w:val="ru-RU" w:eastAsia="ru-RU"/>
        </w:rPr>
        <w:t>Контакт для писем организаторов (один на команду): телефон ____________________, почта rudenbelstad@gmail.com.</w:t>
      </w:r>
    </w:p>
    <w:p>
      <w:pPr>
        <w:spacing w:line="276" w:lineRule="auto" w:before="28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2. Описание бизнес-идеи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На крупной площадке в одном корпусе сидят десятки тысяч голов. Две цифры, от которых зависит тур, до сих пор получают ногами и руками.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Первая цифра – падёж. Тушку собирают обходом. Зал длинный, к концу тура птица крупная, подстилка тёмная, павшую голову легко пройти мимо. Её находят через несколько часов или уже следующим проходом. Пока тушка лежит, для соседних голов это грязное место. В журнале обычно остаётся число вынесенных голов. Где они лежали, чаще всего не пишут, хотя именно место показывает, падёж размазан по залу или он собрался у стены, у поилки, у двери.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Вторая цифра – живой вес. Раз или два в неделю ловят несколько десятков голов, ставят на весы и отпускают. По выборке решают, идёт ли партия по кривой кросса, трогать ли корм и на какой день ставить сдачу. Между взвешиваниями график пустой. В руки при этом чаще попадается птица, которая хуже уворачивается, и средний вес выборки уезжает от среднего веса зала.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Камеры на корпусах иногда уже висят. По ним смотрят, что происходит в зале, но ни падёж, ни вес с картинки не считают.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«Птицезор» закрывает обе цифры камерами сверху. Каждая прикручена и по залу не ездит. Птицу ради веса не ловят. Ради падежа мастер идёт не вдоль всего прохода, а по точкам на плане. Расчёт стоит в тамбуре корпуса: связь на площадке рвётся, видео за территорию не отправляется.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Из тех же следов, без второй системы, видно ещё одно. Если к утру стадо сбилось в одну сторону или почти перестало ходить в тот час, когда вчера ходило, мастеру уходит короткое сообщение. Это не диагноз и не замена ветеринарного врача. Это повод проверить вентиляцию, температуру и воду раньше, чем суточный падёж уже вырос.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Дальше программа в работу специалиста не входит. Она не назначает корм, не ставит день убоя и не считает тушку в убойном цехе. Решение остаётся за хозяйством. Меняется только исходная цифра: она есть каждое утро, а не два раза за неделю.</w:t>
      </w:r>
    </w:p>
    <w:p>
      <w:pPr>
        <w:spacing w:line="276" w:lineRule="auto" w:before="28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3. Конкретные задачи, на которые нацелена разработка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Задача 1. Утренний список падежа по секции: число и место. Место нужно клеткой плана, чтобы человек дошёл до тушки, а не искал её по залу. Новая точка висит в статусе «ждёт проверки», пока мастер не отметит «падаль» или «живая». Без этой отметки спящую птицу рано или поздно запишут в падёж, и журнал разойдётся с фактом.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Задача 2. Оценка среднего живого веса за каждые сутки без отлова. На экран выходит медиана по тем головам, которых за день было нормально видно, и норма кросса на этот день жизни. Ориентир по точности – опубликованный опыт с обычной камерой над бройлером: средняя относительная ошибка около 7 % на возрасте примерно от 5 до 35 суток. Точность до грамма на одну голову не заявляется. Моложе пяти суток цифру не показываем: на мелком цыплёнке разброс выше. На последней неделе тура оценка с камеры сверяется контрольным взвешиванием, потому что сдача партии идёт по весам.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Задача 3. Сигнал, что секция ведёт себя не так, как вчера в этот же час. Считается доля птицы, которая почти не двигалась, и доля птицы по частям кадра. Сравнение только с этим залом и этим туром, не с чужой нормой из справочника. Сообщение для мастера короткое, без медицинских слов: «активность ниже обычной для этого часа» или «птица собралась у стены». Порог ставят по первой неделе наблюдения. Если включить сообщения с первого дня, мастер привыкнет их закрывать.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Задача 4. Счёт на площадке, без постоянного канала в интернет. Видеоархив корпус не покидает. Наружу, и только если хозяйство само так решит, уходит сообщение мастеру и одна суточная строка: падёж, медиана веса, отметка по активности.</w:t>
      </w:r>
    </w:p>
    <w:p>
      <w:pPr>
        <w:spacing w:line="276" w:lineRule="auto" w:before="28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4. Алгоритмы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4.1. Кадр и масштаб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Камера прикручена к конструкции. В работе она не ездит и не поворачивается. Высота примерно 2,5–3,5 м, ось близка к вертикали. Дальше в тексте слово «сдвиг» означает сдвиг птицы внутри кадра, не сдвиг камеры. Если крепление случайно толкнули, рамка плана съезжает и масштаб снимают заново: это поломка юстировки, не способ осмотреть зал. Масштаб берут один раз по мерной планке или по кормушке известной длины. Пиксель переводится в сантиметр и не пересчитывается, пока камера стоит на том же месте. Без этой проверки вес «поплывёт», а точка падежа встанет не в ту клетку плана.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4.2. Обнаружение птицы и сопровождение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Детектор семейства YOLO дообучается на кадрах того зала, где его повесят: свет, подстилка и плотность там свои. На каждом кадре он ставит рамку на видимую птицу. Сопровождение ByteTrack даёт рамке номер и тянет этот номер за птицей из кадра в кадр. Камера в этот момент стоит. Номер нужен, пока птицу видно. Когда её закрыли соседи, номер пропадает: это не вывод «птица пала», это дырка в следе. Карточку на каждую голову на весь тур не ведём. Рамки теряются и путаются, для среднего веса и для падежа поштучный паспорт не нужен.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4.3. Решение о падеже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Падёж не ставят за то, что голова долго не ходит. В тёмную паузу так лежит весь зал. Рядом с обычной камерой прикручен тепловизор. Оба смотрят в один прямоугольник пола и совмещены по тем же меткам на полу. Точку и днём, и ночью открывают только если пятно этой головы холоднее медианы соседей в кадре минимум на 4 °C и так держится 10 минут. Спящая остаётся в общем диапазоне стада, тушка остывает. Если холодных сразу много и пол тоже холодный, это сбой тепловизора, точек нет. Если замер весь кадр по движению, это сигнал активности из п. 4.5, не список тушек.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Позу считаем по рамке сверху, отдельную сеть на позу не ставим. Длинная сторона больше короткой в 2 раза и более – «на боку». Отношение меньше 1,8 – птица сидит, точки нет. Между 1,8 и 2 не решаем. Ночью ход не проверяют: зал лежит весь. Ночью хватает позы на боку и холода на 4 °C в течение 10 минут. Днём к этому добавляются ход соседей, смещение центра меньше 5 см за 15 минут и изменение рамки меньше 10 %. Шаг бройлера длиннее 5 см, дыхание короче. Спящая днём поднимает голову, рамка меняется, у тушки нет. Тёплая голова сообщение не получает ни днём, ни ночью.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У кормушки, у поилки и в углу живые закрывают тушку. Слипшиеся рамки в падёж не пишем. Пропавший номер в толпе тоже не падёж: следы рвутся при каждом кормлении. Линию запускают со щита, у поддона никто не дежурит. Если между птицами видно холодное пятно на 4 °C ниже соседей, точку ставят сразу. Если тушку закрыли целиком и пятна нет, клетку смотрят через 15 минут после остановки линии. Под поддоном кормушки пола не видно ни обычной камере, ни тепловизору. Эта маска на плане закрашена и в детектор не входит.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Дальше точка падает на план и мастеру уходит сообщение. Он нажимает «падаль» или «живая». Оба ответа сохраняются и идут в дообучение позы этого корпуса. Если в том же месте за несколько часов запись уже открыта, вторая не создаётся: лежащую тушку нельзя посчитать дважды. В суточный падёж входят только подтверждённые точки. Непроверенные видны отдельно и в журнал до отметки мастера не попадают.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4.4. Оценка живой массы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В формулу не берётся рамка с края кадра и рамка, которая слиплась с соседней. У остальных берутся ширина, высота и площадь в сантиметрах по п. 4.1 и возраст партии в сутках. Это вход регрессии. На прототипе достаточно линейной модели или полинома небольшой степени. Учить её нужно на весах того кросса, который стоит в этом зале. В разные дни тура взвешивают несколько десятков голов и в тот же день оставляют кадр. Чужой кросс в ту же формулу не подмешивается: в одном возрасте Ross и Cobb по корпусу не совпадают, и чужая кривая даст красивый график мимо факта.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За сутки на экран выводится медиана оценок, не среднее. Среднее тянут в сторону случайные срывы рамки, медиана к этому спокойнее. Рядом показывается нормативная кривая кросса на данный день жизни. Моложе пяти суток оценку веса с камеры не выводим.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Ориентир, от которого считаем цель пилота, опубликован: по видео сверху средняя относительная ошибка оценки массы бройлера около 7 % (опыт с обычной камерой, возраст примерно 5–35 суток; Campbell и соавторы, Smart Agricultural Technology, 2025). Системы с объёмной камерой на последней неделе тура заявляют порядка 50–100 г на голову. После калибровки на своём кроссе медиана секции должна лечь около этих 7 %. Если контрольные весы покажут хуже, в отчёте пилота так и останется. Подтягивать график к желаемой кривой нельзя: мастер тогда смотрит на картинку, а не на стадо.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4.5. Активность и размещение по залу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За час считается доля голов, у которых центр рамки сместился меньше 5 см, и доля птицы по сетке кадра 3×3. Мельче сетка уже шумит: головы перекрывают друг друга. Сигнал уходит, если доля замерших выросла больше чем на 15 процентных пунктов против того же часа вчера в этой партии. Первые сутки тура сообщения копят на экране и в телефон не шлют: сравнивать не с чем.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4.6. Сколько голов видно в зонах камер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Одна камера видит свой прямоугольник пола, не весь птичник. На секцию ставят несколько камер и стыкуют зоны так, чтобы один и тот же кусок пола не вошёл в две зоны целиком. В каждой зоне считают головы, которых в этот час нормально видно, и складывают зоны. На экран выходят две цифры. Первая – сколько посадили: её берут из журнала при заселении, видео её не придумывает. Вторая – сколько голов видно в зонах камер. Разница между ними – сигнал: слепая зона, перекрытие и падёж, который мастер ещё не подтвердил. Вторую цифру не подписывают «поголовье корпуса» и в акт инвентаризации не ставят. Ошибка счёта по кадрам на плотной посадке около 5 %. На секции 25 000 голов это около 1 000–1 500 голов. На макете для примера стоит разрыв 1 160 при посадке 25 000. Журнал посадки и документы на сдачу партии камера не заменяет.</w:t>
      </w:r>
    </w:p>
    <w:p>
      <w:pPr>
        <w:spacing w:line="276" w:lineRule="auto" w:before="120" w:after="4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4.7. Что в алгоритм не входит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Нет постановки диагноза, нет прогноза цены мяса и нет команды на кормовую линию. Видео не заводит карточки на каждую голову на весь тур и не подменяет инвентаризацию. Весовую платформу, на которую птица заходит сама, не ставим: она меряет только тех, кто на неё встал. Вес в проекте – медиана по рамкам обычной камеры.</w:t>
      </w:r>
    </w:p>
    <w:p>
      <w:pPr>
        <w:spacing w:line="276" w:lineRule="auto" w:before="28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5. Применяемые и планируемые технологии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До финала 13 ноября собирается прототип на ролике. Железо промышленного исполнения нужно на площадке, для защиты достаточно жёстко закреплённой камеры с видом сверху и того же алгоритма.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2041"/>
            <w:shd w:fill="1E3A34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  <w:lang w:val="ru-RU" w:eastAsia="ru-RU"/>
              </w:rPr>
              <w:t>Часть</w:t>
            </w:r>
          </w:p>
        </w:tc>
        <w:tc>
          <w:tcPr>
            <w:tcW w:type="dxa" w:w="7313"/>
            <w:shd w:fill="1E3A34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  <w:lang w:val="ru-RU" w:eastAsia="ru-RU"/>
              </w:rPr>
              <w:t>Что применяется</w:t>
            </w:r>
          </w:p>
        </w:tc>
      </w:tr>
      <w:tr>
        <w:trPr>
          <w:cantSplit/>
        </w:trPr>
        <w:tc>
          <w:tcPr>
            <w:tcW w:type="dxa" w:w="2041"/>
            <w:shd w:fill="F4F1EA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2421"/>
                <w:sz w:val="22"/>
                <w:lang w:val="ru-RU" w:eastAsia="ru-RU"/>
              </w:rPr>
              <w:t>Съёмка</w:t>
            </w:r>
          </w:p>
        </w:tc>
        <w:tc>
          <w:tcPr>
            <w:tcW w:type="dxa" w:w="7313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2421"/>
                <w:sz w:val="22"/>
                <w:lang w:val="ru-RU" w:eastAsia="ru-RU"/>
              </w:rPr>
              <w:t>Обычная камера и тепловизор 160×120 или выше, оба сверху, высота 2,5–3,5 м, один прямоугольник пола. Для ролика на финал хватает пары, жёстко закреплённой рядом.</w:t>
            </w:r>
          </w:p>
        </w:tc>
      </w:tr>
      <w:tr>
        <w:trPr>
          <w:cantSplit/>
        </w:trPr>
        <w:tc>
          <w:tcPr>
            <w:tcW w:type="dxa" w:w="2041"/>
            <w:shd w:fill="F4F1EA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2421"/>
                <w:sz w:val="22"/>
                <w:lang w:val="ru-RU" w:eastAsia="ru-RU"/>
              </w:rPr>
              <w:t>Масштаб</w:t>
            </w:r>
          </w:p>
        </w:tc>
        <w:tc>
          <w:tcPr>
            <w:tcW w:type="dxa" w:w="7313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2421"/>
                <w:sz w:val="22"/>
                <w:lang w:val="ru-RU" w:eastAsia="ru-RU"/>
              </w:rPr>
              <w:t>Мерная планка или кормушка известной длины. Пиксель переводится в сантиметр один раз и держится, пока камера стоит на месте.</w:t>
            </w:r>
          </w:p>
        </w:tc>
      </w:tr>
      <w:tr>
        <w:trPr>
          <w:cantSplit/>
        </w:trPr>
        <w:tc>
          <w:tcPr>
            <w:tcW w:type="dxa" w:w="2041"/>
            <w:shd w:fill="F4F1EA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2421"/>
                <w:sz w:val="22"/>
                <w:lang w:val="ru-RU" w:eastAsia="ru-RU"/>
              </w:rPr>
              <w:t>Обнаружение</w:t>
            </w:r>
          </w:p>
        </w:tc>
        <w:tc>
          <w:tcPr>
            <w:tcW w:type="dxa" w:w="7313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2421"/>
                <w:sz w:val="22"/>
                <w:lang w:val="ru-RU" w:eastAsia="ru-RU"/>
              </w:rPr>
              <w:t>YOLO на PyTorch, дообучение на кадрах зала. Открытые ролики бройлерных помещений – только для чернового прототипа.</w:t>
            </w:r>
          </w:p>
        </w:tc>
      </w:tr>
      <w:tr>
        <w:trPr>
          <w:cantSplit/>
        </w:trPr>
        <w:tc>
          <w:tcPr>
            <w:tcW w:type="dxa" w:w="2041"/>
            <w:shd w:fill="F4F1EA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2421"/>
                <w:sz w:val="22"/>
                <w:lang w:val="ru-RU" w:eastAsia="ru-RU"/>
              </w:rPr>
              <w:t>Сопровождение</w:t>
            </w:r>
          </w:p>
        </w:tc>
        <w:tc>
          <w:tcPr>
            <w:tcW w:type="dxa" w:w="7313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2421"/>
                <w:sz w:val="22"/>
                <w:lang w:val="ru-RU" w:eastAsia="ru-RU"/>
              </w:rPr>
              <w:t>ByteTrack. Номер следа живёт, пока птица в кадре.</w:t>
            </w:r>
          </w:p>
        </w:tc>
      </w:tr>
      <w:tr>
        <w:trPr>
          <w:cantSplit/>
        </w:trPr>
        <w:tc>
          <w:tcPr>
            <w:tcW w:type="dxa" w:w="2041"/>
            <w:shd w:fill="F4F1EA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2421"/>
                <w:sz w:val="22"/>
                <w:lang w:val="ru-RU" w:eastAsia="ru-RU"/>
              </w:rPr>
              <w:t>Падёж и вес</w:t>
            </w:r>
          </w:p>
        </w:tc>
        <w:tc>
          <w:tcPr>
            <w:tcW w:type="dxa" w:w="7313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2421"/>
                <w:sz w:val="22"/>
                <w:lang w:val="ru-RU" w:eastAsia="ru-RU"/>
              </w:rPr>
              <w:t>Падёж: поза на боку и пятно холоднее медианы соседей на 4 °C не меньше 10 минут. В толпе без холодного пятна точку не ставят. Вес: регрессия (scikit-learn) по размеру рамки и возрасту, обучение на весах своего кросса.</w:t>
            </w:r>
          </w:p>
        </w:tc>
      </w:tr>
      <w:tr>
        <w:trPr>
          <w:cantSplit/>
        </w:trPr>
        <w:tc>
          <w:tcPr>
            <w:tcW w:type="dxa" w:w="2041"/>
            <w:shd w:fill="F4F1EA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2421"/>
                <w:sz w:val="22"/>
                <w:lang w:val="ru-RU" w:eastAsia="ru-RU"/>
              </w:rPr>
              <w:t>Экран и сообщение</w:t>
            </w:r>
          </w:p>
        </w:tc>
        <w:tc>
          <w:tcPr>
            <w:tcW w:type="dxa" w:w="7313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2421"/>
                <w:sz w:val="22"/>
                <w:lang w:val="ru-RU" w:eastAsia="ru-RU"/>
              </w:rPr>
              <w:t>Python, OpenCV, FastAPI, страница в браузере. Сообщение мастеру – в тот канал, который смена уже читает.</w:t>
            </w:r>
          </w:p>
        </w:tc>
      </w:tr>
      <w:tr>
        <w:trPr>
          <w:cantSplit/>
        </w:trPr>
        <w:tc>
          <w:tcPr>
            <w:tcW w:type="dxa" w:w="2041"/>
            <w:shd w:fill="F4F1EA" w:val="clear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2421"/>
                <w:sz w:val="22"/>
                <w:lang w:val="ru-RU" w:eastAsia="ru-RU"/>
              </w:rPr>
              <w:t>Где считается</w:t>
            </w:r>
          </w:p>
        </w:tc>
        <w:tc>
          <w:tcPr>
            <w:tcW w:type="dxa" w:w="7313"/>
            <w:tcBorders>
              <w:top w:val="single" w:sz="4" w:space="0" w:color="1E3A34"/>
              <w:left w:val="single" w:sz="4" w:space="0" w:color="1E3A34"/>
              <w:bottom w:val="single" w:sz="4" w:space="0" w:color="1E3A34"/>
              <w:right w:val="single" w:sz="4" w:space="0" w:color="1E3A34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2421"/>
                <w:sz w:val="22"/>
                <w:lang w:val="ru-RU" w:eastAsia="ru-RU"/>
              </w:rPr>
              <w:t>Компьютер в тамбуре: NVIDIA Jetson или промышленный мини-ПК. Видео за территорию хозяйства не отправляется.</w:t>
            </w:r>
          </w:p>
        </w:tc>
      </w:tr>
    </w:tbl>
    <w:p>
      <w:pPr>
        <w:spacing w:line="360" w:lineRule="auto" w:before="16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Рисунок 1 показывает, как это садится в секцию. Рисунок 2 – утренний экран уже собранного окна. Цифры на снимке учебные, к конкретному хозяйству не относятся.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  <w:lang w:val="ru-RU" w:eastAsia="ru-RU"/>
        </w:rPr>
        <w:t>Рисунок 1 – Две зоны на секцию. В каждой обычная камера и тепловизор на один пол. Красным – точка падежа, она холоднее соседей.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  <w:lang w:val="ru-RU" w:eastAsia="ru-RU"/>
        </w:rPr>
        <w:t>Рисунок 2 – Утренний экран программы. Цифры учебного ролика, к конкретному хозяйству не относятся.</w:t>
      </w:r>
    </w:p>
    <w:p>
      <w:pPr>
        <w:spacing w:line="276" w:lineRule="auto" w:before="28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6. Как с этим работает мастер корпуса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Утром мастер открывает окно программы. Сообщение смене остаётся на этом экране и наружу не уходит. Он видит точки за ночь, две цифры по головам (посажено по журналу и видно в зонах камер), медиану веса против нормы кросса и строку по активности. Если расхождение по головам выросло, он смотрит сначала точки падежа, а не пересчитывает зал. Непроверенную точку проходит по клетке плана. Если это падаль – отмечает в программе и выносит тушку по обычному порядку хозяйства. Если птица живая – жмёт «живая», и эта точка в суточный падёж не входит. Схему зала разбирает мастер. Камеру включает сотрудник, не мастер.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Раз в неделю на время пилота остаётся обычное контрольное взвешивание. Средний вес выборки мастер вносит в программу рядом с медианой камеры. Так копится расхождение, без которого про точность говорить рано. Отлов ради ежедневного графика не нужен. Отлов ради проверки графика – нужен.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Ставить камеру можно не останавливая тур, в тот санитарный порядок, который на корпусе уже действует. В алгоритм это не входит, но без соблюдения прохода на площадку проект туда не пустят, и в заявке это лучше сказать прямо.</w:t>
      </w:r>
    </w:p>
    <w:p>
      <w:pPr>
        <w:spacing w:line="276" w:lineRule="auto" w:before="28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7. Эффект и как его проверить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Цифры ниже – схема для разговора о пилоте. Полученной экономии на дату заявки нет, хозяйство под пилот не названо.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Берём для прикидки секцию на 25 000 голов и тур около 40 суток. Если за счёт более раннего съёма тушки и сигнала по активности падёж секции за тур будет ниже на 0,3–0,5 процентного пункта, это 75–125 голов. Так ли выйдет, видно только в сравнении с соседней секцией того же тура, где учёт оставили прежним. Без соседней секции эту экономию в отчёт пилота ставить нельзя.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Труд считается проще и уже на двух неделях. Одни и те же люди обходят зал несколько дней по-старому и несколько дней по точкам на плане. В лист пилота пишется время, а не впечатление.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По весу польза в том, что точка на графике есть каждое утро. Решение «партия отстаёт» принимают по серии дней, поэтому ошибка отдельного дня около 7 % для такого решения приемлема. Документы на сдачу партии остаются на весах. Камера их не подменяет.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Порядок пилота, который предлагаем хозяйству: одна секция, две пары (обычная камера и тепловизор), две недели рядом со старым обходом, контрольное взвешивание не реже раза в неделю. В конце три числа. Первое – доля сигналов, которые мастер подтвердил как падаль. Второе – среднее расхождение медианы с контрольными весами. Третье – время обхода с планом и без плана. Эти три числа и есть результат пилота.</w:t>
      </w:r>
    </w:p>
    <w:p>
      <w:pPr>
        <w:spacing w:line="276" w:lineRule="auto" w:before="280" w:after="8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  <w:lang w:val="ru-RU" w:eastAsia="ru-RU"/>
        </w:rPr>
        <w:t>8. Что будет готово к финалу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Финал очный, 13 ноября 2026 г., г. Речица, ДКиТ «Нефтяник». Заявка и презентация направляются на marafon@beloil.by до 30 сентября 2026 г.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К защите готовится прототип на видео, не установка в хозяйстве. Окно уже собрано: роли мастера и сотрудника, утренний экран с графиками этого разбора, схема зала по чертежу, демо-ролик с правилом падежа, локальные камеры без отправки видео наружу. На показе 13 ноября открывается этот прототип. Что проверяется только на площадке, сказано отдельно: подтверждение мастером на живой птице, расхождение с контрольными весами, время обхода.</w:t>
      </w:r>
    </w:p>
    <w:p>
      <w:pPr>
        <w:spacing w:line="360" w:lineRule="auto" w:before="4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lang w:val="ru-RU" w:eastAsia="ru-RU"/>
        </w:rPr>
        <w:t>Готового кейса хозяйства нет: пилот не проводился, экономия не получена. Ссылка на ресурс с содержательной частью проекта и инструкцией пользователя: https://github.com/RoomzR/pticezor. Тот же адрес записан отдельным документом на ноутбуке.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907" w:left="1701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5E675F"/>
        <w:sz w:val="22"/>
        <w:lang w:val="ru-RU" w:eastAsia="ru-RU"/>
      </w:rPr>
      <w:t xml:space="preserve">Сельское хозяйство  ·  стр. </w:t>
    </w:r>
    <w:r>
      <w:rPr>
        <w:rFonts w:ascii="Times New Roman" w:hAnsi="Times New Roman" w:eastAsia="Times New Roman"/>
        <w:b w:val="0"/>
        <w:i w:val="0"/>
        <w:sz w:val="22"/>
        <w:lang w:val="ru-RU" w:eastAsia="ru-RU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1" w:color="1E3A34"/>
      </w:pBdr>
    </w:pPr>
    <w:r>
      <w:rPr>
        <w:rFonts w:ascii="Times New Roman" w:hAnsi="Times New Roman" w:eastAsia="Times New Roman"/>
        <w:b w:val="0"/>
        <w:i w:val="0"/>
        <w:color w:val="5E675F"/>
        <w:sz w:val="20"/>
        <w:lang w:val="ru-RU" w:eastAsia="ru-RU"/>
      </w:rPr>
      <w:t>Хакатон «Код Будущего»  ·  заявка  ·  проект «Птицезор»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Заявка. Проект «Птицезор»</dc:title>
  <dc:subject>Хакатон «Код Будущего», номинация «Сельское хозяйство»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