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A140C" w14:textId="77777777" w:rsidR="00902371" w:rsidRDefault="003C147B">
      <w:pPr>
        <w:pStyle w:val="Heading1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📄 Especificación de Requerimientos de Software (SRS)</w:t>
      </w:r>
    </w:p>
    <w:p w14:paraId="7D2A140D" w14:textId="7E1110B9" w:rsidR="00902371" w:rsidRDefault="003C147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Proyecto:</w:t>
      </w:r>
      <w:r>
        <w:rPr>
          <w:rFonts w:ascii="Google Sans" w:eastAsia="Google Sans" w:hAnsi="Google Sans" w:cs="Google Sans"/>
        </w:rPr>
        <w:t xml:space="preserve"> </w:t>
      </w:r>
      <w:r w:rsidR="006F3DCB" w:rsidRPr="006F3DCB">
        <w:rPr>
          <w:rFonts w:ascii="Google Sans" w:eastAsia="Google Sans" w:hAnsi="Google Sans" w:cs="Google Sans"/>
        </w:rPr>
        <w:t>SyncBar Audio</w:t>
      </w:r>
    </w:p>
    <w:p w14:paraId="7D2A140E" w14:textId="77777777" w:rsidR="00902371" w:rsidRDefault="003C147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Estándar de Referencia:</w:t>
      </w:r>
      <w:r>
        <w:rPr>
          <w:rFonts w:ascii="Google Sans" w:eastAsia="Google Sans" w:hAnsi="Google Sans" w:cs="Google Sans"/>
        </w:rPr>
        <w:t xml:space="preserve"> ISO/IEC/IEEE 29148:2018</w:t>
      </w:r>
    </w:p>
    <w:p w14:paraId="7D2A140F" w14:textId="77777777" w:rsidR="00902371" w:rsidRDefault="003C147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Versión:</w:t>
      </w:r>
      <w:r>
        <w:rPr>
          <w:rFonts w:ascii="Google Sans" w:eastAsia="Google Sans" w:hAnsi="Google Sans" w:cs="Google Sans"/>
        </w:rPr>
        <w:t xml:space="preserve"> 1.0</w:t>
      </w:r>
    </w:p>
    <w:p w14:paraId="7D2A1410" w14:textId="77777777" w:rsidR="00902371" w:rsidRDefault="003C147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Fecha:</w:t>
      </w:r>
      <w:r>
        <w:rPr>
          <w:rFonts w:ascii="Google Sans" w:eastAsia="Google Sans" w:hAnsi="Google Sans" w:cs="Google Sans"/>
        </w:rPr>
        <w:t xml:space="preserve"> Mayo 2026</w:t>
      </w:r>
    </w:p>
    <w:p w14:paraId="7D2A1411" w14:textId="77777777" w:rsidR="00902371" w:rsidRDefault="00F07405">
      <w:pPr>
        <w:pStyle w:val="Heading2"/>
        <w:spacing w:before="0" w:line="275" w:lineRule="auto"/>
        <w:rPr>
          <w:rFonts w:ascii="Google Sans" w:eastAsia="Google Sans" w:hAnsi="Google Sans" w:cs="Google Sans"/>
        </w:rPr>
      </w:pPr>
      <w:r>
        <w:rPr>
          <w:noProof/>
        </w:rPr>
        <w:pict w14:anchorId="1154FF5A">
          <v:rect id="_x0000_i1029" alt="" style="width:468pt;height:.05pt;mso-width-percent:0;mso-height-percent:0;mso-width-percent:0;mso-height-percent:0" o:hralign="center" o:hrstd="t" o:hr="t" fillcolor="#a0a0a0" stroked="f"/>
        </w:pict>
      </w:r>
      <w:r w:rsidR="003C147B">
        <w:rPr>
          <w:rFonts w:ascii="Google Sans" w:eastAsia="Google Sans" w:hAnsi="Google Sans" w:cs="Google Sans"/>
        </w:rPr>
        <w:t>1. Introducción</w:t>
      </w:r>
    </w:p>
    <w:p w14:paraId="7D2A1412" w14:textId="77777777" w:rsidR="00902371" w:rsidRDefault="003C147B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1.1 Propósito</w:t>
      </w:r>
    </w:p>
    <w:p w14:paraId="7D2A1413" w14:textId="77777777" w:rsidR="00902371" w:rsidRDefault="003C147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El propósito de este documento es definir los requerimientos funcionales, no funcionales y de interfaz para el desarrollo de una utilidad de sistema multiplataforma (macOS y Windows) destinada a la gestión avanzada de dispositivos de audio y la creación de grupos de salida virtuales de baja latencia.</w:t>
      </w:r>
    </w:p>
    <w:p w14:paraId="7D2A1414" w14:textId="77777777" w:rsidR="00902371" w:rsidRDefault="003C147B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1.2 Alcance del Sistema</w:t>
      </w:r>
    </w:p>
    <w:p w14:paraId="7D2A1415" w14:textId="51356373" w:rsidR="00902371" w:rsidRDefault="006F3DC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 w:rsidRPr="006F3DCB">
        <w:rPr>
          <w:rFonts w:ascii="Google Sans" w:eastAsia="Google Sans" w:hAnsi="Google Sans" w:cs="Google Sans"/>
        </w:rPr>
        <w:t>SyncBar Audio</w:t>
      </w:r>
      <w:r>
        <w:rPr>
          <w:rFonts w:ascii="Google Sans" w:eastAsia="Google Sans" w:hAnsi="Google Sans" w:cs="Google Sans"/>
        </w:rPr>
        <w:t xml:space="preserve"> </w:t>
      </w:r>
      <w:r w:rsidR="003C147B">
        <w:rPr>
          <w:rFonts w:ascii="Google Sans" w:eastAsia="Google Sans" w:hAnsi="Google Sans" w:cs="Google Sans"/>
        </w:rPr>
        <w:t>operará como una aplicación exclusivamente residente en la barra de menú del sistema (Menu Bar en macOS / System Tray en Windows). El sistema interactuará a bajo nivel con los subsistemas de audio nativos del hardware mediante un núcleo unificado, eliminando la necesidad de software de ruteo complejo para el usuario final.</w:t>
      </w:r>
    </w:p>
    <w:p w14:paraId="7D2A1416" w14:textId="77777777" w:rsidR="00902371" w:rsidRDefault="0090237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7D2A1417" w14:textId="77777777" w:rsidR="00902371" w:rsidRDefault="003C147B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1.3 Definiciones, Acrónimos y Abreviaturas</w:t>
      </w:r>
    </w:p>
    <w:p w14:paraId="7D2A1418" w14:textId="77777777" w:rsidR="00902371" w:rsidRDefault="003C14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HAL:</w:t>
      </w:r>
      <w:r>
        <w:rPr>
          <w:rFonts w:ascii="Google Sans" w:eastAsia="Google Sans" w:hAnsi="Google Sans" w:cs="Google Sans"/>
        </w:rPr>
        <w:t xml:space="preserve"> Hardware Abstraction Layer (Capa de Abstracción de Hardware).</w:t>
      </w:r>
    </w:p>
    <w:p w14:paraId="7D2A1419" w14:textId="77777777" w:rsidR="00902371" w:rsidRDefault="003C14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FFI:</w:t>
      </w:r>
      <w:r>
        <w:rPr>
          <w:rFonts w:ascii="Google Sans" w:eastAsia="Google Sans" w:hAnsi="Google Sans" w:cs="Google Sans"/>
        </w:rPr>
        <w:t xml:space="preserve"> Foreign Function Interface (Interfaz de Funciones Foráneas).</w:t>
      </w:r>
    </w:p>
    <w:p w14:paraId="7D2A141A" w14:textId="77777777" w:rsidR="00902371" w:rsidRDefault="003C14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UID:</w:t>
      </w:r>
      <w:r>
        <w:rPr>
          <w:rFonts w:ascii="Google Sans" w:eastAsia="Google Sans" w:hAnsi="Google Sans" w:cs="Google Sans"/>
        </w:rPr>
        <w:t xml:space="preserve"> Unique Identifier (Identificador Único Persistente de Hardware).</w:t>
      </w:r>
    </w:p>
    <w:p w14:paraId="7D2A141B" w14:textId="77777777" w:rsidR="00902371" w:rsidRDefault="003C14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WASAPI:</w:t>
      </w:r>
      <w:r>
        <w:rPr>
          <w:rFonts w:ascii="Google Sans" w:eastAsia="Google Sans" w:hAnsi="Google Sans" w:cs="Google Sans"/>
        </w:rPr>
        <w:t xml:space="preserve"> Windows Audio Session API.</w:t>
      </w:r>
    </w:p>
    <w:p w14:paraId="7D2A141C" w14:textId="77777777" w:rsidR="00902371" w:rsidRDefault="003C14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CoreAudio:</w:t>
      </w:r>
      <w:r>
        <w:rPr>
          <w:rFonts w:ascii="Google Sans" w:eastAsia="Google Sans" w:hAnsi="Google Sans" w:cs="Google Sans"/>
        </w:rPr>
        <w:t xml:space="preserve"> API nativa de audio para sistemas operativos Apple macOS.</w:t>
      </w:r>
    </w:p>
    <w:p w14:paraId="7D2A141D" w14:textId="77777777" w:rsidR="00902371" w:rsidRDefault="00F07405">
      <w:pPr>
        <w:pStyle w:val="Heading2"/>
        <w:spacing w:before="0" w:line="275" w:lineRule="auto"/>
        <w:rPr>
          <w:rFonts w:ascii="Google Sans" w:eastAsia="Google Sans" w:hAnsi="Google Sans" w:cs="Google Sans"/>
        </w:rPr>
      </w:pPr>
      <w:r>
        <w:rPr>
          <w:noProof/>
        </w:rPr>
        <w:pict w14:anchorId="3CC6C5B1">
          <v:rect id="_x0000_i1028" alt="" style="width:468pt;height:.05pt;mso-width-percent:0;mso-height-percent:0;mso-width-percent:0;mso-height-percent:0" o:hralign="center" o:hrstd="t" o:hr="t" fillcolor="#a0a0a0" stroked="f"/>
        </w:pict>
      </w:r>
      <w:r w:rsidR="003C147B">
        <w:rPr>
          <w:rFonts w:ascii="Google Sans" w:eastAsia="Google Sans" w:hAnsi="Google Sans" w:cs="Google Sans"/>
        </w:rPr>
        <w:t>2. Descripción General</w:t>
      </w:r>
    </w:p>
    <w:p w14:paraId="7D2A141E" w14:textId="77777777" w:rsidR="00902371" w:rsidRDefault="003C147B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2.1 Perspectiva del Producto</w:t>
      </w:r>
    </w:p>
    <w:p w14:paraId="7D2A141F" w14:textId="77777777" w:rsidR="00902371" w:rsidRDefault="003C147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El software adopta una arquitectura de </w:t>
      </w:r>
      <w:r>
        <w:rPr>
          <w:rFonts w:ascii="Google Sans" w:eastAsia="Google Sans" w:hAnsi="Google Sans" w:cs="Google Sans"/>
          <w:b/>
          <w:bCs/>
        </w:rPr>
        <w:t>Núcleo Compartido</w:t>
      </w:r>
      <w:r>
        <w:rPr>
          <w:rFonts w:ascii="Google Sans" w:eastAsia="Google Sans" w:hAnsi="Google Sans" w:cs="Google Sans"/>
        </w:rPr>
        <w:t xml:space="preserve"> desarrollado en C++ utilizando abstracciones multiplataforma, mientras que las interfaces de usuario (UI) se mantendrán </w:t>
      </w:r>
      <w:r>
        <w:rPr>
          <w:rFonts w:ascii="Google Sans" w:eastAsia="Google Sans" w:hAnsi="Google Sans" w:cs="Google Sans"/>
        </w:rPr>
        <w:lastRenderedPageBreak/>
        <w:t>100% nativas e independientes para cada sistema operativo para garantizar un consumo mínimo de recursos.</w:t>
      </w:r>
    </w:p>
    <w:p w14:paraId="772ECFB0" w14:textId="77777777" w:rsidR="006F3DCB" w:rsidRDefault="006F3DC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7D2A1420" w14:textId="77777777" w:rsidR="00902371" w:rsidRDefault="003C147B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2.2 Funciones del Producto</w:t>
      </w:r>
    </w:p>
    <w:p w14:paraId="7D2A1421" w14:textId="77777777" w:rsidR="00902371" w:rsidRDefault="003C14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Detección dinámica y listado de dispositivos de reproducción de audio activos.</w:t>
      </w:r>
    </w:p>
    <w:p w14:paraId="7D2A1422" w14:textId="77777777" w:rsidR="00902371" w:rsidRDefault="003C14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Control individual de volumen maestro y estado de silencio (Mute) por hardware.</w:t>
      </w:r>
    </w:p>
    <w:p w14:paraId="7D2A1423" w14:textId="77777777" w:rsidR="00902371" w:rsidRDefault="003C14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Agrupamiento virtual lógico de múltiples canales de salida de audio simultáneos.</w:t>
      </w:r>
    </w:p>
    <w:p w14:paraId="7D2A1424" w14:textId="77777777" w:rsidR="00902371" w:rsidRDefault="003C14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Persistencia local de metadatos, nombres personalizados y configuraciones de usuario.</w:t>
      </w:r>
    </w:p>
    <w:p w14:paraId="7D2A1425" w14:textId="77777777" w:rsidR="00902371" w:rsidRDefault="003C147B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2.3 Restricciones del Diseño y la Implementación</w:t>
      </w:r>
    </w:p>
    <w:p w14:paraId="7D2A1426" w14:textId="77777777" w:rsidR="00902371" w:rsidRDefault="003C147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Consumo de Memoria:</w:t>
      </w:r>
      <w:r>
        <w:rPr>
          <w:rFonts w:ascii="Google Sans" w:eastAsia="Google Sans" w:hAnsi="Google Sans" w:cs="Google Sans"/>
        </w:rPr>
        <w:t xml:space="preserve"> La interfaz de usuario no deberá superar los 50 MB de consumo de memoria RAM en estado de inactividad.</w:t>
      </w:r>
    </w:p>
    <w:p w14:paraId="7D2A1427" w14:textId="77777777" w:rsidR="00902371" w:rsidRDefault="003C147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Sin Modificaciones del Kernel:</w:t>
      </w:r>
      <w:r>
        <w:rPr>
          <w:rFonts w:ascii="Google Sans" w:eastAsia="Google Sans" w:hAnsi="Google Sans" w:cs="Google Sans"/>
        </w:rPr>
        <w:t xml:space="preserve"> La app no debe requerir la instalación de KEXTs (Kernel Extensions) firmados ni alterar la integridad del sistema operativo.</w:t>
      </w:r>
    </w:p>
    <w:p w14:paraId="7D2A1428" w14:textId="77777777" w:rsidR="00902371" w:rsidRDefault="003C147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Entorno de Ejecución:</w:t>
      </w:r>
      <w:r>
        <w:rPr>
          <w:rFonts w:ascii="Google Sans" w:eastAsia="Google Sans" w:hAnsi="Google Sans" w:cs="Google Sans"/>
        </w:rPr>
        <w:t xml:space="preserve"> Debe ser compatible con macOS 13+ (Apple Silicon y x86) y Windows 11 (arquitecturas de 64 bits).</w:t>
      </w:r>
    </w:p>
    <w:p w14:paraId="7D2A1429" w14:textId="77777777" w:rsidR="00902371" w:rsidRDefault="0090237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  <w:rPr>
          <w:rFonts w:ascii="Google Sans" w:eastAsia="Google Sans" w:hAnsi="Google Sans" w:cs="Google Sans"/>
        </w:rPr>
      </w:pPr>
    </w:p>
    <w:p w14:paraId="7D2A142A" w14:textId="77777777" w:rsidR="00902371" w:rsidRDefault="003C147B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2.4 Arquitectura del Proyecto</w:t>
      </w:r>
    </w:p>
    <w:p w14:paraId="7D2A142B" w14:textId="77777777" w:rsidR="00902371" w:rsidRDefault="003C147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La arquitectura se divide en tres capas horizontales. El objetivo es que la lógica de "negocio" (cómo se agrupan los dispositivos, los nombres personalizados y las reglas de volumen) sea independiente del sistema operativo.</w:t>
      </w:r>
    </w:p>
    <w:p w14:paraId="7D2A142C" w14:textId="77777777" w:rsidR="00902371" w:rsidRDefault="0090237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  <w:rPr>
          <w:rFonts w:ascii="Google Sans" w:eastAsia="Google Sans" w:hAnsi="Google Sans" w:cs="Google Sans"/>
        </w:rPr>
      </w:pPr>
    </w:p>
    <w:p w14:paraId="7D2A142D" w14:textId="77777777" w:rsidR="00902371" w:rsidRDefault="003C147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1. Capa de Interfaz (Nativa):</w:t>
      </w:r>
      <w:r>
        <w:rPr>
          <w:rFonts w:ascii="Google Sans" w:eastAsia="Google Sans" w:hAnsi="Google Sans" w:cs="Google Sans"/>
        </w:rPr>
        <w:t xml:space="preserve"> Cada sistema operativo tiene su propia interfaz. Esto garantiza que la app ocupe poca RAM y se integre perfectamente con el diseño del sistema.</w:t>
      </w:r>
    </w:p>
    <w:p w14:paraId="7D2A142E" w14:textId="77777777" w:rsidR="00902371" w:rsidRDefault="003C147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macOS: SwiftUI (usando MenuBarExtra).</w:t>
      </w:r>
    </w:p>
    <w:p w14:paraId="7D2A142F" w14:textId="77777777" w:rsidR="00902371" w:rsidRDefault="003C147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Windows: WinUI 3 con C#/.NET (usando TrayIcon).</w:t>
      </w:r>
    </w:p>
    <w:p w14:paraId="7D2A1430" w14:textId="77777777" w:rsidR="00902371" w:rsidRDefault="0090237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7D2A1431" w14:textId="77777777" w:rsidR="00902371" w:rsidRDefault="003C147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  <w:r>
        <w:rPr>
          <w:rFonts w:ascii="Google Sans" w:eastAsia="Google Sans" w:hAnsi="Google Sans" w:cs="Google Sans"/>
          <w:b/>
          <w:bCs/>
        </w:rPr>
        <w:t xml:space="preserve">2. Capa de Enlace (Bridge / FFI): </w:t>
      </w:r>
      <w:r>
        <w:rPr>
          <w:rFonts w:ascii="Google Sans" w:eastAsia="Google Sans" w:hAnsi="Google Sans" w:cs="Google Sans"/>
        </w:rPr>
        <w:t>Permite que la interfaz (Swift o C#) llame a las funciones del núcleo (C++). Se expone una interfaz tipo C-API para que ambos sistemas puedan "ver" las funciones del motor.</w:t>
      </w:r>
    </w:p>
    <w:p w14:paraId="7D2A1432" w14:textId="77777777" w:rsidR="00902371" w:rsidRDefault="0090237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  <w:rPr>
          <w:rFonts w:ascii="Google Sans" w:eastAsia="Google Sans" w:hAnsi="Google Sans" w:cs="Google Sans"/>
        </w:rPr>
      </w:pPr>
    </w:p>
    <w:p w14:paraId="7D2A1433" w14:textId="77777777" w:rsidR="00902371" w:rsidRDefault="003C147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  <w:r>
        <w:rPr>
          <w:rFonts w:ascii="Google Sans" w:eastAsia="Google Sans" w:hAnsi="Google Sans" w:cs="Google Sans"/>
          <w:b/>
          <w:bCs/>
        </w:rPr>
        <w:t xml:space="preserve">3. Núcleo Compartido (C++ Engine): </w:t>
      </w:r>
      <w:r>
        <w:rPr>
          <w:rFonts w:ascii="Google Sans" w:eastAsia="Google Sans" w:hAnsi="Google Sans" w:cs="Google Sans"/>
        </w:rPr>
        <w:t>Es el cerebro. Se encarga de:</w:t>
      </w:r>
    </w:p>
    <w:p w14:paraId="7D2A1434" w14:textId="77777777" w:rsidR="00902371" w:rsidRDefault="003C147B">
      <w:pPr>
        <w:numPr>
          <w:ilvl w:val="0"/>
          <w:numId w:val="1"/>
        </w:numP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Audio Logic: Cálculos de decibelios y normalización.</w:t>
      </w:r>
    </w:p>
    <w:p w14:paraId="7D2A1435" w14:textId="77777777" w:rsidR="00902371" w:rsidRDefault="003C147B">
      <w:pPr>
        <w:numPr>
          <w:ilvl w:val="0"/>
          <w:numId w:val="1"/>
        </w:numP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State Management: Qué dispositivos están activos o muteados.</w:t>
      </w:r>
    </w:p>
    <w:p w14:paraId="7D2A1436" w14:textId="77777777" w:rsidR="00902371" w:rsidRDefault="003C147B">
      <w:pPr>
        <w:numPr>
          <w:ilvl w:val="0"/>
          <w:numId w:val="1"/>
        </w:numPr>
        <w:spacing w:after="24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HAL (Hardware Abstraction Layer): Aquí es donde el código se bifurca mediante compilación condicional para hablar con CoreAudio o WASAPI.</w:t>
      </w:r>
    </w:p>
    <w:p w14:paraId="7D2A1437" w14:textId="77777777" w:rsidR="00902371" w:rsidRDefault="0090237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7D2A1438" w14:textId="77777777" w:rsidR="00902371" w:rsidRDefault="00F07405">
      <w:pPr>
        <w:pStyle w:val="Heading2"/>
        <w:spacing w:before="0" w:line="275" w:lineRule="auto"/>
        <w:rPr>
          <w:rFonts w:ascii="Google Sans" w:eastAsia="Google Sans" w:hAnsi="Google Sans" w:cs="Google Sans"/>
        </w:rPr>
      </w:pPr>
      <w:r>
        <w:rPr>
          <w:noProof/>
        </w:rPr>
        <w:lastRenderedPageBreak/>
        <w:pict w14:anchorId="3C6B9F58">
          <v:rect id="_x0000_i1027" alt="" style="width:468pt;height:.05pt;mso-width-percent:0;mso-height-percent:0;mso-width-percent:0;mso-height-percent:0" o:hralign="center" o:hrstd="t" o:hr="t" fillcolor="#a0a0a0" stroked="f"/>
        </w:pict>
      </w:r>
      <w:r w:rsidR="003C147B">
        <w:rPr>
          <w:rFonts w:ascii="Google Sans" w:eastAsia="Google Sans" w:hAnsi="Google Sans" w:cs="Google Sans"/>
        </w:rPr>
        <w:t>3. Requerimientos Específicos (ISO 29148 Structure)</w:t>
      </w:r>
    </w:p>
    <w:p w14:paraId="7D2A1439" w14:textId="77777777" w:rsidR="00902371" w:rsidRDefault="003C147B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3.1 Requerimientos Funcionales (RF)</w:t>
      </w:r>
    </w:p>
    <w:p w14:paraId="7D2A143A" w14:textId="77777777" w:rsidR="00902371" w:rsidRDefault="003C147B">
      <w:pPr>
        <w:pStyle w:val="Heading4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Capa del Núcleo (Core Engine en C++)</w:t>
      </w:r>
    </w:p>
    <w:p w14:paraId="7D2A143B" w14:textId="77777777" w:rsidR="00902371" w:rsidRDefault="003C147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RF-01 [Detección de Hardware]:</w:t>
      </w:r>
      <w:r>
        <w:rPr>
          <w:rFonts w:ascii="Google Sans" w:eastAsia="Google Sans" w:hAnsi="Google Sans" w:cs="Google Sans"/>
        </w:rPr>
        <w:t xml:space="preserve"> El sistema debe consultar el subsistema de audio nativo (CoreAudio/WASAPI) de forma reactiva ante eventos de conexión y desconexión de hardware y recuperar su UID persistente.</w:t>
      </w:r>
    </w:p>
    <w:p w14:paraId="7D2A143C" w14:textId="77777777" w:rsidR="00902371" w:rsidRDefault="003C147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RF-02 [Sincronización de Grupos]:</w:t>
      </w:r>
      <w:r>
        <w:rPr>
          <w:rFonts w:ascii="Google Sans" w:eastAsia="Google Sans" w:hAnsi="Google Sans" w:cs="Google Sans"/>
        </w:rPr>
        <w:t xml:space="preserve"> El núcleo debe calcular las relaciones matemáticas de ganancia en decibelios ($dB$) cuando se aplique una modificación de volumen a un grupo virtual, distribuyendo la proporción de volumen equitativamente entre los dispositivos miembros.</w:t>
      </w:r>
    </w:p>
    <w:p w14:paraId="7D2A143D" w14:textId="77777777" w:rsidR="00902371" w:rsidRDefault="003C147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RF-03 [Persistencia Local de Datos]:</w:t>
      </w:r>
      <w:r>
        <w:rPr>
          <w:rFonts w:ascii="Google Sans" w:eastAsia="Google Sans" w:hAnsi="Google Sans" w:cs="Google Sans"/>
        </w:rPr>
        <w:t xml:space="preserve"> El sistema debe escribir los cambios de configuración del usuario en una base de datos local SQLite utilizando un patrón de retraso (</w:t>
      </w:r>
      <w:r>
        <w:rPr>
          <w:rFonts w:ascii="Google Sans" w:eastAsia="Google Sans" w:hAnsi="Google Sans" w:cs="Google Sans"/>
          <w:i/>
          <w:iCs/>
        </w:rPr>
        <w:t>Debounce</w:t>
      </w:r>
      <w:r>
        <w:rPr>
          <w:rFonts w:ascii="Google Sans" w:eastAsia="Google Sans" w:hAnsi="Google Sans" w:cs="Google Sans"/>
        </w:rPr>
        <w:t>) para evitar ciclos de escritura excesivos durante el arrastre de sliders.</w:t>
      </w:r>
    </w:p>
    <w:p w14:paraId="7D2A143E" w14:textId="77777777" w:rsidR="00902371" w:rsidRDefault="003C147B">
      <w:pPr>
        <w:pStyle w:val="Heading4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Capa de Interfaz de Usuario (UI - macOS / Windows)</w:t>
      </w:r>
    </w:p>
    <w:p w14:paraId="7D2A143F" w14:textId="77777777" w:rsidR="00902371" w:rsidRDefault="003C147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RF-04 [Interfaz de Tipo Utilidad]:</w:t>
      </w:r>
      <w:r>
        <w:rPr>
          <w:rFonts w:ascii="Google Sans" w:eastAsia="Google Sans" w:hAnsi="Google Sans" w:cs="Google Sans"/>
        </w:rPr>
        <w:t xml:space="preserve"> La aplicación no debe desplegar ventanas principales en el Dock o Barra de Tareas. Debe vivir exclusivamente en la barra de estado superior (macOS) o bandeja del sistema inferior (Windows).</w:t>
      </w:r>
    </w:p>
    <w:p w14:paraId="7D2A1440" w14:textId="77777777" w:rsidR="00902371" w:rsidRDefault="003C147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RF-05 [Edición de Etiquetas]:</w:t>
      </w:r>
      <w:r>
        <w:rPr>
          <w:rFonts w:ascii="Google Sans" w:eastAsia="Google Sans" w:hAnsi="Google Sans" w:cs="Google Sans"/>
        </w:rPr>
        <w:t xml:space="preserve"> La interfaz debe proveer un mecanismo visual de edición en línea (</w:t>
      </w:r>
      <w:r>
        <w:rPr>
          <w:rFonts w:ascii="Google Sans" w:eastAsia="Google Sans" w:hAnsi="Google Sans" w:cs="Google Sans"/>
          <w:i/>
          <w:iCs/>
        </w:rPr>
        <w:t>inline editing</w:t>
      </w:r>
      <w:r>
        <w:rPr>
          <w:rFonts w:ascii="Google Sans" w:eastAsia="Google Sans" w:hAnsi="Google Sans" w:cs="Google Sans"/>
        </w:rPr>
        <w:t>) para permitir al usuario renombrar la etiqueta visual de cualquier dispositivo registrado.</w:t>
      </w:r>
    </w:p>
    <w:p w14:paraId="7D2A1441" w14:textId="77777777" w:rsidR="00902371" w:rsidRDefault="00F07405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noProof/>
        </w:rPr>
        <w:pict w14:anchorId="76B7DB97">
          <v:rect id="_x0000_i1026" alt="" style="width:468pt;height:.05pt;mso-width-percent:0;mso-height-percent:0;mso-width-percent:0;mso-height-percent:0" o:hralign="center" o:hrstd="t" o:hr="t" fillcolor="#a0a0a0" stroked="f"/>
        </w:pict>
      </w:r>
      <w:r w:rsidR="003C147B">
        <w:rPr>
          <w:rFonts w:ascii="Google Sans" w:eastAsia="Google Sans" w:hAnsi="Google Sans" w:cs="Google Sans"/>
        </w:rPr>
        <w:t>3.2 Requerimientos No Funcionales (RNF)</w:t>
      </w:r>
    </w:p>
    <w:p w14:paraId="7D2A1442" w14:textId="77777777" w:rsidR="00902371" w:rsidRDefault="003C147B">
      <w:pPr>
        <w:pStyle w:val="Heading4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RNF-01: Eficiencia y Rendimiento de Audio</w:t>
      </w:r>
    </w:p>
    <w:p w14:paraId="7D2A1443" w14:textId="77777777" w:rsidR="00902371" w:rsidRDefault="003C147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Descripción:</w:t>
      </w:r>
      <w:r>
        <w:rPr>
          <w:rFonts w:ascii="Google Sans" w:eastAsia="Google Sans" w:hAnsi="Google Sans" w:cs="Google Sans"/>
        </w:rPr>
        <w:t xml:space="preserve"> La latencia introducida por el núcleo de la aplicación al unificar las buffers de audio en los grupos virtuales no debe exceder los </w:t>
      </w:r>
      <w:r>
        <w:rPr>
          <w:rFonts w:ascii="Google Sans" w:eastAsia="Google Sans" w:hAnsi="Google Sans" w:cs="Google Sans"/>
          <w:b/>
          <w:bCs/>
        </w:rPr>
        <w:t>10 milisegundos</w:t>
      </w:r>
      <w:r>
        <w:rPr>
          <w:rFonts w:ascii="Google Sans" w:eastAsia="Google Sans" w:hAnsi="Google Sans" w:cs="Google Sans"/>
        </w:rPr>
        <w:t>.</w:t>
      </w:r>
    </w:p>
    <w:p w14:paraId="7D2A1444" w14:textId="77777777" w:rsidR="00902371" w:rsidRDefault="003C147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Medición:</w:t>
      </w:r>
      <w:r>
        <w:rPr>
          <w:rFonts w:ascii="Google Sans" w:eastAsia="Google Sans" w:hAnsi="Google Sans" w:cs="Google Sans"/>
        </w:rPr>
        <w:t xml:space="preserve"> Pruebas automatizadas de bucle de retorno de audio (</w:t>
      </w:r>
      <w:r>
        <w:rPr>
          <w:rFonts w:ascii="Google Sans" w:eastAsia="Google Sans" w:hAnsi="Google Sans" w:cs="Google Sans"/>
          <w:i/>
          <w:iCs/>
        </w:rPr>
        <w:t>loopback processing</w:t>
      </w:r>
      <w:r>
        <w:rPr>
          <w:rFonts w:ascii="Google Sans" w:eastAsia="Google Sans" w:hAnsi="Google Sans" w:cs="Google Sans"/>
        </w:rPr>
        <w:t>).</w:t>
      </w:r>
    </w:p>
    <w:p w14:paraId="7D2A1445" w14:textId="77777777" w:rsidR="00902371" w:rsidRDefault="003C147B">
      <w:pPr>
        <w:pStyle w:val="Heading4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RNF-02: Portabilidad y Compilación</w:t>
      </w:r>
    </w:p>
    <w:p w14:paraId="7D2A1446" w14:textId="77777777" w:rsidR="00902371" w:rsidRDefault="003C147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Descripción:</w:t>
      </w:r>
      <w:r>
        <w:rPr>
          <w:rFonts w:ascii="Google Sans" w:eastAsia="Google Sans" w:hAnsi="Google Sans" w:cs="Google Sans"/>
        </w:rPr>
        <w:t xml:space="preserve"> El código fuente alojado en el directorio /core debe ser completamente agnóstico del sistema operativo, aislándose los módulos nativos mediante directivas de preprocesador (#ifdef _WIN32 y #ifdef __APPLE__).</w:t>
      </w:r>
    </w:p>
    <w:p w14:paraId="7D2A1447" w14:textId="77777777" w:rsidR="00902371" w:rsidRDefault="003C147B">
      <w:pPr>
        <w:pStyle w:val="Heading4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RNF-03: Robustez de Datos</w:t>
      </w:r>
    </w:p>
    <w:p w14:paraId="7D2A1448" w14:textId="77777777" w:rsidR="00902371" w:rsidRDefault="003C147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lastRenderedPageBreak/>
        <w:t>Descripción:</w:t>
      </w:r>
      <w:r>
        <w:rPr>
          <w:rFonts w:ascii="Google Sans" w:eastAsia="Google Sans" w:hAnsi="Google Sans" w:cs="Google Sans"/>
        </w:rPr>
        <w:t xml:space="preserve"> La base de datos local SQLite debe implementar integridad referencial (PRAGMA foreign_keys = ON) y operaciones en cascada (ON DELETE CASCADE) para prevenir la existencia de registros huérfanos de dispositivos eliminados.</w:t>
      </w:r>
    </w:p>
    <w:p w14:paraId="7D2A1449" w14:textId="77777777" w:rsidR="00902371" w:rsidRDefault="00F07405">
      <w:pPr>
        <w:pStyle w:val="Heading2"/>
        <w:spacing w:before="0" w:line="275" w:lineRule="auto"/>
        <w:rPr>
          <w:rFonts w:ascii="Google Sans" w:eastAsia="Google Sans" w:hAnsi="Google Sans" w:cs="Google Sans"/>
        </w:rPr>
      </w:pPr>
      <w:r>
        <w:rPr>
          <w:noProof/>
        </w:rPr>
        <w:pict w14:anchorId="267461B1">
          <v:rect id="_x0000_i1025" alt="" style="width:468pt;height:.05pt;mso-width-percent:0;mso-height-percent:0;mso-width-percent:0;mso-height-percent:0" o:hralign="center" o:hrstd="t" o:hr="t" fillcolor="#a0a0a0" stroked="f"/>
        </w:pict>
      </w:r>
      <w:r w:rsidR="003C147B">
        <w:rPr>
          <w:rFonts w:ascii="Google Sans" w:eastAsia="Google Sans" w:hAnsi="Google Sans" w:cs="Google Sans"/>
        </w:rPr>
        <w:t>4. Interfaces del Sistema</w:t>
      </w:r>
    </w:p>
    <w:p w14:paraId="7D2A144A" w14:textId="77777777" w:rsidR="00902371" w:rsidRDefault="003C147B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4.1 Interfaz de Base de Datos Local (SQLite)</w:t>
      </w:r>
    </w:p>
    <w:p w14:paraId="7D2A144B" w14:textId="77777777" w:rsidR="00902371" w:rsidRDefault="003C147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La persistencia de configuraciones se regirá bajo el siguiente esquema relacional estricto: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902371" w14:paraId="7D2A145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2A144C" w14:textId="77777777" w:rsidR="00902371" w:rsidRDefault="003C1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Tabla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2A144D" w14:textId="77777777" w:rsidR="00902371" w:rsidRDefault="003C1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Campo Clave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2A144E" w14:textId="77777777" w:rsidR="00902371" w:rsidRDefault="003C1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Tipo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2A144F" w14:textId="77777777" w:rsidR="00902371" w:rsidRDefault="003C1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Propósito</w:t>
            </w:r>
          </w:p>
        </w:tc>
      </w:tr>
      <w:tr w:rsidR="00902371" w14:paraId="7D2A145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2A1451" w14:textId="77777777" w:rsidR="00902371" w:rsidRDefault="003C1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devices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2A1452" w14:textId="77777777" w:rsidR="00902371" w:rsidRDefault="003C1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device_uid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2A1453" w14:textId="77777777" w:rsidR="00902371" w:rsidRDefault="003C1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TEXT (PK)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2A1454" w14:textId="77777777" w:rsidR="00902371" w:rsidRDefault="003C1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Almacena configuraciones del hardware detectado.</w:t>
            </w:r>
          </w:p>
        </w:tc>
      </w:tr>
      <w:tr w:rsidR="00902371" w14:paraId="7D2A145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2A1456" w14:textId="77777777" w:rsidR="00902371" w:rsidRDefault="003C1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virtual_groups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2A1457" w14:textId="77777777" w:rsidR="00902371" w:rsidRDefault="003C1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2A1458" w14:textId="77777777" w:rsidR="00902371" w:rsidRDefault="003C1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INTEGER (PK)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2A1459" w14:textId="77777777" w:rsidR="00902371" w:rsidRDefault="003C1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Define las entidades de agrupamiento creadas por el usuario.</w:t>
            </w:r>
          </w:p>
        </w:tc>
      </w:tr>
      <w:tr w:rsidR="00902371" w14:paraId="7D2A146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2A145B" w14:textId="77777777" w:rsidR="00902371" w:rsidRDefault="003C1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group_devices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2A145C" w14:textId="77777777" w:rsidR="00902371" w:rsidRDefault="003C1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(group_id, device_uid)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2A145D" w14:textId="77777777" w:rsidR="00902371" w:rsidRDefault="003C1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Composite (PK)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2A145E" w14:textId="77777777" w:rsidR="00902371" w:rsidRDefault="003C1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Tabla intermedia que </w:t>
            </w:r>
          </w:p>
          <w:p w14:paraId="7D2A145F" w14:textId="77777777" w:rsidR="00902371" w:rsidRDefault="003C1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mapea la relación muchos a muchos.</w:t>
            </w:r>
          </w:p>
        </w:tc>
      </w:tr>
    </w:tbl>
    <w:p w14:paraId="7D2A1461" w14:textId="77777777" w:rsidR="00902371" w:rsidRDefault="0090237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7D2A1462" w14:textId="77777777" w:rsidR="00902371" w:rsidRDefault="0090237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7D2A1463" w14:textId="77777777" w:rsidR="00902371" w:rsidRDefault="003C147B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bookmarkStart w:id="0" w:name="_v4shkdkzp7hb" w:colFirst="0" w:colLast="0"/>
      <w:bookmarkEnd w:id="0"/>
      <w:r>
        <w:rPr>
          <w:rFonts w:ascii="Google Sans" w:eastAsia="Google Sans" w:hAnsi="Google Sans" w:cs="Google Sans"/>
        </w:rPr>
        <w:t>4.2 Tablas de bases de datos</w:t>
      </w:r>
    </w:p>
    <w:p w14:paraId="7D2A1464" w14:textId="77777777" w:rsidR="00902371" w:rsidRDefault="003C147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7D2A1488" wp14:editId="7D2A1489">
            <wp:extent cx="4214813" cy="242486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24248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noProof/>
        </w:rPr>
        <w:lastRenderedPageBreak/>
        <w:drawing>
          <wp:inline distT="114300" distB="114300" distL="114300" distR="114300" wp14:anchorId="7D2A148A" wp14:editId="7D2A148B">
            <wp:extent cx="4672013" cy="2691079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26910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7D2A148C" wp14:editId="7D2A148D">
            <wp:extent cx="4422599" cy="2919413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2599" cy="2919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A1465" w14:textId="77777777" w:rsidR="00902371" w:rsidRDefault="00902371">
      <w:pPr>
        <w:pStyle w:val="Heading2"/>
        <w:spacing w:before="0" w:line="275" w:lineRule="auto"/>
        <w:rPr>
          <w:rFonts w:ascii="Google Sans" w:eastAsia="Google Sans" w:hAnsi="Google Sans" w:cs="Google Sans"/>
        </w:rPr>
      </w:pPr>
      <w:bookmarkStart w:id="1" w:name="_fc3en8750o7g" w:colFirst="0" w:colLast="0"/>
      <w:bookmarkEnd w:id="1"/>
    </w:p>
    <w:p w14:paraId="7D2A1466" w14:textId="77777777" w:rsidR="00902371" w:rsidRDefault="003C147B">
      <w:pPr>
        <w:pStyle w:val="Heading2"/>
        <w:spacing w:before="0" w:line="275" w:lineRule="auto"/>
        <w:rPr>
          <w:rFonts w:ascii="Google Sans" w:eastAsia="Google Sans" w:hAnsi="Google Sans" w:cs="Google Sans"/>
        </w:rPr>
      </w:pPr>
      <w:bookmarkStart w:id="2" w:name="_3osxl2bb46g2" w:colFirst="0" w:colLast="0"/>
      <w:bookmarkEnd w:id="2"/>
      <w:r>
        <w:rPr>
          <w:rFonts w:ascii="Google Sans" w:eastAsia="Google Sans" w:hAnsi="Google Sans" w:cs="Google Sans"/>
        </w:rPr>
        <w:t>5. ESTURCTURA DEL PROYECTO</w:t>
      </w:r>
    </w:p>
    <w:p w14:paraId="7D2A1467" w14:textId="77777777" w:rsidR="00902371" w:rsidRDefault="0090237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7D2A1468" w14:textId="77777777" w:rsidR="00902371" w:rsidRDefault="003C147B">
      <w:pP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sz w:val="20"/>
          <w:szCs w:val="20"/>
        </w:rPr>
        <w:t>audiosync-pro/</w:t>
      </w:r>
    </w:p>
    <w:p w14:paraId="7D2A1469" w14:textId="77777777" w:rsidR="00902371" w:rsidRDefault="003C147B">
      <w:pP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sz w:val="20"/>
          <w:szCs w:val="20"/>
        </w:rPr>
        <w:t xml:space="preserve">├── CMakeLists.txt             </w:t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  <w:t># Configuración principal de CMake para compilar el núcleo</w:t>
      </w:r>
    </w:p>
    <w:p w14:paraId="7D2A146A" w14:textId="77777777" w:rsidR="00902371" w:rsidRDefault="003C147B">
      <w:pP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sz w:val="20"/>
          <w:szCs w:val="20"/>
        </w:rPr>
        <w:t xml:space="preserve">├── README.md                 </w:t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  <w:t xml:space="preserve"> # Documentación técnica del proyecto</w:t>
      </w:r>
    </w:p>
    <w:p w14:paraId="7D2A146B" w14:textId="77777777" w:rsidR="00902371" w:rsidRDefault="003C147B">
      <w:pP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sz w:val="20"/>
          <w:szCs w:val="20"/>
        </w:rPr>
        <w:t xml:space="preserve">├── core/                      </w:t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  <w:t># NÚCLEO COMPARTIDO (C++)</w:t>
      </w:r>
    </w:p>
    <w:p w14:paraId="7D2A146C" w14:textId="77777777" w:rsidR="00902371" w:rsidRDefault="003C147B">
      <w:pP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sz w:val="20"/>
          <w:szCs w:val="20"/>
        </w:rPr>
        <w:t xml:space="preserve">│   ├── CMakeLists.txt     </w:t>
      </w:r>
      <w:r>
        <w:rPr>
          <w:rFonts w:ascii="Google Sans" w:eastAsia="Google Sans" w:hAnsi="Google Sans" w:cs="Google Sans"/>
          <w:sz w:val="20"/>
          <w:szCs w:val="20"/>
        </w:rPr>
        <w:tab/>
        <w:t xml:space="preserve"> # Configuración de compilación para la librería estática/dinámica</w:t>
      </w:r>
    </w:p>
    <w:p w14:paraId="7D2A146D" w14:textId="77777777" w:rsidR="00902371" w:rsidRDefault="003C147B">
      <w:pP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sz w:val="20"/>
          <w:szCs w:val="20"/>
        </w:rPr>
        <w:t xml:space="preserve">│   ├── include/               </w:t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  <w:t># Archivos de cabecera (.h / .hpp)</w:t>
      </w:r>
    </w:p>
    <w:p w14:paraId="7D2A146E" w14:textId="77777777" w:rsidR="00902371" w:rsidRDefault="003C147B">
      <w:pP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sz w:val="20"/>
          <w:szCs w:val="20"/>
        </w:rPr>
        <w:t xml:space="preserve">│   │   ├── audio_engine.h    </w:t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  <w:t xml:space="preserve"> # Clase principal del motor de audio </w:t>
      </w:r>
      <w:r>
        <w:rPr>
          <w:rFonts w:ascii="Google Sans" w:eastAsia="Google Sans" w:hAnsi="Google Sans" w:cs="Google Sans"/>
          <w:sz w:val="20"/>
          <w:szCs w:val="20"/>
        </w:rPr>
        <w:lastRenderedPageBreak/>
        <w:t>(JUCE/CoreAudio/WASAPI)</w:t>
      </w:r>
    </w:p>
    <w:p w14:paraId="7D2A146F" w14:textId="77777777" w:rsidR="00902371" w:rsidRDefault="003C147B">
      <w:pP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sz w:val="20"/>
          <w:szCs w:val="20"/>
        </w:rPr>
        <w:t xml:space="preserve">│   │   ├── database_mgr.h     </w:t>
      </w:r>
      <w:r>
        <w:rPr>
          <w:rFonts w:ascii="Google Sans" w:eastAsia="Google Sans" w:hAnsi="Google Sans" w:cs="Google Sans"/>
          <w:sz w:val="20"/>
          <w:szCs w:val="20"/>
        </w:rPr>
        <w:tab/>
        <w:t># Gestor de persistencia SQLite</w:t>
      </w:r>
    </w:p>
    <w:p w14:paraId="7D2A1470" w14:textId="77777777" w:rsidR="00902371" w:rsidRDefault="003C147B">
      <w:pP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sz w:val="20"/>
          <w:szCs w:val="20"/>
        </w:rPr>
        <w:t xml:space="preserve">│   │   └── bridge_api.h       </w:t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  <w:t># La C-API expuesta para el Bridge (FFI)</w:t>
      </w:r>
    </w:p>
    <w:p w14:paraId="7D2A1471" w14:textId="77777777" w:rsidR="00902371" w:rsidRDefault="003C147B">
      <w:pP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sz w:val="20"/>
          <w:szCs w:val="20"/>
        </w:rPr>
        <w:t xml:space="preserve">│   └── src/                   </w:t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  <w:t># Implementación del código (.cpp)</w:t>
      </w:r>
    </w:p>
    <w:p w14:paraId="7D2A1472" w14:textId="77777777" w:rsidR="00902371" w:rsidRDefault="003C147B">
      <w:pP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sz w:val="20"/>
          <w:szCs w:val="20"/>
        </w:rPr>
        <w:t xml:space="preserve">│       ├── audio_engine.cpp   </w:t>
      </w:r>
      <w:r>
        <w:rPr>
          <w:rFonts w:ascii="Google Sans" w:eastAsia="Google Sans" w:hAnsi="Google Sans" w:cs="Google Sans"/>
          <w:sz w:val="20"/>
          <w:szCs w:val="20"/>
        </w:rPr>
        <w:tab/>
        <w:t># Lógica de audio y bifurcación HAL (#ifdefs)</w:t>
      </w:r>
    </w:p>
    <w:p w14:paraId="7D2A1473" w14:textId="77777777" w:rsidR="00902371" w:rsidRDefault="003C147B">
      <w:pP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sz w:val="20"/>
          <w:szCs w:val="20"/>
        </w:rPr>
        <w:t xml:space="preserve">│       ├── database_mgr.cpp  </w:t>
      </w:r>
      <w:r>
        <w:rPr>
          <w:rFonts w:ascii="Google Sans" w:eastAsia="Google Sans" w:hAnsi="Google Sans" w:cs="Google Sans"/>
          <w:sz w:val="20"/>
          <w:szCs w:val="20"/>
        </w:rPr>
        <w:tab/>
        <w:t xml:space="preserve"> # Consultas e inserciones de SQLite</w:t>
      </w:r>
    </w:p>
    <w:p w14:paraId="7D2A1474" w14:textId="77777777" w:rsidR="00902371" w:rsidRDefault="003C147B">
      <w:pP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sz w:val="20"/>
          <w:szCs w:val="20"/>
        </w:rPr>
        <w:t xml:space="preserve">│       └── bridge_api.cpp     </w:t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  <w:t># Implementación de las funciones del Bridge</w:t>
      </w:r>
    </w:p>
    <w:p w14:paraId="7D2A1475" w14:textId="77777777" w:rsidR="00902371" w:rsidRDefault="003C147B">
      <w:pP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sz w:val="20"/>
          <w:szCs w:val="20"/>
        </w:rPr>
        <w:t xml:space="preserve">├── macos/                     </w:t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  <w:t># CAPA DE INTERFAZ MAC (SwiftUI)</w:t>
      </w:r>
    </w:p>
    <w:p w14:paraId="7D2A1476" w14:textId="77777777" w:rsidR="00902371" w:rsidRDefault="003C147B">
      <w:pP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sz w:val="20"/>
          <w:szCs w:val="20"/>
        </w:rPr>
        <w:t xml:space="preserve">│   ├── AudioSyncPro.xcodeproj </w:t>
      </w:r>
      <w:r>
        <w:rPr>
          <w:rFonts w:ascii="Google Sans" w:eastAsia="Google Sans" w:hAnsi="Google Sans" w:cs="Google Sans"/>
          <w:sz w:val="20"/>
          <w:szCs w:val="20"/>
        </w:rPr>
        <w:tab/>
        <w:t># Proyecto de Xcode</w:t>
      </w:r>
    </w:p>
    <w:p w14:paraId="7D2A1477" w14:textId="77777777" w:rsidR="00902371" w:rsidRDefault="003C147B">
      <w:pP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sz w:val="20"/>
          <w:szCs w:val="20"/>
        </w:rPr>
        <w:t>│   └── AudioSyncPro/</w:t>
      </w:r>
    </w:p>
    <w:p w14:paraId="7D2A1478" w14:textId="77777777" w:rsidR="00902371" w:rsidRDefault="003C147B">
      <w:pP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sz w:val="20"/>
          <w:szCs w:val="20"/>
        </w:rPr>
        <w:t xml:space="preserve">│       ├── App.swift          </w:t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  <w:t># Punto de entrada (MenuBarExtra)</w:t>
      </w:r>
    </w:p>
    <w:p w14:paraId="7D2A1479" w14:textId="77777777" w:rsidR="00902371" w:rsidRDefault="003C147B">
      <w:pP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sz w:val="20"/>
          <w:szCs w:val="20"/>
        </w:rPr>
        <w:t xml:space="preserve">│       ├── Views/             </w:t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  <w:t># Componentes de la UI (Sliders, Toggles, Pop-over)</w:t>
      </w:r>
    </w:p>
    <w:p w14:paraId="7D2A147A" w14:textId="77777777" w:rsidR="00902371" w:rsidRDefault="003C147B">
      <w:pP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sz w:val="20"/>
          <w:szCs w:val="20"/>
        </w:rPr>
        <w:t xml:space="preserve">│       └── CoreBridge/       </w:t>
      </w:r>
      <w:r>
        <w:rPr>
          <w:rFonts w:ascii="Google Sans" w:eastAsia="Google Sans" w:hAnsi="Google Sans" w:cs="Google Sans"/>
          <w:sz w:val="20"/>
          <w:szCs w:val="20"/>
        </w:rPr>
        <w:tab/>
        <w:t># Archivos de enlace (.bridging-header) para mapear el Bridge C++</w:t>
      </w:r>
    </w:p>
    <w:p w14:paraId="7D2A147B" w14:textId="77777777" w:rsidR="00902371" w:rsidRDefault="003C147B">
      <w:pP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sz w:val="20"/>
          <w:szCs w:val="20"/>
        </w:rPr>
        <w:t xml:space="preserve">└── windows/                   </w:t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  <w:t># CAPA DE INTERFAZ WINDOWS (WinUI 3 / C#)</w:t>
      </w:r>
    </w:p>
    <w:p w14:paraId="7D2A147C" w14:textId="77777777" w:rsidR="00902371" w:rsidRDefault="003C147B">
      <w:pP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sz w:val="20"/>
          <w:szCs w:val="20"/>
        </w:rPr>
        <w:t xml:space="preserve">    ├── AudioSyncPro.sln       </w:t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  <w:t># Solución de Visual Studio</w:t>
      </w:r>
    </w:p>
    <w:p w14:paraId="7D2A147D" w14:textId="77777777" w:rsidR="00902371" w:rsidRDefault="003C147B">
      <w:pP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sz w:val="20"/>
          <w:szCs w:val="20"/>
        </w:rPr>
        <w:t xml:space="preserve">    └── AudioSyncPro/</w:t>
      </w:r>
    </w:p>
    <w:p w14:paraId="7D2A147E" w14:textId="77777777" w:rsidR="00902371" w:rsidRDefault="003C147B">
      <w:pP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sz w:val="20"/>
          <w:szCs w:val="20"/>
        </w:rPr>
        <w:t xml:space="preserve">        ├── App.xaml           </w:t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  <w:t># Configuración de la app y ciclo de vida</w:t>
      </w:r>
    </w:p>
    <w:p w14:paraId="7D2A147F" w14:textId="77777777" w:rsidR="00902371" w:rsidRDefault="003C147B">
      <w:pP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sz w:val="20"/>
          <w:szCs w:val="20"/>
        </w:rPr>
        <w:t xml:space="preserve">        ├── App.xaml.cs        </w:t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  <w:t># Punto de entrada (TrayIcon e inicialización de la UI)</w:t>
      </w:r>
    </w:p>
    <w:p w14:paraId="7D2A1480" w14:textId="77777777" w:rsidR="00902371" w:rsidRDefault="003C147B">
      <w:pP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sz w:val="20"/>
          <w:szCs w:val="20"/>
        </w:rPr>
        <w:t xml:space="preserve">        ├── Views/            </w:t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  <w:t xml:space="preserve"> # Vistas de la interfaz en XAML (Estética Mica/Acrylic)</w:t>
      </w:r>
    </w:p>
    <w:p w14:paraId="7D2A1481" w14:textId="77777777" w:rsidR="00902371" w:rsidRDefault="003C147B">
      <w:pPr>
        <w:spacing w:line="275" w:lineRule="auto"/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sz w:val="20"/>
          <w:szCs w:val="20"/>
        </w:rPr>
        <w:t xml:space="preserve">        └── CoreBridge/        </w:t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  <w:t># Clases C# con P/Invoke para importar las funciones de la DLL</w:t>
      </w:r>
    </w:p>
    <w:p w14:paraId="7D2A1482" w14:textId="77777777" w:rsidR="00902371" w:rsidRDefault="0090237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sectPr w:rsidR="0090237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F9A4FA5-54E1-FD45-8E3B-E997F2AE992B}"/>
    <w:embedBold r:id="rId2" w:fontKey="{6213C994-22B5-4B4E-B73D-66B9ADD409E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31AB6EE9-7BB9-FC43-925C-A670CED3953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1D3525B-2F0F-6F46-8711-3E87B6A02A9E}"/>
  </w:font>
  <w:font w:name="Google Sans">
    <w:altName w:val="Calibri"/>
    <w:panose1 w:val="020B0604020202020204"/>
    <w:charset w:val="00"/>
    <w:family w:val="auto"/>
    <w:pitch w:val="default"/>
    <w:embedRegular r:id="rId5" w:fontKey="{BC3C6C41-348A-4A45-A373-9BE6E3AF85D9}"/>
    <w:embedBold r:id="rId6" w:fontKey="{88DB327E-9F0B-FE45-8981-1014D60569C3}"/>
    <w:embedItalic r:id="rId7" w:fontKey="{C4B2B626-B471-E641-AFCF-C0887FE41DB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C0EE6583-3034-D842-BA1B-CBCB2CD0E38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1D36E79A-7965-F743-BA57-0DF95E31DE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1093D"/>
    <w:multiLevelType w:val="multilevel"/>
    <w:tmpl w:val="35D8EE5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4892678"/>
    <w:multiLevelType w:val="multilevel"/>
    <w:tmpl w:val="2040B1D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06643B7"/>
    <w:multiLevelType w:val="multilevel"/>
    <w:tmpl w:val="03F2CBA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ADB0162"/>
    <w:multiLevelType w:val="multilevel"/>
    <w:tmpl w:val="8A4642C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24F6494"/>
    <w:multiLevelType w:val="multilevel"/>
    <w:tmpl w:val="BB74CE3A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6D45A13"/>
    <w:multiLevelType w:val="multilevel"/>
    <w:tmpl w:val="B65218F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A11775F"/>
    <w:multiLevelType w:val="multilevel"/>
    <w:tmpl w:val="7AFCB90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BCF3260"/>
    <w:multiLevelType w:val="multilevel"/>
    <w:tmpl w:val="9F0895D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EB26C94"/>
    <w:multiLevelType w:val="multilevel"/>
    <w:tmpl w:val="8610B71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95456752">
    <w:abstractNumId w:val="4"/>
  </w:num>
  <w:num w:numId="2" w16cid:durableId="1012032374">
    <w:abstractNumId w:val="6"/>
  </w:num>
  <w:num w:numId="3" w16cid:durableId="1899975109">
    <w:abstractNumId w:val="2"/>
  </w:num>
  <w:num w:numId="4" w16cid:durableId="965627179">
    <w:abstractNumId w:val="7"/>
  </w:num>
  <w:num w:numId="5" w16cid:durableId="706219308">
    <w:abstractNumId w:val="3"/>
  </w:num>
  <w:num w:numId="6" w16cid:durableId="255022840">
    <w:abstractNumId w:val="1"/>
  </w:num>
  <w:num w:numId="7" w16cid:durableId="415325876">
    <w:abstractNumId w:val="0"/>
  </w:num>
  <w:num w:numId="8" w16cid:durableId="253830204">
    <w:abstractNumId w:val="5"/>
  </w:num>
  <w:num w:numId="9" w16cid:durableId="19068370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371"/>
    <w:rsid w:val="00041F75"/>
    <w:rsid w:val="003C147B"/>
    <w:rsid w:val="006F3DCB"/>
    <w:rsid w:val="00902371"/>
    <w:rsid w:val="00F07405"/>
    <w:rsid w:val="00F36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A140C"/>
  <w15:docId w15:val="{CEC35CB6-7120-104D-9EA1-B83126026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MX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1183</Words>
  <Characters>6747</Characters>
  <Application>Microsoft Office Word</Application>
  <DocSecurity>0</DocSecurity>
  <Lines>56</Lines>
  <Paragraphs>15</Paragraphs>
  <ScaleCrop>false</ScaleCrop>
  <Company/>
  <LinksUpToDate>false</LinksUpToDate>
  <CharactersWithSpaces>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rogelio sosa luna</cp:lastModifiedBy>
  <cp:revision>3</cp:revision>
  <dcterms:created xsi:type="dcterms:W3CDTF">2026-05-16T16:18:00Z</dcterms:created>
  <dcterms:modified xsi:type="dcterms:W3CDTF">2026-05-16T17:16:00Z</dcterms:modified>
</cp:coreProperties>
</file>