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294C8" w14:textId="44348EE7" w:rsidR="00544B04" w:rsidRPr="00544B04" w:rsidRDefault="00544B04" w:rsidP="00544B04">
      <w:pPr>
        <w:pStyle w:val="Default"/>
        <w:rPr>
          <w:rFonts w:ascii="Calibri" w:hAnsi="Calibri" w:cs="Calibri"/>
          <w:b/>
          <w:bCs/>
        </w:rPr>
      </w:pPr>
      <w:r w:rsidRPr="00544B04">
        <w:rPr>
          <w:rFonts w:ascii="Calibri" w:hAnsi="Calibri" w:cs="Calibri"/>
          <w:b/>
          <w:bCs/>
        </w:rPr>
        <w:t xml:space="preserve">EX-1 : Critically evaluate the use of Python to implement the Black Scholes Merton formulae   for calculating the value of a call option. </w:t>
      </w:r>
    </w:p>
    <w:p w14:paraId="2832B01F" w14:textId="77777777" w:rsidR="00544B04" w:rsidRDefault="00544B04" w:rsidP="00544B04"/>
    <w:p w14:paraId="3B9B6BA8" w14:textId="2F5AFDB9" w:rsidR="00544B04" w:rsidRDefault="00544B04" w:rsidP="00544B04">
      <w:pPr>
        <w:jc w:val="center"/>
        <w:rPr>
          <w:sz w:val="24"/>
          <w:szCs w:val="24"/>
        </w:rPr>
      </w:pPr>
      <w:r>
        <w:rPr>
          <w:noProof/>
          <w:sz w:val="24"/>
          <w:szCs w:val="24"/>
        </w:rPr>
        <w:drawing>
          <wp:inline distT="0" distB="0" distL="0" distR="0" wp14:anchorId="0E626AA9" wp14:editId="7D6519E5">
            <wp:extent cx="2823587" cy="70211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0822" cy="708891"/>
                    </a:xfrm>
                    <a:prstGeom prst="rect">
                      <a:avLst/>
                    </a:prstGeom>
                    <a:noFill/>
                    <a:ln>
                      <a:noFill/>
                    </a:ln>
                  </pic:spPr>
                </pic:pic>
              </a:graphicData>
            </a:graphic>
          </wp:inline>
        </w:drawing>
      </w:r>
    </w:p>
    <w:p w14:paraId="50C478D3" w14:textId="7ED84EA9" w:rsidR="00544B04" w:rsidRPr="00544B04" w:rsidRDefault="00544B04" w:rsidP="00544B04">
      <w:pPr>
        <w:jc w:val="center"/>
        <w:rPr>
          <w:rFonts w:ascii="Calibri" w:hAnsi="Calibri" w:cs="Calibri"/>
          <w:sz w:val="24"/>
          <w:szCs w:val="24"/>
        </w:rPr>
      </w:pPr>
      <w:r w:rsidRPr="00544B04">
        <w:rPr>
          <w:rFonts w:ascii="Calibri" w:hAnsi="Calibri" w:cs="Calibri"/>
          <w:noProof/>
          <w:sz w:val="24"/>
          <w:szCs w:val="24"/>
        </w:rPr>
        <w:drawing>
          <wp:inline distT="0" distB="0" distL="0" distR="0" wp14:anchorId="4B4EAE18" wp14:editId="2B21456A">
            <wp:extent cx="2999433" cy="63807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12300" cy="640807"/>
                    </a:xfrm>
                    <a:prstGeom prst="rect">
                      <a:avLst/>
                    </a:prstGeom>
                    <a:noFill/>
                    <a:ln>
                      <a:noFill/>
                    </a:ln>
                  </pic:spPr>
                </pic:pic>
              </a:graphicData>
            </a:graphic>
          </wp:inline>
        </w:drawing>
      </w:r>
    </w:p>
    <w:p w14:paraId="282AA7D4" w14:textId="50351F3D" w:rsidR="00544B04" w:rsidRDefault="00544B04" w:rsidP="00E34A8F">
      <w:pPr>
        <w:jc w:val="both"/>
        <w:rPr>
          <w:rFonts w:ascii="Calibri" w:hAnsi="Calibri" w:cs="Calibri"/>
          <w:color w:val="202124"/>
          <w:sz w:val="24"/>
          <w:szCs w:val="24"/>
          <w:shd w:val="clear" w:color="auto" w:fill="FFFFFF"/>
        </w:rPr>
      </w:pPr>
      <w:r w:rsidRPr="00544B04">
        <w:rPr>
          <w:rFonts w:ascii="Calibri" w:hAnsi="Calibri" w:cs="Calibri"/>
          <w:sz w:val="24"/>
          <w:szCs w:val="24"/>
        </w:rPr>
        <w:t xml:space="preserve">The Black -Scholes-Merton (BSM) formula was created in 1973 , </w:t>
      </w:r>
      <w:r w:rsidRPr="00544B04">
        <w:rPr>
          <w:rFonts w:ascii="Calibri" w:hAnsi="Calibri" w:cs="Calibri"/>
          <w:color w:val="202124"/>
          <w:sz w:val="24"/>
          <w:szCs w:val="24"/>
          <w:shd w:val="clear" w:color="auto" w:fill="FFFFFF"/>
        </w:rPr>
        <w:t>Black-Scholes-Merton (BSM), it was the first widely used model for</w:t>
      </w:r>
      <w:r>
        <w:rPr>
          <w:rFonts w:ascii="Calibri" w:hAnsi="Calibri" w:cs="Calibri"/>
          <w:color w:val="202124"/>
          <w:sz w:val="24"/>
          <w:szCs w:val="24"/>
          <w:shd w:val="clear" w:color="auto" w:fill="FFFFFF"/>
        </w:rPr>
        <w:t xml:space="preserve"> the </w:t>
      </w:r>
      <w:r w:rsidRPr="00544B04">
        <w:rPr>
          <w:rFonts w:ascii="Calibri" w:hAnsi="Calibri" w:cs="Calibri"/>
          <w:color w:val="202124"/>
          <w:sz w:val="24"/>
          <w:szCs w:val="24"/>
          <w:shd w:val="clear" w:color="auto" w:fill="FFFFFF"/>
        </w:rPr>
        <w:t xml:space="preserve"> option pricing. </w:t>
      </w:r>
      <w:r>
        <w:rPr>
          <w:rFonts w:ascii="Calibri" w:hAnsi="Calibri" w:cs="Calibri"/>
          <w:color w:val="202124"/>
          <w:sz w:val="24"/>
          <w:szCs w:val="24"/>
          <w:shd w:val="clear" w:color="auto" w:fill="FFFFFF"/>
        </w:rPr>
        <w:t>T</w:t>
      </w:r>
      <w:r w:rsidRPr="00544B04">
        <w:rPr>
          <w:rFonts w:ascii="Calibri" w:hAnsi="Calibri" w:cs="Calibri"/>
          <w:color w:val="202124"/>
          <w:sz w:val="24"/>
          <w:szCs w:val="24"/>
          <w:shd w:val="clear" w:color="auto" w:fill="FFFFFF"/>
        </w:rPr>
        <w:t>o calculate the theoretical value of options using current stock prices, expected dividends, the option's strike price, expected interest rates, time to expiration, and expected volatility.</w:t>
      </w:r>
    </w:p>
    <w:p w14:paraId="20FC401A" w14:textId="0060DD81" w:rsidR="00ED1AAD" w:rsidRDefault="00ED1AAD" w:rsidP="00E34A8F">
      <w:pPr>
        <w:jc w:val="both"/>
        <w:rPr>
          <w:rFonts w:ascii="Calibri" w:hAnsi="Calibri" w:cs="Calibri"/>
          <w:color w:val="202124"/>
          <w:sz w:val="24"/>
          <w:szCs w:val="24"/>
          <w:shd w:val="clear" w:color="auto" w:fill="FFFFFF"/>
        </w:rPr>
      </w:pPr>
      <w:r>
        <w:rPr>
          <w:rFonts w:ascii="Calibri" w:hAnsi="Calibri" w:cs="Calibri"/>
          <w:color w:val="202124"/>
          <w:sz w:val="24"/>
          <w:szCs w:val="24"/>
          <w:shd w:val="clear" w:color="auto" w:fill="FFFFFF"/>
        </w:rPr>
        <w:t>The formula is expanded such as below,</w:t>
      </w:r>
    </w:p>
    <w:p w14:paraId="45CDBB77" w14:textId="0F9992AB" w:rsidR="00544B04" w:rsidRPr="00ED1AAD" w:rsidRDefault="00544B04" w:rsidP="00E34A8F">
      <w:pPr>
        <w:spacing w:line="256" w:lineRule="auto"/>
        <w:ind w:left="360"/>
        <w:jc w:val="both"/>
        <w:rPr>
          <w:rFonts w:ascii="Times New Roman" w:hAnsi="Times New Roman" w:cs="Times New Roman"/>
          <w:sz w:val="24"/>
          <w:szCs w:val="24"/>
        </w:rPr>
      </w:pPr>
      <w:r w:rsidRPr="00ED1AAD">
        <w:rPr>
          <w:rFonts w:ascii="Times New Roman" w:hAnsi="Times New Roman" w:cs="Times New Roman"/>
          <w:b/>
          <w:bCs/>
          <w:sz w:val="24"/>
          <w:szCs w:val="24"/>
        </w:rPr>
        <w:t>S</w:t>
      </w:r>
      <w:r w:rsidRPr="00ED1AAD">
        <w:rPr>
          <w:rFonts w:ascii="Times New Roman" w:hAnsi="Times New Roman" w:cs="Times New Roman"/>
          <w:b/>
          <w:bCs/>
          <w:sz w:val="24"/>
          <w:szCs w:val="24"/>
          <w:vertAlign w:val="subscript"/>
        </w:rPr>
        <w:t>0 -</w:t>
      </w:r>
      <w:r w:rsidRPr="00ED1AAD">
        <w:rPr>
          <w:rFonts w:ascii="Times New Roman" w:hAnsi="Times New Roman" w:cs="Times New Roman"/>
          <w:sz w:val="24"/>
          <w:szCs w:val="24"/>
        </w:rPr>
        <w:t xml:space="preserve">   The stock price </w:t>
      </w:r>
      <w:r w:rsidR="00ED1AAD">
        <w:rPr>
          <w:rFonts w:ascii="Times New Roman" w:hAnsi="Times New Roman" w:cs="Times New Roman"/>
          <w:sz w:val="24"/>
          <w:szCs w:val="24"/>
        </w:rPr>
        <w:t>at time t=0.</w:t>
      </w:r>
      <w:r w:rsidRPr="00ED1AAD">
        <w:rPr>
          <w:rFonts w:ascii="Times New Roman" w:hAnsi="Times New Roman" w:cs="Times New Roman"/>
          <w:sz w:val="24"/>
          <w:szCs w:val="24"/>
        </w:rPr>
        <w:t xml:space="preserve"> </w:t>
      </w:r>
    </w:p>
    <w:p w14:paraId="009DA305" w14:textId="71B58919" w:rsidR="00544B04" w:rsidRPr="00ED1AAD" w:rsidRDefault="00544B04" w:rsidP="00E34A8F">
      <w:pPr>
        <w:spacing w:line="256" w:lineRule="auto"/>
        <w:ind w:left="360"/>
        <w:jc w:val="both"/>
        <w:rPr>
          <w:rFonts w:ascii="Times New Roman" w:hAnsi="Times New Roman" w:cs="Times New Roman"/>
          <w:sz w:val="24"/>
          <w:szCs w:val="24"/>
        </w:rPr>
      </w:pPr>
      <w:r w:rsidRPr="00ED1AAD">
        <w:rPr>
          <w:rFonts w:ascii="Times New Roman" w:hAnsi="Times New Roman" w:cs="Times New Roman"/>
          <w:b/>
          <w:bCs/>
          <w:sz w:val="24"/>
          <w:szCs w:val="24"/>
        </w:rPr>
        <w:t xml:space="preserve">r   </w:t>
      </w:r>
      <w:r w:rsidRPr="00ED1AAD">
        <w:rPr>
          <w:rFonts w:ascii="Times New Roman" w:hAnsi="Times New Roman" w:cs="Times New Roman"/>
          <w:sz w:val="24"/>
          <w:szCs w:val="24"/>
        </w:rPr>
        <w:t>-  The risk-free interest rate (Govt Interest rate)</w:t>
      </w:r>
    </w:p>
    <w:p w14:paraId="3A83A1AD" w14:textId="15E06FFB" w:rsidR="00544B04" w:rsidRPr="00ED1AAD" w:rsidRDefault="00544B04" w:rsidP="00E34A8F">
      <w:pPr>
        <w:spacing w:line="256" w:lineRule="auto"/>
        <w:ind w:left="360"/>
        <w:jc w:val="both"/>
        <w:rPr>
          <w:rFonts w:ascii="Times New Roman" w:hAnsi="Times New Roman" w:cs="Times New Roman"/>
          <w:sz w:val="24"/>
          <w:szCs w:val="24"/>
        </w:rPr>
      </w:pPr>
      <w:r w:rsidRPr="00ED1AAD">
        <w:rPr>
          <w:rFonts w:ascii="Times New Roman" w:hAnsi="Times New Roman" w:cs="Times New Roman"/>
          <w:b/>
          <w:bCs/>
          <w:sz w:val="24"/>
          <w:szCs w:val="24"/>
        </w:rPr>
        <w:t>σ</w:t>
      </w:r>
      <w:r w:rsidRPr="00ED1AAD">
        <w:rPr>
          <w:rFonts w:ascii="Times New Roman" w:hAnsi="Times New Roman" w:cs="Times New Roman"/>
          <w:b/>
          <w:bCs/>
          <w:sz w:val="24"/>
          <w:szCs w:val="24"/>
          <w:vertAlign w:val="superscript"/>
        </w:rPr>
        <w:t xml:space="preserve">2  </w:t>
      </w:r>
      <w:r w:rsidRPr="00ED1AAD">
        <w:rPr>
          <w:rFonts w:ascii="Times New Roman" w:hAnsi="Times New Roman" w:cs="Times New Roman"/>
          <w:sz w:val="24"/>
          <w:szCs w:val="24"/>
        </w:rPr>
        <w:t>-  The Volatility of the asset.</w:t>
      </w:r>
    </w:p>
    <w:p w14:paraId="66DE3FCA" w14:textId="5E349CEA" w:rsidR="00544B04" w:rsidRPr="00ED1AAD" w:rsidRDefault="00544B04" w:rsidP="00E34A8F">
      <w:pPr>
        <w:spacing w:line="256" w:lineRule="auto"/>
        <w:ind w:left="360"/>
        <w:jc w:val="both"/>
        <w:rPr>
          <w:rFonts w:ascii="Times New Roman" w:hAnsi="Times New Roman" w:cs="Times New Roman"/>
          <w:sz w:val="24"/>
          <w:szCs w:val="24"/>
        </w:rPr>
      </w:pPr>
      <w:r w:rsidRPr="00ED1AAD">
        <w:rPr>
          <w:rFonts w:ascii="Times New Roman" w:hAnsi="Times New Roman" w:cs="Times New Roman"/>
          <w:b/>
          <w:bCs/>
          <w:sz w:val="24"/>
          <w:szCs w:val="24"/>
        </w:rPr>
        <w:t>S</w:t>
      </w:r>
      <w:r w:rsidRPr="00ED1AAD">
        <w:rPr>
          <w:rFonts w:ascii="Times New Roman" w:hAnsi="Times New Roman" w:cs="Times New Roman"/>
          <w:b/>
          <w:bCs/>
          <w:sz w:val="24"/>
          <w:szCs w:val="24"/>
          <w:vertAlign w:val="subscript"/>
        </w:rPr>
        <w:t xml:space="preserve">T </w:t>
      </w:r>
      <w:r w:rsidRPr="00ED1AAD">
        <w:rPr>
          <w:rFonts w:ascii="Times New Roman" w:hAnsi="Times New Roman" w:cs="Times New Roman"/>
          <w:sz w:val="24"/>
          <w:szCs w:val="24"/>
        </w:rPr>
        <w:t>-  The stock price at time T.</w:t>
      </w:r>
    </w:p>
    <w:p w14:paraId="77421ACC" w14:textId="0122311E" w:rsidR="00544B04" w:rsidRPr="00ED1AAD" w:rsidRDefault="00544B04" w:rsidP="00E34A8F">
      <w:pPr>
        <w:spacing w:line="256" w:lineRule="auto"/>
        <w:ind w:left="360"/>
        <w:jc w:val="both"/>
        <w:rPr>
          <w:rFonts w:ascii="Times New Roman" w:hAnsi="Times New Roman" w:cs="Times New Roman"/>
          <w:sz w:val="24"/>
          <w:szCs w:val="24"/>
        </w:rPr>
      </w:pPr>
      <w:r w:rsidRPr="00ED1AAD">
        <w:rPr>
          <w:rFonts w:ascii="Times New Roman" w:hAnsi="Times New Roman" w:cs="Times New Roman"/>
          <w:b/>
          <w:bCs/>
          <w:sz w:val="24"/>
          <w:szCs w:val="24"/>
        </w:rPr>
        <w:t xml:space="preserve">T  </w:t>
      </w:r>
      <w:r w:rsidRPr="00ED1AAD">
        <w:rPr>
          <w:rFonts w:ascii="Times New Roman" w:hAnsi="Times New Roman" w:cs="Times New Roman"/>
          <w:sz w:val="24"/>
          <w:szCs w:val="24"/>
        </w:rPr>
        <w:t>-  Time to Expiration, in (Months or Years)</w:t>
      </w:r>
    </w:p>
    <w:p w14:paraId="3E0AEBF6" w14:textId="58D42F79" w:rsidR="00544B04" w:rsidRPr="00ED1AAD" w:rsidRDefault="00544B04" w:rsidP="00E34A8F">
      <w:pPr>
        <w:spacing w:line="256" w:lineRule="auto"/>
        <w:ind w:left="360"/>
        <w:jc w:val="both"/>
        <w:rPr>
          <w:rFonts w:ascii="Times New Roman" w:hAnsi="Times New Roman" w:cs="Times New Roman"/>
          <w:sz w:val="24"/>
          <w:szCs w:val="24"/>
        </w:rPr>
      </w:pPr>
      <w:r w:rsidRPr="00ED1AAD">
        <w:rPr>
          <w:rFonts w:ascii="Times New Roman" w:hAnsi="Times New Roman" w:cs="Times New Roman"/>
          <w:b/>
          <w:bCs/>
          <w:sz w:val="24"/>
          <w:szCs w:val="24"/>
        </w:rPr>
        <w:t xml:space="preserve">K  </w:t>
      </w:r>
      <w:r w:rsidRPr="00ED1AAD">
        <w:rPr>
          <w:rFonts w:ascii="Times New Roman" w:hAnsi="Times New Roman" w:cs="Times New Roman"/>
          <w:sz w:val="24"/>
          <w:szCs w:val="24"/>
        </w:rPr>
        <w:t>-  Strike price of the stock</w:t>
      </w:r>
    </w:p>
    <w:p w14:paraId="440B0CEA" w14:textId="17C3054C" w:rsidR="00544B04" w:rsidRPr="00ED1AAD" w:rsidRDefault="00544B04" w:rsidP="00E34A8F">
      <w:pPr>
        <w:spacing w:line="256" w:lineRule="auto"/>
        <w:ind w:left="360"/>
        <w:jc w:val="both"/>
        <w:rPr>
          <w:rFonts w:ascii="Times New Roman" w:hAnsi="Times New Roman" w:cs="Times New Roman"/>
          <w:sz w:val="24"/>
          <w:szCs w:val="24"/>
        </w:rPr>
      </w:pPr>
      <w:r w:rsidRPr="00ED1AAD">
        <w:rPr>
          <w:rFonts w:ascii="Times New Roman" w:hAnsi="Times New Roman" w:cs="Times New Roman"/>
          <w:b/>
          <w:bCs/>
          <w:sz w:val="24"/>
          <w:szCs w:val="24"/>
        </w:rPr>
        <w:t xml:space="preserve">Z  </w:t>
      </w:r>
      <w:r w:rsidRPr="00ED1AAD">
        <w:rPr>
          <w:rFonts w:ascii="Times New Roman" w:hAnsi="Times New Roman" w:cs="Times New Roman"/>
          <w:sz w:val="24"/>
          <w:szCs w:val="24"/>
        </w:rPr>
        <w:t>-   A standard normally distributed random variable that represents the uncertain  movement in the stock, up or down.</w:t>
      </w:r>
    </w:p>
    <w:p w14:paraId="2FAEED55" w14:textId="01BF5578" w:rsidR="00544B04" w:rsidRDefault="00544B04" w:rsidP="00E34A8F">
      <w:pPr>
        <w:spacing w:line="256" w:lineRule="auto"/>
        <w:jc w:val="both"/>
        <w:rPr>
          <w:rFonts w:ascii="Times New Roman" w:hAnsi="Times New Roman" w:cs="Times New Roman"/>
          <w:sz w:val="24"/>
          <w:szCs w:val="24"/>
        </w:rPr>
      </w:pPr>
      <w:r>
        <w:rPr>
          <w:rFonts w:ascii="Times New Roman" w:hAnsi="Times New Roman" w:cs="Times New Roman"/>
          <w:sz w:val="24"/>
          <w:szCs w:val="24"/>
        </w:rPr>
        <w:t>Monto Carlo Estimator for the European Call</w:t>
      </w:r>
      <w:r w:rsidR="00ED1AAD">
        <w:rPr>
          <w:rFonts w:ascii="Times New Roman" w:hAnsi="Times New Roman" w:cs="Times New Roman"/>
          <w:sz w:val="24"/>
          <w:szCs w:val="24"/>
        </w:rPr>
        <w:t xml:space="preserve"> formula explains below,</w:t>
      </w:r>
    </w:p>
    <w:p w14:paraId="1C02316A" w14:textId="03EB04F5" w:rsidR="00544B04" w:rsidRDefault="00544B04" w:rsidP="00E34A8F">
      <w:pPr>
        <w:spacing w:line="256" w:lineRule="auto"/>
        <w:ind w:left="360"/>
        <w:jc w:val="both"/>
      </w:pPr>
      <w:r w:rsidRPr="00ED1AAD">
        <w:rPr>
          <w:b/>
          <w:bCs/>
        </w:rPr>
        <w:t>C</w:t>
      </w:r>
      <w:r w:rsidRPr="00ED1AAD">
        <w:rPr>
          <w:b/>
          <w:bCs/>
          <w:sz w:val="14"/>
          <w:szCs w:val="14"/>
        </w:rPr>
        <w:t xml:space="preserve">0  </w:t>
      </w:r>
      <w:r w:rsidR="00ED1AAD">
        <w:t>-</w:t>
      </w:r>
      <w:r>
        <w:t xml:space="preserve">    Call option price at time 0.</w:t>
      </w:r>
    </w:p>
    <w:p w14:paraId="1B2E66E2" w14:textId="643D3B5C" w:rsidR="00544B04" w:rsidRDefault="00544B04" w:rsidP="00E34A8F">
      <w:pPr>
        <w:spacing w:line="256" w:lineRule="auto"/>
        <w:ind w:left="360"/>
        <w:jc w:val="both"/>
      </w:pPr>
      <w:r w:rsidRPr="00ED1AAD">
        <w:rPr>
          <w:b/>
          <w:bCs/>
        </w:rPr>
        <w:t>h</w:t>
      </w:r>
      <w:r w:rsidRPr="00ED1AAD">
        <w:rPr>
          <w:b/>
          <w:bCs/>
          <w:sz w:val="16"/>
          <w:szCs w:val="16"/>
        </w:rPr>
        <w:t xml:space="preserve">T </w:t>
      </w:r>
      <w:r w:rsidRPr="00ED1AAD">
        <w:rPr>
          <w:sz w:val="16"/>
          <w:szCs w:val="16"/>
        </w:rPr>
        <w:t xml:space="preserve"> </w:t>
      </w:r>
      <w:r w:rsidR="00ED1AAD">
        <w:t>-</w:t>
      </w:r>
      <w:r>
        <w:t xml:space="preserve">    The option payoff at time T.</w:t>
      </w:r>
    </w:p>
    <w:p w14:paraId="5E2DA87E" w14:textId="48F92E7C" w:rsidR="00544B04" w:rsidRPr="00ED1AAD" w:rsidRDefault="00544B04" w:rsidP="00E34A8F">
      <w:pPr>
        <w:spacing w:line="256" w:lineRule="auto"/>
        <w:ind w:left="360"/>
        <w:jc w:val="both"/>
        <w:rPr>
          <w:rFonts w:ascii="Times New Roman" w:hAnsi="Times New Roman" w:cs="Times New Roman"/>
          <w:sz w:val="24"/>
          <w:szCs w:val="24"/>
        </w:rPr>
      </w:pPr>
      <w:r w:rsidRPr="00ED1AAD">
        <w:rPr>
          <w:rFonts w:ascii="Times New Roman" w:hAnsi="Times New Roman" w:cs="Times New Roman"/>
          <w:b/>
          <w:bCs/>
          <w:sz w:val="24"/>
          <w:szCs w:val="24"/>
        </w:rPr>
        <w:t xml:space="preserve">r </w:t>
      </w:r>
      <w:r w:rsidRPr="00ED1AAD">
        <w:rPr>
          <w:rFonts w:ascii="Times New Roman" w:hAnsi="Times New Roman" w:cs="Times New Roman"/>
          <w:sz w:val="24"/>
          <w:szCs w:val="24"/>
        </w:rPr>
        <w:t xml:space="preserve">  </w:t>
      </w:r>
      <w:r w:rsidR="00ED1AAD" w:rsidRPr="00ED1AAD">
        <w:rPr>
          <w:rFonts w:ascii="Times New Roman" w:hAnsi="Times New Roman" w:cs="Times New Roman"/>
          <w:sz w:val="24"/>
          <w:szCs w:val="24"/>
        </w:rPr>
        <w:t>-</w:t>
      </w:r>
      <w:r w:rsidRPr="00ED1AAD">
        <w:rPr>
          <w:rFonts w:ascii="Times New Roman" w:hAnsi="Times New Roman" w:cs="Times New Roman"/>
          <w:sz w:val="24"/>
          <w:szCs w:val="24"/>
        </w:rPr>
        <w:t xml:space="preserve">   The risk-free interest rate (</w:t>
      </w:r>
      <w:r w:rsidR="00ED1AAD" w:rsidRPr="00ED1AAD">
        <w:rPr>
          <w:rFonts w:ascii="Times New Roman" w:hAnsi="Times New Roman" w:cs="Times New Roman"/>
          <w:sz w:val="24"/>
          <w:szCs w:val="24"/>
        </w:rPr>
        <w:t>Govt Interest rate</w:t>
      </w:r>
      <w:r w:rsidRPr="00ED1AAD">
        <w:rPr>
          <w:rFonts w:ascii="Times New Roman" w:hAnsi="Times New Roman" w:cs="Times New Roman"/>
          <w:sz w:val="24"/>
          <w:szCs w:val="24"/>
        </w:rPr>
        <w:t>)</w:t>
      </w:r>
    </w:p>
    <w:p w14:paraId="18A5D30D" w14:textId="6A707144" w:rsidR="00544B04" w:rsidRDefault="00544B04" w:rsidP="00E34A8F">
      <w:pPr>
        <w:spacing w:line="256" w:lineRule="auto"/>
        <w:ind w:left="360"/>
        <w:jc w:val="both"/>
        <w:rPr>
          <w:rFonts w:ascii="Times New Roman" w:hAnsi="Times New Roman" w:cs="Times New Roman"/>
          <w:sz w:val="24"/>
          <w:szCs w:val="24"/>
        </w:rPr>
      </w:pPr>
      <w:r w:rsidRPr="00ED1AAD">
        <w:rPr>
          <w:rFonts w:ascii="Times New Roman" w:hAnsi="Times New Roman" w:cs="Times New Roman"/>
          <w:b/>
          <w:bCs/>
          <w:sz w:val="24"/>
          <w:szCs w:val="24"/>
        </w:rPr>
        <w:t>T</w:t>
      </w:r>
      <w:r w:rsidRPr="00ED1AAD">
        <w:rPr>
          <w:rFonts w:ascii="Times New Roman" w:hAnsi="Times New Roman" w:cs="Times New Roman"/>
          <w:sz w:val="24"/>
          <w:szCs w:val="24"/>
        </w:rPr>
        <w:t xml:space="preserve">  </w:t>
      </w:r>
      <w:r w:rsidR="00ED1AAD" w:rsidRPr="00ED1AAD">
        <w:rPr>
          <w:rFonts w:ascii="Times New Roman" w:hAnsi="Times New Roman" w:cs="Times New Roman"/>
          <w:sz w:val="24"/>
          <w:szCs w:val="24"/>
        </w:rPr>
        <w:t>-</w:t>
      </w:r>
      <w:r w:rsidRPr="00ED1AAD">
        <w:rPr>
          <w:rFonts w:ascii="Times New Roman" w:hAnsi="Times New Roman" w:cs="Times New Roman"/>
          <w:sz w:val="24"/>
          <w:szCs w:val="24"/>
        </w:rPr>
        <w:t xml:space="preserve">   Time to Expiration</w:t>
      </w:r>
      <w:r w:rsidR="00ED1AAD" w:rsidRPr="00ED1AAD">
        <w:rPr>
          <w:rFonts w:ascii="Times New Roman" w:hAnsi="Times New Roman" w:cs="Times New Roman"/>
          <w:sz w:val="24"/>
          <w:szCs w:val="24"/>
        </w:rPr>
        <w:t xml:space="preserve"> in (Months or Years)</w:t>
      </w:r>
    </w:p>
    <w:p w14:paraId="2686D910" w14:textId="1B150510" w:rsidR="00ED1AAD" w:rsidRDefault="00ED1AAD" w:rsidP="004F749A">
      <w:pPr>
        <w:spacing w:line="256" w:lineRule="auto"/>
        <w:jc w:val="both"/>
        <w:rPr>
          <w:rFonts w:ascii="Times New Roman" w:hAnsi="Times New Roman" w:cs="Times New Roman"/>
          <w:sz w:val="24"/>
          <w:szCs w:val="24"/>
        </w:rPr>
      </w:pPr>
      <w:r>
        <w:rPr>
          <w:rFonts w:ascii="Times New Roman" w:hAnsi="Times New Roman" w:cs="Times New Roman"/>
          <w:b/>
          <w:bCs/>
          <w:sz w:val="24"/>
          <w:szCs w:val="24"/>
        </w:rPr>
        <w:t>Calculating using Python</w:t>
      </w:r>
      <w:r w:rsidRPr="00ED1AAD">
        <w:rPr>
          <w:rFonts w:ascii="Times New Roman" w:hAnsi="Times New Roman" w:cs="Times New Roman"/>
          <w:sz w:val="24"/>
          <w:szCs w:val="24"/>
        </w:rPr>
        <w:t>:</w:t>
      </w:r>
    </w:p>
    <w:p w14:paraId="14CA1E4C" w14:textId="03885616" w:rsidR="00ED1AAD" w:rsidRPr="00ED1AAD" w:rsidRDefault="00ED1AAD" w:rsidP="004F749A">
      <w:pPr>
        <w:spacing w:line="256" w:lineRule="auto"/>
        <w:jc w:val="both"/>
        <w:rPr>
          <w:rFonts w:ascii="Times New Roman" w:hAnsi="Times New Roman" w:cs="Times New Roman"/>
          <w:b/>
          <w:bCs/>
          <w:sz w:val="24"/>
          <w:szCs w:val="24"/>
        </w:rPr>
      </w:pPr>
      <w:r w:rsidRPr="00ED1AAD">
        <w:rPr>
          <w:rFonts w:ascii="Times New Roman" w:hAnsi="Times New Roman" w:cs="Times New Roman"/>
          <w:b/>
          <w:bCs/>
          <w:sz w:val="24"/>
          <w:szCs w:val="24"/>
        </w:rPr>
        <w:t>A live example of Amazon stock on 8</w:t>
      </w:r>
      <w:r w:rsidRPr="00ED1AAD">
        <w:rPr>
          <w:rFonts w:ascii="Times New Roman" w:hAnsi="Times New Roman" w:cs="Times New Roman"/>
          <w:b/>
          <w:bCs/>
          <w:sz w:val="24"/>
          <w:szCs w:val="24"/>
          <w:vertAlign w:val="superscript"/>
        </w:rPr>
        <w:t>th</w:t>
      </w:r>
      <w:r w:rsidRPr="00ED1AAD">
        <w:rPr>
          <w:rFonts w:ascii="Times New Roman" w:hAnsi="Times New Roman" w:cs="Times New Roman"/>
          <w:b/>
          <w:bCs/>
          <w:sz w:val="24"/>
          <w:szCs w:val="24"/>
        </w:rPr>
        <w:t xml:space="preserve"> August 2021.</w:t>
      </w:r>
    </w:p>
    <w:p w14:paraId="205B4663" w14:textId="3BCBDB5E" w:rsidR="00ED1AAD" w:rsidRDefault="00ED1AAD" w:rsidP="004F749A">
      <w:pPr>
        <w:spacing w:line="256" w:lineRule="auto"/>
        <w:jc w:val="both"/>
        <w:rPr>
          <w:rFonts w:ascii="Times New Roman" w:hAnsi="Times New Roman" w:cs="Times New Roman"/>
          <w:sz w:val="24"/>
          <w:szCs w:val="24"/>
        </w:rPr>
      </w:pPr>
      <w:r>
        <w:rPr>
          <w:rFonts w:ascii="Times New Roman" w:hAnsi="Times New Roman" w:cs="Times New Roman"/>
          <w:sz w:val="24"/>
          <w:szCs w:val="24"/>
        </w:rPr>
        <w:t>Strike Price (</w:t>
      </w:r>
      <w:r w:rsidRPr="00ED1AAD">
        <w:rPr>
          <w:rFonts w:ascii="Times New Roman" w:hAnsi="Times New Roman" w:cs="Times New Roman"/>
          <w:b/>
          <w:bCs/>
          <w:sz w:val="24"/>
          <w:szCs w:val="24"/>
        </w:rPr>
        <w:t>k</w:t>
      </w:r>
      <w:r>
        <w:rPr>
          <w:rFonts w:ascii="Times New Roman" w:hAnsi="Times New Roman" w:cs="Times New Roman"/>
          <w:sz w:val="24"/>
          <w:szCs w:val="24"/>
        </w:rPr>
        <w:t>) = $5,500.00 , Sourced on a Finance Web Portal.</w:t>
      </w:r>
    </w:p>
    <w:p w14:paraId="536F19A0" w14:textId="16AB8090" w:rsidR="00ED1AAD" w:rsidRDefault="00ED1AAD" w:rsidP="004F749A">
      <w:pPr>
        <w:spacing w:line="256" w:lineRule="auto"/>
        <w:jc w:val="both"/>
        <w:rPr>
          <w:rFonts w:ascii="Times New Roman" w:hAnsi="Times New Roman" w:cs="Times New Roman"/>
          <w:sz w:val="24"/>
          <w:szCs w:val="24"/>
        </w:rPr>
      </w:pPr>
      <w:r>
        <w:rPr>
          <w:rFonts w:ascii="Times New Roman" w:hAnsi="Times New Roman" w:cs="Times New Roman"/>
          <w:sz w:val="24"/>
          <w:szCs w:val="24"/>
        </w:rPr>
        <w:t>Stock Price(</w:t>
      </w:r>
      <w:r w:rsidRPr="00ED1AAD">
        <w:rPr>
          <w:rFonts w:ascii="Times New Roman" w:hAnsi="Times New Roman" w:cs="Times New Roman"/>
          <w:b/>
          <w:bCs/>
          <w:sz w:val="24"/>
          <w:szCs w:val="24"/>
        </w:rPr>
        <w:t>So</w:t>
      </w:r>
      <w:r>
        <w:rPr>
          <w:rFonts w:ascii="Times New Roman" w:hAnsi="Times New Roman" w:cs="Times New Roman"/>
          <w:sz w:val="24"/>
          <w:szCs w:val="24"/>
        </w:rPr>
        <w:t>)= $3,344.94 , Sourced on a Finance Web Portal.</w:t>
      </w:r>
    </w:p>
    <w:p w14:paraId="2E2B9067" w14:textId="4C6FDEDE" w:rsidR="00ED1AAD" w:rsidRDefault="00ED1AAD" w:rsidP="004F749A">
      <w:pPr>
        <w:spacing w:line="256" w:lineRule="auto"/>
        <w:jc w:val="both"/>
        <w:rPr>
          <w:rFonts w:ascii="Times New Roman" w:hAnsi="Times New Roman" w:cs="Times New Roman"/>
          <w:sz w:val="24"/>
          <w:szCs w:val="24"/>
        </w:rPr>
      </w:pPr>
      <w:r>
        <w:rPr>
          <w:rFonts w:ascii="Times New Roman" w:hAnsi="Times New Roman" w:cs="Times New Roman"/>
          <w:sz w:val="24"/>
          <w:szCs w:val="24"/>
        </w:rPr>
        <w:t>Interest Rate(</w:t>
      </w:r>
      <w:r w:rsidRPr="00ED1AAD">
        <w:rPr>
          <w:rFonts w:ascii="Times New Roman" w:hAnsi="Times New Roman" w:cs="Times New Roman"/>
          <w:b/>
          <w:bCs/>
          <w:sz w:val="24"/>
          <w:szCs w:val="24"/>
        </w:rPr>
        <w:t>r</w:t>
      </w:r>
      <w:r>
        <w:rPr>
          <w:rFonts w:ascii="Times New Roman" w:hAnsi="Times New Roman" w:cs="Times New Roman"/>
          <w:sz w:val="24"/>
          <w:szCs w:val="24"/>
        </w:rPr>
        <w:t>)= 1.31% - Sourced from Us Govt website for the latest interest rate.</w:t>
      </w:r>
    </w:p>
    <w:p w14:paraId="7AC5BA38" w14:textId="7477904C" w:rsidR="00ED1AAD" w:rsidRDefault="00ED1AAD" w:rsidP="004F749A">
      <w:pPr>
        <w:spacing w:line="256" w:lineRule="auto"/>
        <w:jc w:val="both"/>
        <w:rPr>
          <w:rFonts w:ascii="Times New Roman" w:hAnsi="Times New Roman" w:cs="Times New Roman"/>
          <w:sz w:val="24"/>
          <w:szCs w:val="24"/>
        </w:rPr>
      </w:pPr>
      <w:r>
        <w:rPr>
          <w:rFonts w:ascii="Times New Roman" w:hAnsi="Times New Roman" w:cs="Times New Roman"/>
          <w:sz w:val="24"/>
          <w:szCs w:val="24"/>
        </w:rPr>
        <w:t>Volatility (</w:t>
      </w:r>
      <w:r w:rsidRPr="00ED1AAD">
        <w:rPr>
          <w:rFonts w:ascii="Times New Roman" w:hAnsi="Times New Roman" w:cs="Times New Roman"/>
          <w:b/>
          <w:bCs/>
          <w:sz w:val="24"/>
          <w:szCs w:val="24"/>
        </w:rPr>
        <w:t>σ</w:t>
      </w:r>
      <w:r w:rsidRPr="00ED1AAD">
        <w:rPr>
          <w:rFonts w:ascii="Times New Roman" w:hAnsi="Times New Roman" w:cs="Times New Roman"/>
          <w:b/>
          <w:bCs/>
          <w:sz w:val="24"/>
          <w:szCs w:val="24"/>
          <w:vertAlign w:val="superscript"/>
        </w:rPr>
        <w:t>2</w:t>
      </w:r>
      <w:r>
        <w:rPr>
          <w:rFonts w:ascii="Times New Roman" w:hAnsi="Times New Roman" w:cs="Times New Roman"/>
          <w:b/>
          <w:bCs/>
          <w:sz w:val="24"/>
          <w:szCs w:val="24"/>
          <w:vertAlign w:val="superscript"/>
        </w:rPr>
        <w:t xml:space="preserve"> </w:t>
      </w:r>
      <w:r>
        <w:rPr>
          <w:rFonts w:ascii="Times New Roman" w:hAnsi="Times New Roman" w:cs="Times New Roman"/>
          <w:sz w:val="24"/>
          <w:szCs w:val="24"/>
        </w:rPr>
        <w:t>)= 0.17- Sourced on Finance Web Portal</w:t>
      </w:r>
    </w:p>
    <w:p w14:paraId="29E7A175" w14:textId="2D32D57C" w:rsidR="00ED1AAD" w:rsidRDefault="00ED1AAD" w:rsidP="004F749A">
      <w:pPr>
        <w:spacing w:line="25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Time in Years(t) =1.0 </w:t>
      </w:r>
    </w:p>
    <w:p w14:paraId="1234D462" w14:textId="7B5526B4" w:rsidR="00E34A8F" w:rsidRPr="00E34A8F" w:rsidRDefault="00E34A8F" w:rsidP="004F749A">
      <w:pPr>
        <w:spacing w:line="256" w:lineRule="auto"/>
        <w:jc w:val="both"/>
        <w:rPr>
          <w:rFonts w:ascii="Times New Roman" w:hAnsi="Times New Roman" w:cs="Times New Roman"/>
          <w:b/>
          <w:bCs/>
          <w:sz w:val="24"/>
          <w:szCs w:val="24"/>
        </w:rPr>
      </w:pPr>
      <w:r w:rsidRPr="00E34A8F">
        <w:rPr>
          <w:rFonts w:ascii="Times New Roman" w:hAnsi="Times New Roman" w:cs="Times New Roman"/>
          <w:b/>
          <w:bCs/>
          <w:sz w:val="24"/>
          <w:szCs w:val="24"/>
        </w:rPr>
        <w:t>Calculation:</w:t>
      </w:r>
    </w:p>
    <w:p w14:paraId="68C12992" w14:textId="636D782D" w:rsidR="004F749A" w:rsidRDefault="00E34A8F" w:rsidP="004F749A">
      <w:pPr>
        <w:spacing w:line="256" w:lineRule="auto"/>
        <w:rPr>
          <w:rFonts w:ascii="Times New Roman" w:hAnsi="Times New Roman" w:cs="Times New Roman"/>
          <w:sz w:val="24"/>
          <w:szCs w:val="24"/>
        </w:rPr>
      </w:pPr>
      <w:r>
        <w:rPr>
          <w:rFonts w:ascii="Times New Roman" w:hAnsi="Times New Roman" w:cs="Times New Roman"/>
          <w:sz w:val="24"/>
          <w:szCs w:val="24"/>
        </w:rPr>
        <w:t>We have set the random seed of 1000, and I as 100000 simulated stock price, and we imported the NumPy library, Math library, SciPy and S</w:t>
      </w:r>
      <w:r w:rsidR="004F749A">
        <w:rPr>
          <w:rFonts w:ascii="Times New Roman" w:hAnsi="Times New Roman" w:cs="Times New Roman"/>
          <w:sz w:val="24"/>
          <w:szCs w:val="24"/>
        </w:rPr>
        <w:t>qr</w:t>
      </w:r>
      <w:r>
        <w:rPr>
          <w:rFonts w:ascii="Times New Roman" w:hAnsi="Times New Roman" w:cs="Times New Roman"/>
          <w:sz w:val="24"/>
          <w:szCs w:val="24"/>
        </w:rPr>
        <w:t xml:space="preserve">t library for the </w:t>
      </w:r>
      <w:r w:rsidR="004F749A">
        <w:rPr>
          <w:rFonts w:ascii="Times New Roman" w:hAnsi="Times New Roman" w:cs="Times New Roman"/>
          <w:sz w:val="24"/>
          <w:szCs w:val="24"/>
        </w:rPr>
        <w:t>calculation. In</w:t>
      </w:r>
      <w:r>
        <w:rPr>
          <w:rFonts w:ascii="Times New Roman" w:hAnsi="Times New Roman" w:cs="Times New Roman"/>
          <w:sz w:val="24"/>
          <w:szCs w:val="24"/>
        </w:rPr>
        <w:t xml:space="preserve"> which we have used the </w:t>
      </w:r>
      <w:r w:rsidR="004F749A">
        <w:rPr>
          <w:rFonts w:ascii="Times New Roman" w:hAnsi="Times New Roman" w:cs="Times New Roman"/>
          <w:sz w:val="24"/>
          <w:szCs w:val="24"/>
        </w:rPr>
        <w:t xml:space="preserve">standard normal deviation, </w:t>
      </w:r>
    </w:p>
    <w:p w14:paraId="6F374A1C" w14:textId="0C0F750B" w:rsidR="004F749A" w:rsidRDefault="004F749A" w:rsidP="004F749A">
      <w:r w:rsidRPr="004F749A">
        <w:t>h</w:t>
      </w:r>
      <w:r w:rsidRPr="004F749A">
        <w:rPr>
          <w:vertAlign w:val="subscript"/>
        </w:rPr>
        <w:t>T</w:t>
      </w:r>
      <w:r w:rsidRPr="004F749A">
        <w:t>(i)</w:t>
      </w:r>
      <w:r>
        <w:t xml:space="preserve"> is the maximum of stock price – Strike price of the stock =&gt; </w:t>
      </w:r>
      <w:r w:rsidRPr="004F749A">
        <w:rPr>
          <w:u w:val="single"/>
        </w:rPr>
        <w:t>h</w:t>
      </w:r>
      <w:r w:rsidRPr="004F749A">
        <w:rPr>
          <w:sz w:val="16"/>
          <w:szCs w:val="16"/>
          <w:u w:val="single"/>
        </w:rPr>
        <w:t>T(i)=</w:t>
      </w:r>
      <w:r w:rsidRPr="004F749A">
        <w:rPr>
          <w:u w:val="single"/>
        </w:rPr>
        <w:t xml:space="preserve"> S</w:t>
      </w:r>
      <w:r w:rsidRPr="004F749A">
        <w:rPr>
          <w:u w:val="single"/>
          <w:vertAlign w:val="subscript"/>
        </w:rPr>
        <w:t xml:space="preserve">T  </w:t>
      </w:r>
      <w:r w:rsidRPr="004F749A">
        <w:rPr>
          <w:u w:val="single"/>
        </w:rPr>
        <w:t>(i)– K</w:t>
      </w:r>
      <w:r>
        <w:t xml:space="preserve"> </w:t>
      </w:r>
    </w:p>
    <w:p w14:paraId="53AA43B7" w14:textId="77777777" w:rsidR="004F749A" w:rsidRDefault="004F749A" w:rsidP="004F749A">
      <w:r>
        <w:t>S</w:t>
      </w:r>
      <w:r>
        <w:rPr>
          <w:vertAlign w:val="subscript"/>
        </w:rPr>
        <w:t xml:space="preserve">T </w:t>
      </w:r>
      <w:r>
        <w:t>(i) is the i</w:t>
      </w:r>
      <w:r>
        <w:rPr>
          <w:vertAlign w:val="superscript"/>
        </w:rPr>
        <w:t xml:space="preserve">th </w:t>
      </w:r>
      <w:r>
        <w:t xml:space="preserve">value in the vector of stock, </w:t>
      </w:r>
    </w:p>
    <w:p w14:paraId="56DF0675" w14:textId="77777777" w:rsidR="004F749A" w:rsidRDefault="004F749A" w:rsidP="004F749A">
      <w:r>
        <w:t>h</w:t>
      </w:r>
      <w:r>
        <w:rPr>
          <w:vertAlign w:val="subscript"/>
        </w:rPr>
        <w:t>T</w:t>
      </w:r>
      <w:r>
        <w:t>(i) is the</w:t>
      </w:r>
      <w:r>
        <w:rPr>
          <w:b/>
          <w:bCs/>
        </w:rPr>
        <w:t xml:space="preserve"> </w:t>
      </w:r>
      <w:r>
        <w:t>i</w:t>
      </w:r>
      <w:r>
        <w:rPr>
          <w:vertAlign w:val="superscript"/>
        </w:rPr>
        <w:t xml:space="preserve">th </w:t>
      </w:r>
      <w:r>
        <w:t xml:space="preserve">value of the option payoff at time T, </w:t>
      </w:r>
    </w:p>
    <w:p w14:paraId="398653B8" w14:textId="450792E4" w:rsidR="00E34A8F" w:rsidRPr="004F749A" w:rsidRDefault="004F749A" w:rsidP="004F749A">
      <w:r>
        <w:t>K is the Strike Price of the stock.</w:t>
      </w:r>
    </w:p>
    <w:p w14:paraId="3F62A9F5" w14:textId="0A3D2BF9" w:rsidR="00ED1AAD" w:rsidRDefault="00ED1AAD" w:rsidP="00ED1AAD">
      <w:pPr>
        <w:spacing w:line="256"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CC9718" wp14:editId="50909CB6">
            <wp:extent cx="3960924" cy="3476451"/>
            <wp:effectExtent l="0" t="0" r="190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89327" cy="3501380"/>
                    </a:xfrm>
                    <a:prstGeom prst="rect">
                      <a:avLst/>
                    </a:prstGeom>
                  </pic:spPr>
                </pic:pic>
              </a:graphicData>
            </a:graphic>
          </wp:inline>
        </w:drawing>
      </w:r>
    </w:p>
    <w:p w14:paraId="4FF71E94" w14:textId="77777777" w:rsidR="004F749A" w:rsidRDefault="004F749A" w:rsidP="00E34A8F">
      <w:pPr>
        <w:spacing w:line="256"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F3DF86" wp14:editId="5AD2F0D8">
            <wp:extent cx="3943978" cy="1000125"/>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53428" cy="1002521"/>
                    </a:xfrm>
                    <a:prstGeom prst="rect">
                      <a:avLst/>
                    </a:prstGeom>
                  </pic:spPr>
                </pic:pic>
              </a:graphicData>
            </a:graphic>
          </wp:inline>
        </w:drawing>
      </w:r>
    </w:p>
    <w:p w14:paraId="605BA021" w14:textId="696E8527" w:rsidR="00544B04" w:rsidRDefault="00ED1AAD" w:rsidP="00E34A8F">
      <w:pPr>
        <w:spacing w:line="256" w:lineRule="auto"/>
        <w:ind w:left="360"/>
        <w:rPr>
          <w:rFonts w:ascii="Times New Roman" w:hAnsi="Times New Roman" w:cs="Times New Roman"/>
          <w:sz w:val="24"/>
          <w:szCs w:val="24"/>
        </w:rPr>
      </w:pPr>
      <w:r>
        <w:rPr>
          <w:rFonts w:ascii="Times New Roman" w:hAnsi="Times New Roman" w:cs="Times New Roman"/>
          <w:sz w:val="24"/>
          <w:szCs w:val="24"/>
        </w:rPr>
        <w:t xml:space="preserve">From the Calculation we can understand the European call option which has the price of </w:t>
      </w:r>
      <w:r w:rsidR="00E34A8F">
        <w:rPr>
          <w:rFonts w:ascii="Times New Roman" w:hAnsi="Times New Roman" w:cs="Times New Roman"/>
          <w:sz w:val="24"/>
          <w:szCs w:val="24"/>
        </w:rPr>
        <w:t>$ 1859.244 USD.</w:t>
      </w:r>
    </w:p>
    <w:p w14:paraId="4BBC4027" w14:textId="0D76AF4C" w:rsidR="00E34A8F" w:rsidRPr="00E34A8F" w:rsidRDefault="00E34A8F" w:rsidP="004F749A">
      <w:pPr>
        <w:spacing w:line="256" w:lineRule="auto"/>
        <w:ind w:left="360"/>
        <w:rPr>
          <w:rFonts w:ascii="Times New Roman" w:hAnsi="Times New Roman" w:cs="Times New Roman"/>
          <w:sz w:val="24"/>
          <w:szCs w:val="24"/>
        </w:rPr>
      </w:pPr>
    </w:p>
    <w:p w14:paraId="46CB507F" w14:textId="67A66434" w:rsidR="00E20B0A" w:rsidRPr="00A53F2B" w:rsidRDefault="00544B04" w:rsidP="00B00FE1">
      <w:pPr>
        <w:rPr>
          <w:rFonts w:ascii="Calibri" w:hAnsi="Calibri" w:cs="Calibri"/>
          <w:b/>
          <w:bCs/>
          <w:sz w:val="24"/>
          <w:szCs w:val="24"/>
        </w:rPr>
      </w:pPr>
      <w:r>
        <w:rPr>
          <w:rFonts w:ascii="Calibri" w:hAnsi="Calibri" w:cs="Calibri"/>
          <w:b/>
          <w:bCs/>
          <w:sz w:val="24"/>
          <w:szCs w:val="24"/>
        </w:rPr>
        <w:t>EX</w:t>
      </w:r>
      <w:r w:rsidR="00E302CE" w:rsidRPr="00A53F2B">
        <w:rPr>
          <w:rFonts w:ascii="Calibri" w:hAnsi="Calibri" w:cs="Calibri"/>
          <w:b/>
          <w:bCs/>
          <w:sz w:val="24"/>
          <w:szCs w:val="24"/>
        </w:rPr>
        <w:t>-2: Stock Visualization</w:t>
      </w:r>
      <w:r w:rsidR="00C477E0" w:rsidRPr="00A53F2B">
        <w:rPr>
          <w:rFonts w:ascii="Calibri" w:hAnsi="Calibri" w:cs="Calibri"/>
          <w:b/>
          <w:bCs/>
          <w:sz w:val="24"/>
          <w:szCs w:val="24"/>
        </w:rPr>
        <w:t xml:space="preserve"> Study (Amazon, Apple, Microsoft)</w:t>
      </w:r>
    </w:p>
    <w:p w14:paraId="6A5108E7" w14:textId="1ECB8649" w:rsidR="00E302CE" w:rsidRPr="00A53F2B" w:rsidRDefault="00E302CE" w:rsidP="00393E6E">
      <w:pPr>
        <w:jc w:val="both"/>
        <w:rPr>
          <w:rFonts w:ascii="Calibri" w:hAnsi="Calibri" w:cs="Calibri"/>
          <w:sz w:val="24"/>
          <w:szCs w:val="24"/>
        </w:rPr>
      </w:pPr>
      <w:r w:rsidRPr="00A53F2B">
        <w:rPr>
          <w:rFonts w:ascii="Calibri" w:hAnsi="Calibri" w:cs="Calibri"/>
          <w:sz w:val="24"/>
          <w:szCs w:val="24"/>
        </w:rPr>
        <w:t>For the Stock Visualization Assessment i have chosen three different stocks namely “Amazon”, “Microsoft”, “Apple” and used the Yahoo Finance to pull and retrieve historical data and have made in the Google Colab.</w:t>
      </w:r>
    </w:p>
    <w:p w14:paraId="00EB6A6D" w14:textId="3474E175" w:rsidR="00393E6E" w:rsidRPr="00A53F2B" w:rsidRDefault="00393E6E" w:rsidP="00E302CE">
      <w:pPr>
        <w:rPr>
          <w:rFonts w:ascii="Calibri" w:hAnsi="Calibri" w:cs="Calibri"/>
          <w:b/>
          <w:bCs/>
          <w:sz w:val="24"/>
          <w:szCs w:val="24"/>
        </w:rPr>
      </w:pPr>
      <w:r w:rsidRPr="00A53F2B">
        <w:rPr>
          <w:rFonts w:ascii="Calibri" w:hAnsi="Calibri" w:cs="Calibri"/>
          <w:b/>
          <w:bCs/>
          <w:sz w:val="24"/>
          <w:szCs w:val="24"/>
        </w:rPr>
        <w:lastRenderedPageBreak/>
        <w:t>Introduction:</w:t>
      </w:r>
    </w:p>
    <w:p w14:paraId="6BC4E1C9" w14:textId="6ED126A5" w:rsidR="00E302CE" w:rsidRPr="00A53F2B" w:rsidRDefault="00E302CE" w:rsidP="00393E6E">
      <w:pPr>
        <w:jc w:val="both"/>
        <w:rPr>
          <w:rFonts w:ascii="Calibri" w:hAnsi="Calibri" w:cs="Calibri"/>
          <w:sz w:val="24"/>
          <w:szCs w:val="24"/>
        </w:rPr>
      </w:pPr>
      <w:r w:rsidRPr="00A53F2B">
        <w:rPr>
          <w:rFonts w:ascii="Calibri" w:hAnsi="Calibri" w:cs="Calibri"/>
          <w:sz w:val="24"/>
          <w:szCs w:val="24"/>
        </w:rPr>
        <w:t>As the data is fetched using the yahoo Finance, data is Filtered based upon the specified dates such as the November 1</w:t>
      </w:r>
      <w:r w:rsidRPr="00A53F2B">
        <w:rPr>
          <w:rFonts w:ascii="Calibri" w:hAnsi="Calibri" w:cs="Calibri"/>
          <w:sz w:val="24"/>
          <w:szCs w:val="24"/>
          <w:vertAlign w:val="superscript"/>
        </w:rPr>
        <w:t>st</w:t>
      </w:r>
      <w:r w:rsidR="00393E6E" w:rsidRPr="00A53F2B">
        <w:rPr>
          <w:rFonts w:ascii="Calibri" w:hAnsi="Calibri" w:cs="Calibri"/>
          <w:sz w:val="24"/>
          <w:szCs w:val="24"/>
        </w:rPr>
        <w:t>, 2019,</w:t>
      </w:r>
      <w:r w:rsidRPr="00A53F2B">
        <w:rPr>
          <w:rFonts w:ascii="Calibri" w:hAnsi="Calibri" w:cs="Calibri"/>
          <w:sz w:val="24"/>
          <w:szCs w:val="24"/>
        </w:rPr>
        <w:t xml:space="preserve"> Until July 30</w:t>
      </w:r>
      <w:r w:rsidRPr="00A53F2B">
        <w:rPr>
          <w:rFonts w:ascii="Calibri" w:hAnsi="Calibri" w:cs="Calibri"/>
          <w:sz w:val="24"/>
          <w:szCs w:val="24"/>
          <w:vertAlign w:val="superscript"/>
        </w:rPr>
        <w:t>th</w:t>
      </w:r>
      <w:r w:rsidR="00393E6E" w:rsidRPr="00A53F2B">
        <w:rPr>
          <w:rFonts w:ascii="Calibri" w:hAnsi="Calibri" w:cs="Calibri"/>
          <w:sz w:val="24"/>
          <w:szCs w:val="24"/>
        </w:rPr>
        <w:t>, 2021,</w:t>
      </w:r>
      <w:r w:rsidRPr="00A53F2B">
        <w:rPr>
          <w:rFonts w:ascii="Calibri" w:hAnsi="Calibri" w:cs="Calibri"/>
          <w:sz w:val="24"/>
          <w:szCs w:val="24"/>
        </w:rPr>
        <w:t xml:space="preserve"> respectively, </w:t>
      </w:r>
      <w:r w:rsidR="00393E6E" w:rsidRPr="00A53F2B">
        <w:rPr>
          <w:rFonts w:ascii="Calibri" w:hAnsi="Calibri" w:cs="Calibri"/>
          <w:sz w:val="24"/>
          <w:szCs w:val="24"/>
        </w:rPr>
        <w:t>the</w:t>
      </w:r>
      <w:r w:rsidRPr="00A53F2B">
        <w:rPr>
          <w:rFonts w:ascii="Calibri" w:hAnsi="Calibri" w:cs="Calibri"/>
          <w:sz w:val="24"/>
          <w:szCs w:val="24"/>
        </w:rPr>
        <w:t xml:space="preserve"> stock data has the following variables such as the “Open”,</w:t>
      </w:r>
      <w:r w:rsidR="00393E6E" w:rsidRPr="00A53F2B">
        <w:rPr>
          <w:rFonts w:ascii="Calibri" w:hAnsi="Calibri" w:cs="Calibri"/>
          <w:sz w:val="24"/>
          <w:szCs w:val="24"/>
        </w:rPr>
        <w:t xml:space="preserve"> “High”,</w:t>
      </w:r>
      <w:r w:rsidRPr="00A53F2B">
        <w:rPr>
          <w:rFonts w:ascii="Calibri" w:hAnsi="Calibri" w:cs="Calibri"/>
          <w:sz w:val="24"/>
          <w:szCs w:val="24"/>
        </w:rPr>
        <w:t xml:space="preserve"> “Close”, “Adj Close”, “Volume”</w:t>
      </w:r>
      <w:r w:rsidR="00393E6E" w:rsidRPr="00A53F2B">
        <w:rPr>
          <w:rFonts w:ascii="Calibri" w:hAnsi="Calibri" w:cs="Calibri"/>
          <w:sz w:val="24"/>
          <w:szCs w:val="24"/>
        </w:rPr>
        <w:t xml:space="preserve">. Whereas the Open is the opening session rate of the stocks in USD $, High in the Highest increase of the stocks in a particular day, Close is the Closing price of the Stock, Adj Close is the Adjusted Close price of the stock on a particular day, Volume is the Total Number of the Stocks outstanding . </w:t>
      </w:r>
    </w:p>
    <w:p w14:paraId="1024F97E" w14:textId="043C6441" w:rsidR="00393E6E" w:rsidRPr="00A53F2B" w:rsidRDefault="00393E6E" w:rsidP="00393E6E">
      <w:pPr>
        <w:rPr>
          <w:rFonts w:ascii="Calibri" w:hAnsi="Calibri" w:cs="Calibri"/>
          <w:b/>
          <w:bCs/>
          <w:sz w:val="24"/>
          <w:szCs w:val="24"/>
        </w:rPr>
      </w:pPr>
      <w:r w:rsidRPr="00A53F2B">
        <w:rPr>
          <w:rFonts w:ascii="Calibri" w:hAnsi="Calibri" w:cs="Calibri"/>
          <w:b/>
          <w:bCs/>
          <w:sz w:val="24"/>
          <w:szCs w:val="24"/>
        </w:rPr>
        <w:t xml:space="preserve">Basic </w:t>
      </w:r>
      <w:r w:rsidR="00E20B0A" w:rsidRPr="00A53F2B">
        <w:rPr>
          <w:rFonts w:ascii="Calibri" w:hAnsi="Calibri" w:cs="Calibri"/>
          <w:b/>
          <w:bCs/>
          <w:sz w:val="24"/>
          <w:szCs w:val="24"/>
        </w:rPr>
        <w:t xml:space="preserve">Analysis </w:t>
      </w:r>
      <w:r w:rsidRPr="00A53F2B">
        <w:rPr>
          <w:rFonts w:ascii="Calibri" w:hAnsi="Calibri" w:cs="Calibri"/>
          <w:b/>
          <w:bCs/>
          <w:sz w:val="24"/>
          <w:szCs w:val="24"/>
        </w:rPr>
        <w:t>Visualisation:</w:t>
      </w:r>
    </w:p>
    <w:p w14:paraId="524F5729" w14:textId="7A9060A5" w:rsidR="00C477E0" w:rsidRPr="00A53F2B" w:rsidRDefault="00C477E0" w:rsidP="00C477E0">
      <w:pPr>
        <w:jc w:val="both"/>
        <w:rPr>
          <w:rFonts w:ascii="Calibri" w:hAnsi="Calibri" w:cs="Calibri"/>
          <w:sz w:val="24"/>
          <w:szCs w:val="24"/>
        </w:rPr>
      </w:pPr>
      <w:r w:rsidRPr="00A53F2B">
        <w:rPr>
          <w:rFonts w:ascii="Calibri" w:hAnsi="Calibri" w:cs="Calibri"/>
          <w:sz w:val="24"/>
          <w:szCs w:val="24"/>
        </w:rPr>
        <w:t>For the three Stocks I have performed basic Analysis such as the Rolling Statistics (finding Mean, Minimum, Maximum, Standard Deviation and Median) , Daily Percentage change, Intra day Changes and the Visualization of each stocks (Open, Close, Volume)</w:t>
      </w:r>
    </w:p>
    <w:p w14:paraId="0FD89175" w14:textId="4683F4B6" w:rsidR="008F0E69" w:rsidRPr="00A53F2B" w:rsidRDefault="008F0E69" w:rsidP="00C477E0">
      <w:pPr>
        <w:jc w:val="both"/>
        <w:rPr>
          <w:rFonts w:ascii="Calibri" w:hAnsi="Calibri" w:cs="Calibri"/>
          <w:b/>
          <w:bCs/>
          <w:sz w:val="24"/>
          <w:szCs w:val="24"/>
        </w:rPr>
      </w:pPr>
      <w:r w:rsidRPr="00A53F2B">
        <w:rPr>
          <w:rFonts w:ascii="Calibri" w:hAnsi="Calibri" w:cs="Calibri"/>
          <w:b/>
          <w:bCs/>
          <w:sz w:val="24"/>
          <w:szCs w:val="24"/>
        </w:rPr>
        <w:t>Rolling Statistics:</w:t>
      </w:r>
    </w:p>
    <w:p w14:paraId="4F4FCC46" w14:textId="4C74331A" w:rsidR="008F0E69" w:rsidRPr="00A53F2B" w:rsidRDefault="008F0E69" w:rsidP="00C477E0">
      <w:pPr>
        <w:jc w:val="both"/>
        <w:rPr>
          <w:rFonts w:ascii="Calibri" w:hAnsi="Calibri" w:cs="Calibri"/>
          <w:b/>
          <w:bCs/>
          <w:sz w:val="24"/>
          <w:szCs w:val="24"/>
        </w:rPr>
      </w:pPr>
      <w:r w:rsidRPr="00A53F2B">
        <w:rPr>
          <w:rFonts w:ascii="Calibri" w:hAnsi="Calibri" w:cs="Calibri"/>
          <w:b/>
          <w:bCs/>
          <w:noProof/>
          <w:sz w:val="24"/>
          <w:szCs w:val="24"/>
        </w:rPr>
        <w:drawing>
          <wp:inline distT="0" distB="0" distL="0" distR="0" wp14:anchorId="20D93DE5" wp14:editId="1F38A151">
            <wp:extent cx="3611245" cy="2410690"/>
            <wp:effectExtent l="0" t="0" r="8255" b="889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21284" cy="2417392"/>
                    </a:xfrm>
                    <a:prstGeom prst="rect">
                      <a:avLst/>
                    </a:prstGeom>
                  </pic:spPr>
                </pic:pic>
              </a:graphicData>
            </a:graphic>
          </wp:inline>
        </w:drawing>
      </w:r>
    </w:p>
    <w:p w14:paraId="65A24D6C" w14:textId="74A24F3C" w:rsidR="008F0E69" w:rsidRPr="00A53F2B" w:rsidRDefault="008F0E69" w:rsidP="00C477E0">
      <w:pPr>
        <w:jc w:val="both"/>
        <w:rPr>
          <w:rFonts w:ascii="Calibri" w:hAnsi="Calibri" w:cs="Calibri"/>
          <w:sz w:val="24"/>
          <w:szCs w:val="24"/>
        </w:rPr>
      </w:pPr>
      <w:r w:rsidRPr="00A53F2B">
        <w:rPr>
          <w:rFonts w:ascii="Calibri" w:hAnsi="Calibri" w:cs="Calibri"/>
          <w:sz w:val="24"/>
          <w:szCs w:val="24"/>
        </w:rPr>
        <w:t>Rolling Statistics talks about the Mean, Median, Standard Deviation, Minimum, Maximum o the stocks in the specified time. Where amazon has the highest price per share compared with other stocks(Apple, Microsoft)</w:t>
      </w:r>
    </w:p>
    <w:p w14:paraId="243D15CD" w14:textId="61883529" w:rsidR="00B00FE1" w:rsidRPr="00A53F2B" w:rsidRDefault="00B00FE1" w:rsidP="00C477E0">
      <w:pPr>
        <w:jc w:val="both"/>
        <w:rPr>
          <w:rFonts w:ascii="Calibri" w:hAnsi="Calibri" w:cs="Calibri"/>
          <w:b/>
          <w:bCs/>
          <w:sz w:val="24"/>
          <w:szCs w:val="24"/>
        </w:rPr>
      </w:pPr>
      <w:r w:rsidRPr="00A53F2B">
        <w:rPr>
          <w:rFonts w:ascii="Calibri" w:hAnsi="Calibri" w:cs="Calibri"/>
          <w:b/>
          <w:bCs/>
          <w:sz w:val="24"/>
          <w:szCs w:val="24"/>
        </w:rPr>
        <w:t>Daily Percentage Change:</w:t>
      </w:r>
    </w:p>
    <w:p w14:paraId="0B37B928" w14:textId="77777777" w:rsidR="00B00FE1" w:rsidRPr="00A53F2B" w:rsidRDefault="00B00FE1" w:rsidP="00C477E0">
      <w:pPr>
        <w:jc w:val="both"/>
        <w:rPr>
          <w:rFonts w:ascii="Calibri" w:hAnsi="Calibri" w:cs="Calibri"/>
          <w:noProof/>
          <w:sz w:val="24"/>
          <w:szCs w:val="24"/>
        </w:rPr>
      </w:pPr>
      <w:r w:rsidRPr="00A53F2B">
        <w:rPr>
          <w:rFonts w:ascii="Calibri" w:hAnsi="Calibri" w:cs="Calibri"/>
          <w:sz w:val="24"/>
          <w:szCs w:val="24"/>
        </w:rPr>
        <w:t>Daily percentage change is calculated among the Three different stock by calculating the percentage change from the previous day close to the current day close. By this we can understand the change of the rates and the percentage which hold them.</w:t>
      </w:r>
      <w:r w:rsidRPr="00A53F2B">
        <w:rPr>
          <w:rFonts w:ascii="Calibri" w:hAnsi="Calibri" w:cs="Calibri"/>
          <w:noProof/>
          <w:sz w:val="24"/>
          <w:szCs w:val="24"/>
        </w:rPr>
        <w:t xml:space="preserve"> </w:t>
      </w:r>
    </w:p>
    <w:p w14:paraId="416C6340" w14:textId="365602B3" w:rsidR="00B00FE1" w:rsidRPr="00A53F2B" w:rsidRDefault="00B00FE1" w:rsidP="00C477E0">
      <w:pPr>
        <w:jc w:val="both"/>
        <w:rPr>
          <w:rFonts w:ascii="Calibri" w:hAnsi="Calibri" w:cs="Calibri"/>
          <w:sz w:val="24"/>
          <w:szCs w:val="24"/>
        </w:rPr>
      </w:pPr>
      <w:r w:rsidRPr="00A53F2B">
        <w:rPr>
          <w:rFonts w:ascii="Calibri" w:hAnsi="Calibri" w:cs="Calibri"/>
          <w:noProof/>
          <w:sz w:val="24"/>
          <w:szCs w:val="24"/>
        </w:rPr>
        <w:lastRenderedPageBreak/>
        <w:drawing>
          <wp:inline distT="0" distB="0" distL="0" distR="0" wp14:anchorId="6AD996CA" wp14:editId="13882B26">
            <wp:extent cx="5683250" cy="2523506"/>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11527" cy="2580464"/>
                    </a:xfrm>
                    <a:prstGeom prst="rect">
                      <a:avLst/>
                    </a:prstGeom>
                  </pic:spPr>
                </pic:pic>
              </a:graphicData>
            </a:graphic>
          </wp:inline>
        </w:drawing>
      </w:r>
    </w:p>
    <w:p w14:paraId="1CB26C7D" w14:textId="77B84B80" w:rsidR="00B00FE1" w:rsidRPr="00A53F2B" w:rsidRDefault="00B00FE1" w:rsidP="00C477E0">
      <w:pPr>
        <w:jc w:val="both"/>
        <w:rPr>
          <w:rFonts w:ascii="Calibri" w:hAnsi="Calibri" w:cs="Calibri"/>
          <w:sz w:val="24"/>
          <w:szCs w:val="24"/>
        </w:rPr>
      </w:pPr>
      <w:r w:rsidRPr="00A53F2B">
        <w:rPr>
          <w:rFonts w:ascii="Calibri" w:hAnsi="Calibri" w:cs="Calibri"/>
          <w:sz w:val="24"/>
          <w:szCs w:val="24"/>
        </w:rPr>
        <w:t>Above Is the percentage change for all three different stocks (Amazon, Apple, Microsoft) where we can see the x axis as the respective dates ( in month wise) and y axis is the daily percentage change from positive 16 % to negative 15% which tells that the within specified time limit stocks have been volatile in the positive and negative bounds. Since the other stocks between them overlap, let’s have a separate change plots  for each stocks .</w:t>
      </w:r>
    </w:p>
    <w:p w14:paraId="74355952" w14:textId="6B38E6B1" w:rsidR="00B00FE1" w:rsidRPr="00A53F2B" w:rsidRDefault="00B00FE1" w:rsidP="00C477E0">
      <w:pPr>
        <w:jc w:val="both"/>
        <w:rPr>
          <w:rFonts w:ascii="Calibri" w:hAnsi="Calibri" w:cs="Calibri"/>
          <w:b/>
          <w:bCs/>
          <w:sz w:val="24"/>
          <w:szCs w:val="24"/>
        </w:rPr>
      </w:pPr>
      <w:r w:rsidRPr="00A53F2B">
        <w:rPr>
          <w:rFonts w:ascii="Calibri" w:hAnsi="Calibri" w:cs="Calibri"/>
          <w:b/>
          <w:bCs/>
          <w:sz w:val="24"/>
          <w:szCs w:val="24"/>
        </w:rPr>
        <w:t>Amazon:</w:t>
      </w:r>
    </w:p>
    <w:p w14:paraId="0A49898E" w14:textId="0977CF83" w:rsidR="00B00FE1" w:rsidRPr="00A53F2B" w:rsidRDefault="00B00FE1" w:rsidP="00C477E0">
      <w:pPr>
        <w:jc w:val="both"/>
        <w:rPr>
          <w:rFonts w:ascii="Calibri" w:hAnsi="Calibri" w:cs="Calibri"/>
          <w:sz w:val="24"/>
          <w:szCs w:val="24"/>
        </w:rPr>
      </w:pPr>
      <w:r w:rsidRPr="00A53F2B">
        <w:rPr>
          <w:rFonts w:ascii="Calibri" w:hAnsi="Calibri" w:cs="Calibri"/>
          <w:sz w:val="24"/>
          <w:szCs w:val="24"/>
        </w:rPr>
        <w:t xml:space="preserve">Amazon is the most heavily priced stocks which we have </w:t>
      </w:r>
      <w:r w:rsidR="003A2268" w:rsidRPr="00A53F2B">
        <w:rPr>
          <w:rFonts w:ascii="Calibri" w:hAnsi="Calibri" w:cs="Calibri"/>
          <w:sz w:val="24"/>
          <w:szCs w:val="24"/>
        </w:rPr>
        <w:t xml:space="preserve">chosen, let see the percentage difference, from the graph we can tell that the amazon stock price continues to increase, and the percentage change is above 2 % from the specified time limit with the highest change of 15 % in the first 3 quarters of 2020.After that there is a steady decrease in the Stock prices. One reason we can make it as because of the Pandemic we can see that stocks are moving dull until now. But </w:t>
      </w:r>
      <w:r w:rsidR="008B5F85" w:rsidRPr="00A53F2B">
        <w:rPr>
          <w:rFonts w:ascii="Calibri" w:hAnsi="Calibri" w:cs="Calibri"/>
          <w:sz w:val="24"/>
          <w:szCs w:val="24"/>
        </w:rPr>
        <w:t>overall,</w:t>
      </w:r>
      <w:r w:rsidR="003A2268" w:rsidRPr="00A53F2B">
        <w:rPr>
          <w:rFonts w:ascii="Calibri" w:hAnsi="Calibri" w:cs="Calibri"/>
          <w:sz w:val="24"/>
          <w:szCs w:val="24"/>
        </w:rPr>
        <w:t xml:space="preserve"> we can tell that the there is no negative percentage of the </w:t>
      </w:r>
      <w:r w:rsidR="00E20B0A" w:rsidRPr="00A53F2B">
        <w:rPr>
          <w:rFonts w:ascii="Calibri" w:hAnsi="Calibri" w:cs="Calibri"/>
          <w:sz w:val="24"/>
          <w:szCs w:val="24"/>
        </w:rPr>
        <w:t>changes,</w:t>
      </w:r>
      <w:r w:rsidR="003A2268" w:rsidRPr="00A53F2B">
        <w:rPr>
          <w:rFonts w:ascii="Calibri" w:hAnsi="Calibri" w:cs="Calibri"/>
          <w:sz w:val="24"/>
          <w:szCs w:val="24"/>
        </w:rPr>
        <w:t xml:space="preserve"> and it maintains a</w:t>
      </w:r>
      <w:r w:rsidR="008B5F85" w:rsidRPr="00A53F2B">
        <w:rPr>
          <w:rFonts w:ascii="Calibri" w:hAnsi="Calibri" w:cs="Calibri"/>
          <w:sz w:val="24"/>
          <w:szCs w:val="24"/>
        </w:rPr>
        <w:t xml:space="preserve"> positive change.</w:t>
      </w:r>
      <w:r w:rsidR="003A2268" w:rsidRPr="00A53F2B">
        <w:rPr>
          <w:rFonts w:ascii="Calibri" w:hAnsi="Calibri" w:cs="Calibri"/>
          <w:sz w:val="24"/>
          <w:szCs w:val="24"/>
        </w:rPr>
        <w:t xml:space="preserve"> </w:t>
      </w:r>
    </w:p>
    <w:p w14:paraId="3ABAAF27" w14:textId="68195473" w:rsidR="003A2268" w:rsidRPr="00A53F2B" w:rsidRDefault="008F0E69" w:rsidP="00C477E0">
      <w:pPr>
        <w:jc w:val="both"/>
        <w:rPr>
          <w:rFonts w:ascii="Calibri" w:hAnsi="Calibri" w:cs="Calibri"/>
          <w:sz w:val="24"/>
          <w:szCs w:val="24"/>
        </w:rPr>
      </w:pPr>
      <w:r w:rsidRPr="00A53F2B">
        <w:rPr>
          <w:rFonts w:ascii="Calibri" w:hAnsi="Calibri" w:cs="Calibri"/>
          <w:noProof/>
          <w:sz w:val="24"/>
          <w:szCs w:val="24"/>
        </w:rPr>
        <w:drawing>
          <wp:inline distT="0" distB="0" distL="0" distR="0" wp14:anchorId="6D73BF56" wp14:editId="00CF1B5B">
            <wp:extent cx="5727700" cy="1834738"/>
            <wp:effectExtent l="0" t="0" r="6350" b="0"/>
            <wp:docPr id="1"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4854" cy="1849843"/>
                    </a:xfrm>
                    <a:prstGeom prst="rect">
                      <a:avLst/>
                    </a:prstGeom>
                  </pic:spPr>
                </pic:pic>
              </a:graphicData>
            </a:graphic>
          </wp:inline>
        </w:drawing>
      </w:r>
    </w:p>
    <w:p w14:paraId="1C496FC5" w14:textId="1C9F31FB" w:rsidR="008B5F85" w:rsidRPr="00A53F2B" w:rsidRDefault="008B5F85" w:rsidP="00C477E0">
      <w:pPr>
        <w:jc w:val="both"/>
        <w:rPr>
          <w:rFonts w:ascii="Calibri" w:hAnsi="Calibri" w:cs="Calibri"/>
          <w:b/>
          <w:bCs/>
          <w:sz w:val="24"/>
          <w:szCs w:val="24"/>
        </w:rPr>
      </w:pPr>
      <w:r w:rsidRPr="00A53F2B">
        <w:rPr>
          <w:rFonts w:ascii="Calibri" w:hAnsi="Calibri" w:cs="Calibri"/>
          <w:b/>
          <w:bCs/>
          <w:sz w:val="24"/>
          <w:szCs w:val="24"/>
        </w:rPr>
        <w:t>Apple:</w:t>
      </w:r>
    </w:p>
    <w:p w14:paraId="224D1F3D" w14:textId="11D9B59F" w:rsidR="008F0E69" w:rsidRPr="00A53F2B" w:rsidRDefault="008F0E69" w:rsidP="00C477E0">
      <w:pPr>
        <w:jc w:val="both"/>
        <w:rPr>
          <w:rFonts w:ascii="Calibri" w:hAnsi="Calibri" w:cs="Calibri"/>
          <w:sz w:val="24"/>
          <w:szCs w:val="24"/>
        </w:rPr>
      </w:pPr>
      <w:r w:rsidRPr="00A53F2B">
        <w:rPr>
          <w:rFonts w:ascii="Calibri" w:hAnsi="Calibri" w:cs="Calibri"/>
          <w:sz w:val="24"/>
          <w:szCs w:val="24"/>
        </w:rPr>
        <w:t>When compared with Amazon Apple stock has less percentage of increase in the specified time limit, and it has been severely fallen after the start of Pandemic and other crisis</w:t>
      </w:r>
    </w:p>
    <w:p w14:paraId="56768086" w14:textId="2EC9A8C1" w:rsidR="008B5F85" w:rsidRPr="00A53F2B" w:rsidRDefault="008B5F85" w:rsidP="00C477E0">
      <w:pPr>
        <w:jc w:val="both"/>
        <w:rPr>
          <w:rFonts w:ascii="Calibri" w:hAnsi="Calibri" w:cs="Calibri"/>
          <w:sz w:val="24"/>
          <w:szCs w:val="24"/>
        </w:rPr>
      </w:pPr>
      <w:r w:rsidRPr="00A53F2B">
        <w:rPr>
          <w:rFonts w:ascii="Calibri" w:hAnsi="Calibri" w:cs="Calibri"/>
          <w:noProof/>
          <w:sz w:val="24"/>
          <w:szCs w:val="24"/>
        </w:rPr>
        <w:lastRenderedPageBreak/>
        <w:drawing>
          <wp:inline distT="0" distB="0" distL="0" distR="0" wp14:anchorId="66251DD0" wp14:editId="35947877">
            <wp:extent cx="5758513" cy="2078182"/>
            <wp:effectExtent l="0" t="0" r="0" b="0"/>
            <wp:docPr id="5" name="Picture 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89360" cy="2089314"/>
                    </a:xfrm>
                    <a:prstGeom prst="rect">
                      <a:avLst/>
                    </a:prstGeom>
                  </pic:spPr>
                </pic:pic>
              </a:graphicData>
            </a:graphic>
          </wp:inline>
        </w:drawing>
      </w:r>
    </w:p>
    <w:p w14:paraId="095BB9F3" w14:textId="7DBAE3E7" w:rsidR="008F0E69" w:rsidRPr="00A53F2B" w:rsidRDefault="008F0E69" w:rsidP="00C477E0">
      <w:pPr>
        <w:jc w:val="both"/>
        <w:rPr>
          <w:rFonts w:ascii="Calibri" w:hAnsi="Calibri" w:cs="Calibri"/>
          <w:b/>
          <w:bCs/>
          <w:sz w:val="24"/>
          <w:szCs w:val="24"/>
        </w:rPr>
      </w:pPr>
      <w:r w:rsidRPr="00A53F2B">
        <w:rPr>
          <w:rFonts w:ascii="Calibri" w:hAnsi="Calibri" w:cs="Calibri"/>
          <w:b/>
          <w:bCs/>
          <w:sz w:val="24"/>
          <w:szCs w:val="24"/>
        </w:rPr>
        <w:t>Microsoft:</w:t>
      </w:r>
    </w:p>
    <w:p w14:paraId="05C61AB5" w14:textId="73E02FA2" w:rsidR="008F0E69" w:rsidRPr="00A53F2B" w:rsidRDefault="008F0E69" w:rsidP="00C477E0">
      <w:pPr>
        <w:jc w:val="both"/>
        <w:rPr>
          <w:rFonts w:ascii="Calibri" w:hAnsi="Calibri" w:cs="Calibri"/>
          <w:sz w:val="24"/>
          <w:szCs w:val="24"/>
        </w:rPr>
      </w:pPr>
      <w:r w:rsidRPr="00A53F2B">
        <w:rPr>
          <w:rFonts w:ascii="Calibri" w:hAnsi="Calibri" w:cs="Calibri"/>
          <w:sz w:val="24"/>
          <w:szCs w:val="24"/>
        </w:rPr>
        <w:t xml:space="preserve">Microsoft has the worst in number as their percentage increase is around maximum of 1% and the lowest of the 0.2% </w:t>
      </w:r>
    </w:p>
    <w:p w14:paraId="388C6DA5" w14:textId="00204B6D" w:rsidR="00B00FE1" w:rsidRPr="00A53F2B" w:rsidRDefault="00B00FE1" w:rsidP="00C477E0">
      <w:pPr>
        <w:jc w:val="both"/>
        <w:rPr>
          <w:rFonts w:ascii="Calibri" w:hAnsi="Calibri" w:cs="Calibri"/>
          <w:sz w:val="24"/>
          <w:szCs w:val="24"/>
        </w:rPr>
      </w:pPr>
      <w:r w:rsidRPr="00A53F2B">
        <w:rPr>
          <w:rFonts w:ascii="Calibri" w:hAnsi="Calibri" w:cs="Calibri"/>
          <w:noProof/>
          <w:sz w:val="24"/>
          <w:szCs w:val="24"/>
        </w:rPr>
        <w:drawing>
          <wp:inline distT="0" distB="0" distL="0" distR="0" wp14:anchorId="3092666F" wp14:editId="262CCF8C">
            <wp:extent cx="5721350" cy="2317750"/>
            <wp:effectExtent l="0" t="0" r="0" b="6350"/>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1350" cy="2317750"/>
                    </a:xfrm>
                    <a:prstGeom prst="rect">
                      <a:avLst/>
                    </a:prstGeom>
                  </pic:spPr>
                </pic:pic>
              </a:graphicData>
            </a:graphic>
          </wp:inline>
        </w:drawing>
      </w:r>
    </w:p>
    <w:p w14:paraId="601D1551" w14:textId="4F8BBAC4" w:rsidR="00C477E0" w:rsidRDefault="00E20B0A" w:rsidP="00393E6E">
      <w:pPr>
        <w:rPr>
          <w:rFonts w:ascii="Calibri" w:hAnsi="Calibri" w:cs="Calibri"/>
          <w:b/>
          <w:bCs/>
          <w:sz w:val="24"/>
          <w:szCs w:val="24"/>
        </w:rPr>
      </w:pPr>
      <w:r w:rsidRPr="00A53F2B">
        <w:rPr>
          <w:rFonts w:ascii="Calibri" w:hAnsi="Calibri" w:cs="Calibri"/>
          <w:b/>
          <w:bCs/>
          <w:sz w:val="24"/>
          <w:szCs w:val="24"/>
        </w:rPr>
        <w:t>Intra Day Change:</w:t>
      </w:r>
    </w:p>
    <w:p w14:paraId="3E88D28A" w14:textId="2049F367" w:rsidR="009622D5" w:rsidRPr="009622D5" w:rsidRDefault="009622D5" w:rsidP="00393E6E">
      <w:pPr>
        <w:rPr>
          <w:rFonts w:ascii="Calibri" w:hAnsi="Calibri" w:cs="Calibri"/>
          <w:sz w:val="24"/>
          <w:szCs w:val="24"/>
        </w:rPr>
      </w:pPr>
      <w:r w:rsidRPr="009622D5">
        <w:rPr>
          <w:rFonts w:ascii="Calibri" w:hAnsi="Calibri" w:cs="Calibri"/>
          <w:sz w:val="24"/>
          <w:szCs w:val="24"/>
        </w:rPr>
        <w:t>The intra day changes is calculated based upon the open and close price of the same day</w:t>
      </w:r>
      <w:r>
        <w:rPr>
          <w:rFonts w:ascii="Calibri" w:hAnsi="Calibri" w:cs="Calibri"/>
          <w:sz w:val="24"/>
          <w:szCs w:val="24"/>
        </w:rPr>
        <w:t xml:space="preserve">, to find how much increase and decrease, when traders trade on </w:t>
      </w:r>
      <w:proofErr w:type="gramStart"/>
      <w:r>
        <w:rPr>
          <w:rFonts w:ascii="Calibri" w:hAnsi="Calibri" w:cs="Calibri"/>
          <w:sz w:val="24"/>
          <w:szCs w:val="24"/>
        </w:rPr>
        <w:t>a</w:t>
      </w:r>
      <w:proofErr w:type="gramEnd"/>
      <w:r>
        <w:rPr>
          <w:rFonts w:ascii="Calibri" w:hAnsi="Calibri" w:cs="Calibri"/>
          <w:sz w:val="24"/>
          <w:szCs w:val="24"/>
        </w:rPr>
        <w:t xml:space="preserve"> </w:t>
      </w:r>
      <w:proofErr w:type="spellStart"/>
      <w:r>
        <w:rPr>
          <w:rFonts w:ascii="Calibri" w:hAnsi="Calibri" w:cs="Calibri"/>
          <w:sz w:val="24"/>
          <w:szCs w:val="24"/>
        </w:rPr>
        <w:t>intra day</w:t>
      </w:r>
      <w:proofErr w:type="spellEnd"/>
      <w:r>
        <w:rPr>
          <w:rFonts w:ascii="Calibri" w:hAnsi="Calibri" w:cs="Calibri"/>
          <w:sz w:val="24"/>
          <w:szCs w:val="24"/>
        </w:rPr>
        <w:t xml:space="preserve"> basis stock.</w:t>
      </w:r>
    </w:p>
    <w:p w14:paraId="143C9A24" w14:textId="3CBCC074" w:rsidR="00E20B0A" w:rsidRPr="00A53F2B" w:rsidRDefault="00E20B0A" w:rsidP="00393E6E">
      <w:pPr>
        <w:rPr>
          <w:rFonts w:ascii="Calibri" w:hAnsi="Calibri" w:cs="Calibri"/>
          <w:b/>
          <w:bCs/>
          <w:sz w:val="24"/>
          <w:szCs w:val="24"/>
        </w:rPr>
      </w:pPr>
      <w:r w:rsidRPr="00A53F2B">
        <w:rPr>
          <w:rFonts w:ascii="Calibri" w:hAnsi="Calibri" w:cs="Calibri"/>
          <w:b/>
          <w:bCs/>
          <w:sz w:val="24"/>
          <w:szCs w:val="24"/>
        </w:rPr>
        <w:t>Amazon:</w:t>
      </w:r>
    </w:p>
    <w:p w14:paraId="302FFA68" w14:textId="41663548" w:rsidR="00E20B0A" w:rsidRPr="00A53F2B" w:rsidRDefault="00E20B0A" w:rsidP="00393E6E">
      <w:pPr>
        <w:rPr>
          <w:rFonts w:ascii="Calibri" w:hAnsi="Calibri" w:cs="Calibri"/>
          <w:b/>
          <w:bCs/>
          <w:sz w:val="24"/>
          <w:szCs w:val="24"/>
        </w:rPr>
      </w:pPr>
      <w:r w:rsidRPr="00A53F2B">
        <w:rPr>
          <w:rFonts w:ascii="Calibri" w:hAnsi="Calibri" w:cs="Calibri"/>
          <w:b/>
          <w:bCs/>
          <w:noProof/>
          <w:sz w:val="24"/>
          <w:szCs w:val="24"/>
        </w:rPr>
        <w:drawing>
          <wp:inline distT="0" distB="0" distL="0" distR="0" wp14:anchorId="5FFA934D" wp14:editId="675B72DE">
            <wp:extent cx="5731510" cy="1693147"/>
            <wp:effectExtent l="0" t="0" r="2540" b="254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4716" cy="1694094"/>
                    </a:xfrm>
                    <a:prstGeom prst="rect">
                      <a:avLst/>
                    </a:prstGeom>
                  </pic:spPr>
                </pic:pic>
              </a:graphicData>
            </a:graphic>
          </wp:inline>
        </w:drawing>
      </w:r>
    </w:p>
    <w:p w14:paraId="0916E30D" w14:textId="36BDDB8F" w:rsidR="00E20B0A" w:rsidRPr="00A53F2B" w:rsidRDefault="00E20B0A" w:rsidP="00393E6E">
      <w:pPr>
        <w:rPr>
          <w:rFonts w:ascii="Calibri" w:hAnsi="Calibri" w:cs="Calibri"/>
          <w:b/>
          <w:bCs/>
          <w:sz w:val="24"/>
          <w:szCs w:val="24"/>
        </w:rPr>
      </w:pPr>
      <w:r w:rsidRPr="00A53F2B">
        <w:rPr>
          <w:rFonts w:ascii="Calibri" w:hAnsi="Calibri" w:cs="Calibri"/>
          <w:b/>
          <w:bCs/>
          <w:sz w:val="24"/>
          <w:szCs w:val="24"/>
        </w:rPr>
        <w:t>Microsoft:</w:t>
      </w:r>
    </w:p>
    <w:p w14:paraId="570FFBD2" w14:textId="7815159C" w:rsidR="00E20B0A" w:rsidRPr="00A53F2B" w:rsidRDefault="00E20B0A" w:rsidP="00393E6E">
      <w:pPr>
        <w:rPr>
          <w:rFonts w:ascii="Calibri" w:hAnsi="Calibri" w:cs="Calibri"/>
          <w:b/>
          <w:bCs/>
          <w:sz w:val="24"/>
          <w:szCs w:val="24"/>
        </w:rPr>
      </w:pPr>
      <w:r w:rsidRPr="00A53F2B">
        <w:rPr>
          <w:rFonts w:ascii="Calibri" w:hAnsi="Calibri" w:cs="Calibri"/>
          <w:b/>
          <w:bCs/>
          <w:noProof/>
          <w:sz w:val="24"/>
          <w:szCs w:val="24"/>
        </w:rPr>
        <w:lastRenderedPageBreak/>
        <w:drawing>
          <wp:inline distT="0" distB="0" distL="0" distR="0" wp14:anchorId="69AE9FED" wp14:editId="14112AEE">
            <wp:extent cx="5731510" cy="2012867"/>
            <wp:effectExtent l="0" t="0" r="2540" b="698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9203" cy="2015569"/>
                    </a:xfrm>
                    <a:prstGeom prst="rect">
                      <a:avLst/>
                    </a:prstGeom>
                  </pic:spPr>
                </pic:pic>
              </a:graphicData>
            </a:graphic>
          </wp:inline>
        </w:drawing>
      </w:r>
    </w:p>
    <w:p w14:paraId="5BEAF476" w14:textId="62EB516A" w:rsidR="00E20B0A" w:rsidRPr="00A53F2B" w:rsidRDefault="00E20B0A" w:rsidP="00393E6E">
      <w:pPr>
        <w:rPr>
          <w:rFonts w:ascii="Calibri" w:hAnsi="Calibri" w:cs="Calibri"/>
          <w:b/>
          <w:bCs/>
          <w:sz w:val="24"/>
          <w:szCs w:val="24"/>
        </w:rPr>
      </w:pPr>
      <w:r w:rsidRPr="00A53F2B">
        <w:rPr>
          <w:rFonts w:ascii="Calibri" w:hAnsi="Calibri" w:cs="Calibri"/>
          <w:b/>
          <w:bCs/>
          <w:sz w:val="24"/>
          <w:szCs w:val="24"/>
        </w:rPr>
        <w:t>Apple:</w:t>
      </w:r>
    </w:p>
    <w:p w14:paraId="55183950" w14:textId="1BDE4A38" w:rsidR="00E20B0A" w:rsidRPr="00A53F2B" w:rsidRDefault="00E20B0A" w:rsidP="00393E6E">
      <w:pPr>
        <w:rPr>
          <w:rFonts w:ascii="Calibri" w:hAnsi="Calibri" w:cs="Calibri"/>
          <w:b/>
          <w:bCs/>
          <w:sz w:val="24"/>
          <w:szCs w:val="24"/>
        </w:rPr>
      </w:pPr>
      <w:r w:rsidRPr="00A53F2B">
        <w:rPr>
          <w:rFonts w:ascii="Calibri" w:hAnsi="Calibri" w:cs="Calibri"/>
          <w:b/>
          <w:bCs/>
          <w:noProof/>
          <w:sz w:val="24"/>
          <w:szCs w:val="24"/>
        </w:rPr>
        <w:t xml:space="preserve"> </w:t>
      </w:r>
      <w:r w:rsidRPr="00A53F2B">
        <w:rPr>
          <w:rFonts w:ascii="Calibri" w:hAnsi="Calibri" w:cs="Calibri"/>
          <w:b/>
          <w:bCs/>
          <w:noProof/>
          <w:sz w:val="24"/>
          <w:szCs w:val="24"/>
        </w:rPr>
        <w:drawing>
          <wp:inline distT="0" distB="0" distL="0" distR="0" wp14:anchorId="4A39F7B2" wp14:editId="51E217E0">
            <wp:extent cx="5708650" cy="1885950"/>
            <wp:effectExtent l="0" t="0" r="635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19281" cy="1889462"/>
                    </a:xfrm>
                    <a:prstGeom prst="rect">
                      <a:avLst/>
                    </a:prstGeom>
                  </pic:spPr>
                </pic:pic>
              </a:graphicData>
            </a:graphic>
          </wp:inline>
        </w:drawing>
      </w:r>
    </w:p>
    <w:p w14:paraId="327D88EF" w14:textId="2E90C7F0" w:rsidR="00E20B0A" w:rsidRPr="00A53F2B" w:rsidRDefault="00E20B0A" w:rsidP="00393E6E">
      <w:pPr>
        <w:rPr>
          <w:rFonts w:ascii="Calibri" w:hAnsi="Calibri" w:cs="Calibri"/>
          <w:b/>
          <w:bCs/>
          <w:sz w:val="24"/>
          <w:szCs w:val="24"/>
        </w:rPr>
      </w:pPr>
      <w:r w:rsidRPr="00A53F2B">
        <w:rPr>
          <w:rFonts w:ascii="Calibri" w:hAnsi="Calibri" w:cs="Calibri"/>
          <w:b/>
          <w:bCs/>
          <w:sz w:val="24"/>
          <w:szCs w:val="24"/>
        </w:rPr>
        <w:t>Advanced Analysis :</w:t>
      </w:r>
    </w:p>
    <w:p w14:paraId="7FA30E71" w14:textId="23961CC8" w:rsidR="00E20B0A" w:rsidRPr="00A53F2B" w:rsidRDefault="00E20B0A" w:rsidP="00393E6E">
      <w:pPr>
        <w:rPr>
          <w:rFonts w:ascii="Calibri" w:hAnsi="Calibri" w:cs="Calibri"/>
          <w:sz w:val="24"/>
          <w:szCs w:val="24"/>
        </w:rPr>
      </w:pPr>
      <w:r w:rsidRPr="00A53F2B">
        <w:rPr>
          <w:rFonts w:ascii="Calibri" w:hAnsi="Calibri" w:cs="Calibri"/>
          <w:sz w:val="24"/>
          <w:szCs w:val="24"/>
        </w:rPr>
        <w:t>To advanced analysis, I have performed Moving Average , Simple Moving Average, Market Capability, Volatility Analysis</w:t>
      </w:r>
    </w:p>
    <w:p w14:paraId="50DAD9C8" w14:textId="3A52AA95" w:rsidR="00DC375F" w:rsidRDefault="00DC375F" w:rsidP="00393E6E">
      <w:pPr>
        <w:rPr>
          <w:rFonts w:ascii="Calibri" w:hAnsi="Calibri" w:cs="Calibri"/>
          <w:b/>
          <w:bCs/>
          <w:sz w:val="24"/>
          <w:szCs w:val="24"/>
        </w:rPr>
      </w:pPr>
      <w:r w:rsidRPr="00A53F2B">
        <w:rPr>
          <w:rFonts w:ascii="Calibri" w:hAnsi="Calibri" w:cs="Calibri"/>
          <w:b/>
          <w:bCs/>
          <w:sz w:val="24"/>
          <w:szCs w:val="24"/>
        </w:rPr>
        <w:t>Moving Average:</w:t>
      </w:r>
    </w:p>
    <w:p w14:paraId="1066DA3E" w14:textId="5E487266" w:rsidR="009622D5" w:rsidRPr="00DC4B07" w:rsidRDefault="009622D5" w:rsidP="00393E6E">
      <w:pPr>
        <w:rPr>
          <w:rFonts w:ascii="Calibri" w:hAnsi="Calibri" w:cs="Calibri"/>
          <w:sz w:val="24"/>
          <w:szCs w:val="24"/>
        </w:rPr>
      </w:pPr>
      <w:r w:rsidRPr="00DC4B07">
        <w:rPr>
          <w:rFonts w:ascii="Calibri" w:hAnsi="Calibri" w:cs="Calibri"/>
          <w:sz w:val="24"/>
          <w:szCs w:val="24"/>
        </w:rPr>
        <w:t xml:space="preserve">Moving Average is used to calculate and analyse the data points by creating a series of average of subsets of the full data. </w:t>
      </w:r>
    </w:p>
    <w:p w14:paraId="1C59AA45" w14:textId="3D5B7B1E" w:rsidR="009622D5" w:rsidRPr="00DC4B07" w:rsidRDefault="009622D5" w:rsidP="00393E6E">
      <w:pPr>
        <w:rPr>
          <w:rFonts w:ascii="Calibri" w:hAnsi="Calibri" w:cs="Calibri"/>
          <w:sz w:val="24"/>
          <w:szCs w:val="24"/>
        </w:rPr>
      </w:pPr>
      <w:r w:rsidRPr="00DC4B07">
        <w:rPr>
          <w:rFonts w:ascii="Calibri" w:hAnsi="Calibri" w:cs="Calibri"/>
          <w:sz w:val="24"/>
          <w:szCs w:val="24"/>
        </w:rPr>
        <w:t xml:space="preserve">Moving Average in Financial Analysis is used to </w:t>
      </w:r>
      <w:r w:rsidR="00DC4B07" w:rsidRPr="00DC4B07">
        <w:rPr>
          <w:rFonts w:ascii="Calibri" w:hAnsi="Calibri" w:cs="Calibri"/>
          <w:sz w:val="24"/>
          <w:szCs w:val="24"/>
        </w:rPr>
        <w:t>calculate</w:t>
      </w:r>
      <w:r w:rsidRPr="00DC4B07">
        <w:rPr>
          <w:rFonts w:ascii="Calibri" w:hAnsi="Calibri" w:cs="Calibri"/>
          <w:sz w:val="24"/>
          <w:szCs w:val="24"/>
        </w:rPr>
        <w:t xml:space="preserve"> the moving average of stocks to smooth out the price data by creating a constant updated average price.</w:t>
      </w:r>
    </w:p>
    <w:p w14:paraId="2AC6B920" w14:textId="24B8DB71" w:rsidR="00DC4B07" w:rsidRDefault="00DC375F" w:rsidP="00393E6E">
      <w:pPr>
        <w:rPr>
          <w:rFonts w:ascii="Calibri" w:hAnsi="Calibri" w:cs="Calibri"/>
          <w:noProof/>
          <w:sz w:val="24"/>
          <w:szCs w:val="24"/>
        </w:rPr>
      </w:pPr>
      <w:r w:rsidRPr="00A53F2B">
        <w:rPr>
          <w:rFonts w:ascii="Calibri" w:hAnsi="Calibri" w:cs="Calibri"/>
          <w:b/>
          <w:bCs/>
          <w:sz w:val="24"/>
          <w:szCs w:val="24"/>
        </w:rPr>
        <w:t>Amazon:</w:t>
      </w:r>
      <w:r w:rsidRPr="00A53F2B">
        <w:rPr>
          <w:rFonts w:ascii="Calibri" w:hAnsi="Calibri" w:cs="Calibri"/>
          <w:noProof/>
          <w:sz w:val="24"/>
          <w:szCs w:val="24"/>
        </w:rPr>
        <w:t xml:space="preserve"> </w:t>
      </w:r>
    </w:p>
    <w:p w14:paraId="62C73738" w14:textId="20B7D884" w:rsidR="00DC4B07" w:rsidRDefault="00DC4B07" w:rsidP="00393E6E">
      <w:pPr>
        <w:rPr>
          <w:rFonts w:ascii="Calibri" w:hAnsi="Calibri" w:cs="Calibri"/>
          <w:noProof/>
          <w:sz w:val="24"/>
          <w:szCs w:val="24"/>
        </w:rPr>
      </w:pPr>
      <w:r>
        <w:rPr>
          <w:rFonts w:ascii="Calibri" w:hAnsi="Calibri" w:cs="Calibri"/>
          <w:noProof/>
          <w:sz w:val="24"/>
          <w:szCs w:val="24"/>
        </w:rPr>
        <w:t>In Amzon stock which I, have representyed by  “0” for Amzon and have calculated the 20, 50, 100 rolling days for the stock moving avergae.</w:t>
      </w:r>
    </w:p>
    <w:p w14:paraId="47F9F813" w14:textId="74EDE466" w:rsidR="00DC4B07" w:rsidRDefault="00DC4B07" w:rsidP="00393E6E">
      <w:pPr>
        <w:rPr>
          <w:rFonts w:ascii="Calibri" w:hAnsi="Calibri" w:cs="Calibri"/>
          <w:noProof/>
          <w:sz w:val="24"/>
          <w:szCs w:val="24"/>
        </w:rPr>
      </w:pPr>
      <w:r>
        <w:rPr>
          <w:rFonts w:ascii="Calibri" w:hAnsi="Calibri" w:cs="Calibri"/>
          <w:noProof/>
          <w:sz w:val="24"/>
          <w:szCs w:val="24"/>
        </w:rPr>
        <w:t>Where we can see the multiple spots of the death cross and the golden cross</w:t>
      </w:r>
    </w:p>
    <w:p w14:paraId="04D5C66F" w14:textId="45B39A9A" w:rsidR="00DC4B07" w:rsidRDefault="00DC4B07" w:rsidP="00393E6E">
      <w:pPr>
        <w:rPr>
          <w:rFonts w:ascii="Calibri" w:hAnsi="Calibri" w:cs="Calibri"/>
          <w:sz w:val="24"/>
          <w:szCs w:val="24"/>
          <w:shd w:val="clear" w:color="auto" w:fill="FFFFFF"/>
        </w:rPr>
      </w:pPr>
      <w:r w:rsidRPr="00DC4B07">
        <w:rPr>
          <w:rFonts w:ascii="Calibri" w:hAnsi="Calibri" w:cs="Calibri"/>
          <w:sz w:val="24"/>
          <w:szCs w:val="24"/>
          <w:shd w:val="clear" w:color="auto" w:fill="FFFFFF"/>
        </w:rPr>
        <w:t>A </w:t>
      </w:r>
      <w:hyperlink r:id="rId17" w:history="1">
        <w:r w:rsidRPr="00DC4B07">
          <w:rPr>
            <w:rStyle w:val="Hyperlink"/>
            <w:rFonts w:ascii="Calibri" w:hAnsi="Calibri" w:cs="Calibri"/>
            <w:color w:val="auto"/>
            <w:sz w:val="24"/>
            <w:szCs w:val="24"/>
            <w:u w:val="none"/>
            <w:shd w:val="clear" w:color="auto" w:fill="FFFFFF"/>
          </w:rPr>
          <w:t>golden cross</w:t>
        </w:r>
      </w:hyperlink>
      <w:r w:rsidRPr="00DC4B07">
        <w:rPr>
          <w:rFonts w:ascii="Calibri" w:hAnsi="Calibri" w:cs="Calibri"/>
          <w:sz w:val="24"/>
          <w:szCs w:val="24"/>
          <w:shd w:val="clear" w:color="auto" w:fill="FFFFFF"/>
        </w:rPr>
        <w:t> and a </w:t>
      </w:r>
      <w:hyperlink r:id="rId18" w:history="1">
        <w:r w:rsidRPr="00DC4B07">
          <w:rPr>
            <w:rStyle w:val="Hyperlink"/>
            <w:rFonts w:ascii="Calibri" w:hAnsi="Calibri" w:cs="Calibri"/>
            <w:color w:val="auto"/>
            <w:sz w:val="24"/>
            <w:szCs w:val="24"/>
            <w:u w:val="none"/>
            <w:shd w:val="clear" w:color="auto" w:fill="FFFFFF"/>
          </w:rPr>
          <w:t>death cross</w:t>
        </w:r>
      </w:hyperlink>
      <w:r w:rsidRPr="00DC4B07">
        <w:rPr>
          <w:rFonts w:ascii="Calibri" w:hAnsi="Calibri" w:cs="Calibri"/>
          <w:sz w:val="24"/>
          <w:szCs w:val="24"/>
          <w:shd w:val="clear" w:color="auto" w:fill="FFFFFF"/>
        </w:rPr>
        <w:t> are exact opposites. A golden cross indicates a long-term bull market going forward, while a death cross signals a long-term bear market. Both refer to the solid confirmation of a long-term trend by the occurrence of a short-term </w:t>
      </w:r>
      <w:hyperlink r:id="rId19" w:history="1">
        <w:r w:rsidRPr="00DC4B07">
          <w:rPr>
            <w:rStyle w:val="Hyperlink"/>
            <w:rFonts w:ascii="Calibri" w:hAnsi="Calibri" w:cs="Calibri"/>
            <w:color w:val="auto"/>
            <w:sz w:val="24"/>
            <w:szCs w:val="24"/>
            <w:u w:val="none"/>
            <w:shd w:val="clear" w:color="auto" w:fill="FFFFFF"/>
          </w:rPr>
          <w:t>moving average</w:t>
        </w:r>
      </w:hyperlink>
      <w:r w:rsidRPr="00DC4B07">
        <w:rPr>
          <w:rFonts w:ascii="Calibri" w:hAnsi="Calibri" w:cs="Calibri"/>
          <w:sz w:val="24"/>
          <w:szCs w:val="24"/>
          <w:shd w:val="clear" w:color="auto" w:fill="FFFFFF"/>
        </w:rPr>
        <w:t> crossing over a major long-term moving average.</w:t>
      </w:r>
    </w:p>
    <w:p w14:paraId="77254775" w14:textId="4DD5C76E" w:rsidR="00DC4B07" w:rsidRDefault="00DC4B07" w:rsidP="00393E6E">
      <w:pPr>
        <w:rPr>
          <w:rFonts w:ascii="Calibri" w:hAnsi="Calibri" w:cs="Calibri"/>
          <w:sz w:val="24"/>
          <w:szCs w:val="24"/>
          <w:shd w:val="clear" w:color="auto" w:fill="FFFFFF"/>
        </w:rPr>
      </w:pPr>
      <w:r w:rsidRPr="00DC4B07">
        <w:rPr>
          <w:rFonts w:ascii="Calibri" w:hAnsi="Calibri" w:cs="Calibri"/>
          <w:b/>
          <w:bCs/>
          <w:sz w:val="24"/>
          <w:szCs w:val="24"/>
          <w:shd w:val="clear" w:color="auto" w:fill="FFFFFF"/>
        </w:rPr>
        <w:lastRenderedPageBreak/>
        <w:t>Golden Cross:</w:t>
      </w:r>
      <w:r>
        <w:rPr>
          <w:rFonts w:ascii="Calibri" w:hAnsi="Calibri" w:cs="Calibri"/>
          <w:sz w:val="24"/>
          <w:szCs w:val="24"/>
          <w:shd w:val="clear" w:color="auto" w:fill="FFFFFF"/>
        </w:rPr>
        <w:t xml:space="preserve"> When short-term moving average crosses the long-term moving average, in our case we can look for the amazon stock 20 days moving average crosses the 100 days moving average in multiple times(2021-11)</w:t>
      </w:r>
    </w:p>
    <w:p w14:paraId="317F733C" w14:textId="11F02803" w:rsidR="00DC4B07" w:rsidRDefault="00DC4B07" w:rsidP="00393E6E">
      <w:pPr>
        <w:rPr>
          <w:rFonts w:ascii="Calibri" w:hAnsi="Calibri" w:cs="Calibri"/>
          <w:sz w:val="24"/>
          <w:szCs w:val="24"/>
          <w:shd w:val="clear" w:color="auto" w:fill="FFFFFF"/>
        </w:rPr>
      </w:pPr>
      <w:r w:rsidRPr="00DC4B07">
        <w:rPr>
          <w:rFonts w:ascii="Calibri" w:hAnsi="Calibri" w:cs="Calibri"/>
          <w:b/>
          <w:bCs/>
          <w:sz w:val="24"/>
          <w:szCs w:val="24"/>
          <w:shd w:val="clear" w:color="auto" w:fill="FFFFFF"/>
        </w:rPr>
        <w:t>Death Cross :</w:t>
      </w:r>
      <w:r>
        <w:rPr>
          <w:rFonts w:ascii="Calibri" w:hAnsi="Calibri" w:cs="Calibri"/>
          <w:sz w:val="24"/>
          <w:szCs w:val="24"/>
          <w:shd w:val="clear" w:color="auto" w:fill="FFFFFF"/>
        </w:rPr>
        <w:t xml:space="preserve"> which is exactly opposite when short-term moving averages moves below long-term moving average it’s a death cross and in Amazon stock (</w:t>
      </w:r>
      <w:proofErr w:type="gramStart"/>
      <w:r>
        <w:rPr>
          <w:rFonts w:ascii="Calibri" w:hAnsi="Calibri" w:cs="Calibri"/>
          <w:sz w:val="24"/>
          <w:szCs w:val="24"/>
          <w:shd w:val="clear" w:color="auto" w:fill="FFFFFF"/>
        </w:rPr>
        <w:t>time period</w:t>
      </w:r>
      <w:proofErr w:type="gramEnd"/>
      <w:r>
        <w:rPr>
          <w:rFonts w:ascii="Calibri" w:hAnsi="Calibri" w:cs="Calibri"/>
          <w:sz w:val="24"/>
          <w:szCs w:val="24"/>
          <w:shd w:val="clear" w:color="auto" w:fill="FFFFFF"/>
        </w:rPr>
        <w:t xml:space="preserve"> from 2021-03 till 2021- 05 there is a heavy death cross) </w:t>
      </w:r>
    </w:p>
    <w:p w14:paraId="27B469F1" w14:textId="489E2CB0" w:rsidR="00DC4B07" w:rsidRPr="00DC4B07" w:rsidRDefault="00DC4B07" w:rsidP="00393E6E">
      <w:pPr>
        <w:rPr>
          <w:rFonts w:ascii="Calibri" w:hAnsi="Calibri" w:cs="Calibri"/>
          <w:noProof/>
          <w:sz w:val="24"/>
          <w:szCs w:val="24"/>
        </w:rPr>
      </w:pPr>
      <w:r>
        <w:rPr>
          <w:rFonts w:ascii="Calibri" w:hAnsi="Calibri" w:cs="Calibri"/>
          <w:sz w:val="24"/>
          <w:szCs w:val="24"/>
          <w:shd w:val="clear" w:color="auto" w:fill="FFFFFF"/>
        </w:rPr>
        <w:t xml:space="preserve"> </w:t>
      </w:r>
    </w:p>
    <w:p w14:paraId="4F2F0200" w14:textId="2ECA87C1" w:rsidR="00DC375F" w:rsidRPr="00A53F2B" w:rsidRDefault="00DC375F" w:rsidP="00393E6E">
      <w:pPr>
        <w:rPr>
          <w:rFonts w:ascii="Calibri" w:hAnsi="Calibri" w:cs="Calibri"/>
          <w:noProof/>
          <w:sz w:val="24"/>
          <w:szCs w:val="24"/>
        </w:rPr>
      </w:pPr>
      <w:r w:rsidRPr="00A53F2B">
        <w:rPr>
          <w:rFonts w:ascii="Calibri" w:hAnsi="Calibri" w:cs="Calibri"/>
          <w:noProof/>
          <w:sz w:val="24"/>
          <w:szCs w:val="24"/>
        </w:rPr>
        <w:drawing>
          <wp:inline distT="0" distB="0" distL="0" distR="0" wp14:anchorId="3502CA12" wp14:editId="6ED01ECC">
            <wp:extent cx="5730880" cy="1713244"/>
            <wp:effectExtent l="0" t="0" r="3175" b="127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47763" cy="1718291"/>
                    </a:xfrm>
                    <a:prstGeom prst="rect">
                      <a:avLst/>
                    </a:prstGeom>
                  </pic:spPr>
                </pic:pic>
              </a:graphicData>
            </a:graphic>
          </wp:inline>
        </w:drawing>
      </w:r>
    </w:p>
    <w:p w14:paraId="306B0527" w14:textId="6449C938" w:rsidR="00DC375F" w:rsidRPr="00A53F2B" w:rsidRDefault="00DC375F" w:rsidP="00393E6E">
      <w:pPr>
        <w:rPr>
          <w:rFonts w:ascii="Calibri" w:hAnsi="Calibri" w:cs="Calibri"/>
          <w:noProof/>
          <w:sz w:val="24"/>
          <w:szCs w:val="24"/>
        </w:rPr>
      </w:pPr>
      <w:r w:rsidRPr="00A53F2B">
        <w:rPr>
          <w:rFonts w:ascii="Calibri" w:hAnsi="Calibri" w:cs="Calibri"/>
          <w:noProof/>
          <w:sz w:val="24"/>
          <w:szCs w:val="24"/>
        </w:rPr>
        <w:t>Microsoft:</w:t>
      </w:r>
    </w:p>
    <w:p w14:paraId="7DB95DAB" w14:textId="699A5B73" w:rsidR="00DC375F" w:rsidRPr="00A53F2B" w:rsidRDefault="00DC375F" w:rsidP="00393E6E">
      <w:pPr>
        <w:rPr>
          <w:rFonts w:ascii="Calibri" w:hAnsi="Calibri" w:cs="Calibri"/>
          <w:b/>
          <w:bCs/>
          <w:sz w:val="24"/>
          <w:szCs w:val="24"/>
        </w:rPr>
      </w:pPr>
      <w:r w:rsidRPr="00A53F2B">
        <w:rPr>
          <w:rFonts w:ascii="Calibri" w:hAnsi="Calibri" w:cs="Calibri"/>
          <w:noProof/>
          <w:sz w:val="24"/>
          <w:szCs w:val="24"/>
        </w:rPr>
        <w:drawing>
          <wp:inline distT="0" distB="0" distL="0" distR="0" wp14:anchorId="19B6B6AF" wp14:editId="257E01D2">
            <wp:extent cx="5731510" cy="2107870"/>
            <wp:effectExtent l="0" t="0" r="2540" b="698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40471" cy="2111165"/>
                    </a:xfrm>
                    <a:prstGeom prst="rect">
                      <a:avLst/>
                    </a:prstGeom>
                  </pic:spPr>
                </pic:pic>
              </a:graphicData>
            </a:graphic>
          </wp:inline>
        </w:drawing>
      </w:r>
    </w:p>
    <w:p w14:paraId="61B349EE" w14:textId="6C926EB3" w:rsidR="00DC375F" w:rsidRPr="00A53F2B" w:rsidRDefault="00DC375F" w:rsidP="00393E6E">
      <w:pPr>
        <w:rPr>
          <w:rFonts w:ascii="Calibri" w:hAnsi="Calibri" w:cs="Calibri"/>
          <w:b/>
          <w:bCs/>
          <w:sz w:val="24"/>
          <w:szCs w:val="24"/>
        </w:rPr>
      </w:pPr>
      <w:r w:rsidRPr="00A53F2B">
        <w:rPr>
          <w:rFonts w:ascii="Calibri" w:hAnsi="Calibri" w:cs="Calibri"/>
          <w:b/>
          <w:bCs/>
          <w:sz w:val="24"/>
          <w:szCs w:val="24"/>
        </w:rPr>
        <w:t>Apple:</w:t>
      </w:r>
    </w:p>
    <w:p w14:paraId="6D75875E" w14:textId="2B7C1104" w:rsidR="00E20B0A" w:rsidRPr="00A53F2B" w:rsidRDefault="00DC375F" w:rsidP="00393E6E">
      <w:pPr>
        <w:rPr>
          <w:rFonts w:ascii="Calibri" w:hAnsi="Calibri" w:cs="Calibri"/>
          <w:b/>
          <w:bCs/>
          <w:sz w:val="24"/>
          <w:szCs w:val="24"/>
        </w:rPr>
      </w:pPr>
      <w:r w:rsidRPr="00A53F2B">
        <w:rPr>
          <w:rFonts w:ascii="Calibri" w:hAnsi="Calibri" w:cs="Calibri"/>
          <w:noProof/>
          <w:sz w:val="24"/>
          <w:szCs w:val="24"/>
        </w:rPr>
        <w:drawing>
          <wp:inline distT="0" distB="0" distL="0" distR="0" wp14:anchorId="7429F029" wp14:editId="14562156">
            <wp:extent cx="5731510" cy="1701800"/>
            <wp:effectExtent l="0" t="0" r="254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701800"/>
                    </a:xfrm>
                    <a:prstGeom prst="rect">
                      <a:avLst/>
                    </a:prstGeom>
                  </pic:spPr>
                </pic:pic>
              </a:graphicData>
            </a:graphic>
          </wp:inline>
        </w:drawing>
      </w:r>
    </w:p>
    <w:p w14:paraId="4CD12FD6" w14:textId="77777777" w:rsidR="00393E6E" w:rsidRPr="00A53F2B" w:rsidRDefault="00393E6E" w:rsidP="00393E6E">
      <w:pPr>
        <w:jc w:val="both"/>
        <w:rPr>
          <w:rFonts w:ascii="Calibri" w:hAnsi="Calibri" w:cs="Calibri"/>
          <w:sz w:val="24"/>
          <w:szCs w:val="24"/>
        </w:rPr>
      </w:pPr>
    </w:p>
    <w:p w14:paraId="72048B6B" w14:textId="5130F748" w:rsidR="00E302CE" w:rsidRPr="00A53F2B" w:rsidRDefault="00E20B0A" w:rsidP="00E302CE">
      <w:pPr>
        <w:rPr>
          <w:rFonts w:ascii="Calibri" w:hAnsi="Calibri" w:cs="Calibri"/>
          <w:b/>
          <w:bCs/>
          <w:sz w:val="24"/>
          <w:szCs w:val="24"/>
        </w:rPr>
      </w:pPr>
      <w:r w:rsidRPr="00A53F2B">
        <w:rPr>
          <w:rFonts w:ascii="Calibri" w:hAnsi="Calibri" w:cs="Calibri"/>
          <w:b/>
          <w:bCs/>
          <w:sz w:val="24"/>
          <w:szCs w:val="24"/>
        </w:rPr>
        <w:t>Simple Moving Average :</w:t>
      </w:r>
    </w:p>
    <w:p w14:paraId="5E8B673C" w14:textId="25046016" w:rsidR="00DC375F" w:rsidRPr="00A53F2B" w:rsidRDefault="00DC375F" w:rsidP="00E302CE">
      <w:pPr>
        <w:rPr>
          <w:rFonts w:ascii="Calibri" w:hAnsi="Calibri" w:cs="Calibri"/>
          <w:b/>
          <w:bCs/>
          <w:sz w:val="24"/>
          <w:szCs w:val="24"/>
        </w:rPr>
      </w:pPr>
      <w:r w:rsidRPr="00A53F2B">
        <w:rPr>
          <w:rFonts w:ascii="Calibri" w:hAnsi="Calibri" w:cs="Calibri"/>
          <w:b/>
          <w:bCs/>
          <w:sz w:val="24"/>
          <w:szCs w:val="24"/>
        </w:rPr>
        <w:lastRenderedPageBreak/>
        <w:t>Amazon:</w:t>
      </w:r>
    </w:p>
    <w:p w14:paraId="5E8C2BD9" w14:textId="77777777" w:rsidR="00DC375F" w:rsidRPr="00A53F2B" w:rsidRDefault="00DC375F" w:rsidP="00E302CE">
      <w:pPr>
        <w:rPr>
          <w:rFonts w:ascii="Calibri" w:hAnsi="Calibri" w:cs="Calibri"/>
          <w:b/>
          <w:bCs/>
          <w:sz w:val="24"/>
          <w:szCs w:val="24"/>
        </w:rPr>
      </w:pPr>
    </w:p>
    <w:p w14:paraId="5A22CD7E" w14:textId="33E6E610" w:rsidR="00DC375F" w:rsidRPr="00A53F2B" w:rsidRDefault="00DC375F" w:rsidP="00E302CE">
      <w:pPr>
        <w:rPr>
          <w:rFonts w:ascii="Calibri" w:hAnsi="Calibri" w:cs="Calibri"/>
          <w:b/>
          <w:bCs/>
          <w:sz w:val="24"/>
          <w:szCs w:val="24"/>
        </w:rPr>
      </w:pPr>
      <w:r w:rsidRPr="00A53F2B">
        <w:rPr>
          <w:rFonts w:ascii="Calibri" w:hAnsi="Calibri" w:cs="Calibri"/>
          <w:b/>
          <w:bCs/>
          <w:noProof/>
          <w:sz w:val="24"/>
          <w:szCs w:val="24"/>
        </w:rPr>
        <w:drawing>
          <wp:inline distT="0" distB="0" distL="0" distR="0" wp14:anchorId="58A1E7B6" wp14:editId="3A0C3C92">
            <wp:extent cx="5397335" cy="1908175"/>
            <wp:effectExtent l="0" t="0" r="0" b="0"/>
            <wp:docPr id="16" name="Picture 1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13132" cy="1913760"/>
                    </a:xfrm>
                    <a:prstGeom prst="rect">
                      <a:avLst/>
                    </a:prstGeom>
                  </pic:spPr>
                </pic:pic>
              </a:graphicData>
            </a:graphic>
          </wp:inline>
        </w:drawing>
      </w:r>
    </w:p>
    <w:p w14:paraId="3C14C4E3" w14:textId="65906511" w:rsidR="00DC375F" w:rsidRPr="00A53F2B" w:rsidRDefault="00DC375F" w:rsidP="00E302CE">
      <w:pPr>
        <w:rPr>
          <w:rFonts w:ascii="Calibri" w:hAnsi="Calibri" w:cs="Calibri"/>
          <w:b/>
          <w:bCs/>
          <w:sz w:val="24"/>
          <w:szCs w:val="24"/>
        </w:rPr>
      </w:pPr>
      <w:r w:rsidRPr="00A53F2B">
        <w:rPr>
          <w:rFonts w:ascii="Calibri" w:hAnsi="Calibri" w:cs="Calibri"/>
          <w:b/>
          <w:bCs/>
          <w:sz w:val="24"/>
          <w:szCs w:val="24"/>
        </w:rPr>
        <w:t>Microsoft:</w:t>
      </w:r>
    </w:p>
    <w:p w14:paraId="6F821CDB" w14:textId="1F680788" w:rsidR="00DC375F" w:rsidRPr="00A53F2B" w:rsidRDefault="00DC375F" w:rsidP="00E302CE">
      <w:pPr>
        <w:rPr>
          <w:rFonts w:ascii="Calibri" w:hAnsi="Calibri" w:cs="Calibri"/>
          <w:b/>
          <w:bCs/>
          <w:sz w:val="24"/>
          <w:szCs w:val="24"/>
        </w:rPr>
      </w:pPr>
      <w:r w:rsidRPr="00A53F2B">
        <w:rPr>
          <w:rFonts w:ascii="Calibri" w:hAnsi="Calibri" w:cs="Calibri"/>
          <w:b/>
          <w:bCs/>
          <w:noProof/>
          <w:sz w:val="24"/>
          <w:szCs w:val="24"/>
        </w:rPr>
        <w:drawing>
          <wp:inline distT="0" distB="0" distL="0" distR="0" wp14:anchorId="7920648C" wp14:editId="212BD940">
            <wp:extent cx="5824847" cy="1908175"/>
            <wp:effectExtent l="0" t="0" r="5080" b="0"/>
            <wp:docPr id="17" name="Picture 1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33907" cy="1911143"/>
                    </a:xfrm>
                    <a:prstGeom prst="rect">
                      <a:avLst/>
                    </a:prstGeom>
                  </pic:spPr>
                </pic:pic>
              </a:graphicData>
            </a:graphic>
          </wp:inline>
        </w:drawing>
      </w:r>
    </w:p>
    <w:p w14:paraId="74F5A8CC" w14:textId="11F6ECF9" w:rsidR="00DC375F" w:rsidRPr="00A53F2B" w:rsidRDefault="00DC375F" w:rsidP="00E302CE">
      <w:pPr>
        <w:rPr>
          <w:rFonts w:ascii="Calibri" w:hAnsi="Calibri" w:cs="Calibri"/>
          <w:b/>
          <w:bCs/>
          <w:sz w:val="24"/>
          <w:szCs w:val="24"/>
        </w:rPr>
      </w:pPr>
      <w:r w:rsidRPr="00A53F2B">
        <w:rPr>
          <w:rFonts w:ascii="Calibri" w:hAnsi="Calibri" w:cs="Calibri"/>
          <w:b/>
          <w:bCs/>
          <w:sz w:val="24"/>
          <w:szCs w:val="24"/>
        </w:rPr>
        <w:t>Apple:</w:t>
      </w:r>
    </w:p>
    <w:p w14:paraId="2C2CCBD9" w14:textId="592C2BCE" w:rsidR="00E20B0A" w:rsidRPr="00A53F2B" w:rsidRDefault="00DC375F" w:rsidP="00E302CE">
      <w:pPr>
        <w:rPr>
          <w:rFonts w:ascii="Calibri" w:hAnsi="Calibri" w:cs="Calibri"/>
          <w:b/>
          <w:bCs/>
          <w:sz w:val="24"/>
          <w:szCs w:val="24"/>
        </w:rPr>
      </w:pPr>
      <w:r w:rsidRPr="00A53F2B">
        <w:rPr>
          <w:rFonts w:ascii="Calibri" w:hAnsi="Calibri" w:cs="Calibri"/>
          <w:b/>
          <w:bCs/>
          <w:noProof/>
          <w:sz w:val="24"/>
          <w:szCs w:val="24"/>
        </w:rPr>
        <w:drawing>
          <wp:inline distT="0" distB="0" distL="0" distR="0" wp14:anchorId="4ADC49F8" wp14:editId="15F30756">
            <wp:extent cx="5783283" cy="1155700"/>
            <wp:effectExtent l="0" t="0" r="8255"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02576" cy="1159555"/>
                    </a:xfrm>
                    <a:prstGeom prst="rect">
                      <a:avLst/>
                    </a:prstGeom>
                  </pic:spPr>
                </pic:pic>
              </a:graphicData>
            </a:graphic>
          </wp:inline>
        </w:drawing>
      </w:r>
    </w:p>
    <w:p w14:paraId="686FF165" w14:textId="5E9CA602" w:rsidR="00E20B0A" w:rsidRDefault="00E20B0A" w:rsidP="00E302CE">
      <w:pPr>
        <w:rPr>
          <w:rFonts w:ascii="Calibri" w:hAnsi="Calibri" w:cs="Calibri"/>
          <w:b/>
          <w:bCs/>
          <w:sz w:val="24"/>
          <w:szCs w:val="24"/>
        </w:rPr>
      </w:pPr>
      <w:r w:rsidRPr="00A53F2B">
        <w:rPr>
          <w:rFonts w:ascii="Calibri" w:hAnsi="Calibri" w:cs="Calibri"/>
          <w:b/>
          <w:bCs/>
          <w:sz w:val="24"/>
          <w:szCs w:val="24"/>
        </w:rPr>
        <w:t xml:space="preserve">Market Capital </w:t>
      </w:r>
    </w:p>
    <w:p w14:paraId="3A998414" w14:textId="0FFAAA09" w:rsidR="003C3E78" w:rsidRDefault="003C3E78" w:rsidP="00E302CE">
      <w:pPr>
        <w:rPr>
          <w:rFonts w:ascii="Calibri" w:hAnsi="Calibri" w:cs="Calibri"/>
          <w:sz w:val="24"/>
          <w:szCs w:val="24"/>
        </w:rPr>
      </w:pPr>
      <w:r w:rsidRPr="003C3E78">
        <w:rPr>
          <w:rFonts w:ascii="Calibri" w:hAnsi="Calibri" w:cs="Calibri"/>
          <w:sz w:val="24"/>
          <w:szCs w:val="24"/>
        </w:rPr>
        <w:t>Market Capital explains about the price per share time the total outstanding amount of shares in volume</w:t>
      </w:r>
    </w:p>
    <w:p w14:paraId="1E59CDC6" w14:textId="46F1DFA0" w:rsidR="003C3E78" w:rsidRPr="003C3E78" w:rsidRDefault="003C3E78" w:rsidP="00E302CE">
      <w:pPr>
        <w:rPr>
          <w:rFonts w:ascii="Calibri" w:hAnsi="Calibri" w:cs="Calibri"/>
          <w:sz w:val="24"/>
          <w:szCs w:val="24"/>
        </w:rPr>
      </w:pPr>
      <w:r>
        <w:rPr>
          <w:rFonts w:ascii="Calibri" w:hAnsi="Calibri" w:cs="Calibri"/>
          <w:sz w:val="24"/>
          <w:szCs w:val="24"/>
        </w:rPr>
        <w:t>Market Capital = Price per stock * total outstanding stock</w:t>
      </w:r>
    </w:p>
    <w:p w14:paraId="2580D170" w14:textId="166FEB25" w:rsidR="00E20B0A" w:rsidRPr="00A53F2B" w:rsidRDefault="00E20B0A" w:rsidP="00E302CE">
      <w:pPr>
        <w:rPr>
          <w:rFonts w:ascii="Calibri" w:hAnsi="Calibri" w:cs="Calibri"/>
          <w:b/>
          <w:bCs/>
          <w:sz w:val="24"/>
          <w:szCs w:val="24"/>
        </w:rPr>
      </w:pPr>
      <w:r w:rsidRPr="00A53F2B">
        <w:rPr>
          <w:rFonts w:ascii="Calibri" w:hAnsi="Calibri" w:cs="Calibri"/>
          <w:b/>
          <w:bCs/>
          <w:noProof/>
          <w:sz w:val="24"/>
          <w:szCs w:val="24"/>
        </w:rPr>
        <w:lastRenderedPageBreak/>
        <w:drawing>
          <wp:inline distT="0" distB="0" distL="0" distR="0" wp14:anchorId="77E593A6" wp14:editId="53066CEB">
            <wp:extent cx="5731510" cy="2808605"/>
            <wp:effectExtent l="0" t="0" r="254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808605"/>
                    </a:xfrm>
                    <a:prstGeom prst="rect">
                      <a:avLst/>
                    </a:prstGeom>
                  </pic:spPr>
                </pic:pic>
              </a:graphicData>
            </a:graphic>
          </wp:inline>
        </w:drawing>
      </w:r>
    </w:p>
    <w:p w14:paraId="1746778C" w14:textId="7E2CF03B" w:rsidR="00DC375F" w:rsidRPr="00A53F2B" w:rsidRDefault="00DC375F" w:rsidP="00E302CE">
      <w:pPr>
        <w:rPr>
          <w:rFonts w:ascii="Calibri" w:hAnsi="Calibri" w:cs="Calibri"/>
          <w:b/>
          <w:bCs/>
          <w:sz w:val="24"/>
          <w:szCs w:val="24"/>
        </w:rPr>
      </w:pPr>
      <w:r w:rsidRPr="00A53F2B">
        <w:rPr>
          <w:rFonts w:ascii="Calibri" w:hAnsi="Calibri" w:cs="Calibri"/>
          <w:b/>
          <w:bCs/>
          <w:sz w:val="24"/>
          <w:szCs w:val="24"/>
        </w:rPr>
        <w:t>Volatility Analysis:</w:t>
      </w:r>
    </w:p>
    <w:p w14:paraId="1D0908B0" w14:textId="198D4C47" w:rsidR="00A53F2B" w:rsidRPr="00A53F2B" w:rsidRDefault="00A53F2B" w:rsidP="00E302CE">
      <w:pPr>
        <w:rPr>
          <w:rFonts w:ascii="Calibri" w:hAnsi="Calibri" w:cs="Calibri"/>
          <w:sz w:val="24"/>
          <w:szCs w:val="24"/>
        </w:rPr>
      </w:pPr>
      <w:r w:rsidRPr="00A53F2B">
        <w:rPr>
          <w:rFonts w:ascii="Calibri" w:hAnsi="Calibri" w:cs="Calibri"/>
          <w:sz w:val="24"/>
          <w:szCs w:val="24"/>
        </w:rPr>
        <w:t>Volatility is the key important concept of the financial stock markets , they are classified into two types</w:t>
      </w:r>
    </w:p>
    <w:p w14:paraId="6F6B55E2" w14:textId="779CB133" w:rsidR="00A53F2B" w:rsidRPr="00A53F2B" w:rsidRDefault="00A53F2B" w:rsidP="00A53F2B">
      <w:pPr>
        <w:pStyle w:val="ListParagraph"/>
        <w:numPr>
          <w:ilvl w:val="0"/>
          <w:numId w:val="3"/>
        </w:numPr>
        <w:rPr>
          <w:rFonts w:ascii="Calibri" w:hAnsi="Calibri" w:cs="Calibri"/>
          <w:sz w:val="24"/>
          <w:szCs w:val="24"/>
        </w:rPr>
      </w:pPr>
      <w:r w:rsidRPr="00A53F2B">
        <w:rPr>
          <w:rFonts w:ascii="Calibri" w:hAnsi="Calibri" w:cs="Calibri"/>
          <w:sz w:val="24"/>
          <w:szCs w:val="24"/>
        </w:rPr>
        <w:t>High Volatility : Changes Dramatically within short period of time.</w:t>
      </w:r>
    </w:p>
    <w:p w14:paraId="5146ECDC" w14:textId="030EBBEC" w:rsidR="00A53F2B" w:rsidRDefault="00A53F2B" w:rsidP="00A53F2B">
      <w:pPr>
        <w:pStyle w:val="ListParagraph"/>
        <w:numPr>
          <w:ilvl w:val="0"/>
          <w:numId w:val="3"/>
        </w:numPr>
        <w:rPr>
          <w:rFonts w:ascii="Calibri" w:hAnsi="Calibri" w:cs="Calibri"/>
          <w:sz w:val="24"/>
          <w:szCs w:val="24"/>
        </w:rPr>
      </w:pPr>
      <w:r w:rsidRPr="00A53F2B">
        <w:rPr>
          <w:rFonts w:ascii="Calibri" w:hAnsi="Calibri" w:cs="Calibri"/>
          <w:sz w:val="24"/>
          <w:szCs w:val="24"/>
        </w:rPr>
        <w:t>Lower Volatility: Stock tends to be relatively steady over a certain period.</w:t>
      </w:r>
    </w:p>
    <w:p w14:paraId="6A637EB4" w14:textId="77777777" w:rsidR="00A53F2B" w:rsidRDefault="00A53F2B" w:rsidP="00A53F2B">
      <w:pPr>
        <w:rPr>
          <w:rFonts w:ascii="Calibri" w:hAnsi="Calibri" w:cs="Calibri"/>
          <w:sz w:val="24"/>
          <w:szCs w:val="24"/>
        </w:rPr>
      </w:pPr>
      <w:r>
        <w:rPr>
          <w:rFonts w:ascii="Calibri" w:hAnsi="Calibri" w:cs="Calibri"/>
          <w:sz w:val="24"/>
          <w:szCs w:val="24"/>
        </w:rPr>
        <w:t xml:space="preserve">These Movement are majorly due to the several factors such as the demand , supply, sentiment, corporate actions, greed, fear, famine, etc </w:t>
      </w:r>
    </w:p>
    <w:p w14:paraId="701DE673" w14:textId="7FE75B0B" w:rsidR="00A53F2B" w:rsidRDefault="00A53F2B" w:rsidP="00A53F2B">
      <w:pPr>
        <w:rPr>
          <w:rFonts w:ascii="Calibri" w:hAnsi="Calibri" w:cs="Calibri"/>
          <w:sz w:val="24"/>
          <w:szCs w:val="24"/>
        </w:rPr>
      </w:pPr>
      <w:r>
        <w:rPr>
          <w:rFonts w:ascii="Calibri" w:hAnsi="Calibri" w:cs="Calibri"/>
          <w:sz w:val="24"/>
          <w:szCs w:val="24"/>
        </w:rPr>
        <w:t>In maths its measured using the Standard Deviation : Measures an asset’s departure value from its average value.</w:t>
      </w:r>
    </w:p>
    <w:p w14:paraId="699CA9CF" w14:textId="7A587253" w:rsidR="00A53F2B" w:rsidRDefault="00A53F2B" w:rsidP="00A53F2B">
      <w:pPr>
        <w:rPr>
          <w:rFonts w:ascii="Calibri" w:hAnsi="Calibri" w:cs="Calibri"/>
          <w:sz w:val="24"/>
          <w:szCs w:val="24"/>
        </w:rPr>
      </w:pPr>
      <w:r>
        <w:rPr>
          <w:rFonts w:ascii="Calibri" w:hAnsi="Calibri" w:cs="Calibri"/>
          <w:sz w:val="24"/>
          <w:szCs w:val="24"/>
        </w:rPr>
        <w:t xml:space="preserve">In python it done using the rolling() function and Std() to calculate the volatility analysis. </w:t>
      </w:r>
    </w:p>
    <w:p w14:paraId="36088D32" w14:textId="4BFA1FFD" w:rsidR="00A53F2B" w:rsidRPr="00A53F2B" w:rsidRDefault="00A53F2B" w:rsidP="00E302CE">
      <w:pPr>
        <w:rPr>
          <w:rFonts w:ascii="Calibri" w:eastAsia="Times New Roman" w:hAnsi="Calibri" w:cs="Calibri"/>
          <w:color w:val="D5D5D5"/>
          <w:sz w:val="24"/>
          <w:szCs w:val="24"/>
          <w:lang w:eastAsia="en-GB"/>
        </w:rPr>
      </w:pPr>
    </w:p>
    <w:p w14:paraId="50ADC169" w14:textId="55AA0387" w:rsidR="00E20B0A" w:rsidRDefault="00A53F2B" w:rsidP="00E302CE">
      <w:pPr>
        <w:rPr>
          <w:rFonts w:ascii="Calibri" w:hAnsi="Calibri" w:cs="Calibri"/>
          <w:b/>
          <w:bCs/>
          <w:sz w:val="24"/>
          <w:szCs w:val="24"/>
        </w:rPr>
      </w:pPr>
      <w:r w:rsidRPr="00A53F2B">
        <w:rPr>
          <w:rFonts w:ascii="Calibri" w:hAnsi="Calibri" w:cs="Calibri"/>
          <w:b/>
          <w:bCs/>
          <w:noProof/>
          <w:sz w:val="24"/>
          <w:szCs w:val="24"/>
        </w:rPr>
        <w:drawing>
          <wp:inline distT="0" distB="0" distL="0" distR="0" wp14:anchorId="18F24F84" wp14:editId="22E12870">
            <wp:extent cx="4556261" cy="2125683"/>
            <wp:effectExtent l="0" t="0" r="0" b="8255"/>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62274" cy="2128488"/>
                    </a:xfrm>
                    <a:prstGeom prst="rect">
                      <a:avLst/>
                    </a:prstGeom>
                  </pic:spPr>
                </pic:pic>
              </a:graphicData>
            </a:graphic>
          </wp:inline>
        </w:drawing>
      </w:r>
    </w:p>
    <w:p w14:paraId="76562AFB" w14:textId="3C4FDE04" w:rsidR="00A53F2B" w:rsidRPr="00A53F2B" w:rsidRDefault="00A53F2B" w:rsidP="00E302CE">
      <w:pPr>
        <w:rPr>
          <w:rFonts w:ascii="Calibri" w:hAnsi="Calibri" w:cs="Calibri"/>
          <w:sz w:val="24"/>
          <w:szCs w:val="24"/>
        </w:rPr>
      </w:pPr>
      <w:r w:rsidRPr="00A53F2B">
        <w:rPr>
          <w:rFonts w:ascii="Calibri" w:hAnsi="Calibri" w:cs="Calibri"/>
          <w:sz w:val="24"/>
          <w:szCs w:val="24"/>
        </w:rPr>
        <w:t>From this we can tell that Microsoft has high Volatility</w:t>
      </w:r>
    </w:p>
    <w:p w14:paraId="7E53EF47" w14:textId="23ABBDFC" w:rsidR="00E20B0A" w:rsidRPr="00A53F2B" w:rsidRDefault="00E20B0A" w:rsidP="00E302CE">
      <w:pPr>
        <w:rPr>
          <w:rFonts w:ascii="Calibri" w:hAnsi="Calibri" w:cs="Calibri"/>
          <w:b/>
          <w:bCs/>
          <w:sz w:val="24"/>
          <w:szCs w:val="24"/>
        </w:rPr>
      </w:pPr>
    </w:p>
    <w:sectPr w:rsidR="00E20B0A" w:rsidRPr="00A53F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23F6F"/>
    <w:multiLevelType w:val="hybridMultilevel"/>
    <w:tmpl w:val="711A4C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9313C11"/>
    <w:multiLevelType w:val="multilevel"/>
    <w:tmpl w:val="0D2A4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45380A"/>
    <w:multiLevelType w:val="multilevel"/>
    <w:tmpl w:val="32BA9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9D375E"/>
    <w:multiLevelType w:val="hybridMultilevel"/>
    <w:tmpl w:val="BD96A172"/>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68513B04"/>
    <w:multiLevelType w:val="hybridMultilevel"/>
    <w:tmpl w:val="93F0E0A2"/>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73C10F61"/>
    <w:multiLevelType w:val="hybridMultilevel"/>
    <w:tmpl w:val="4AB09D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7A0434A0"/>
    <w:multiLevelType w:val="multilevel"/>
    <w:tmpl w:val="3050D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4A506D"/>
    <w:multiLevelType w:val="hybridMultilevel"/>
    <w:tmpl w:val="1F7086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7"/>
  </w:num>
  <w:num w:numId="4">
    <w:abstractNumId w:val="0"/>
  </w:num>
  <w:num w:numId="5">
    <w:abstractNumId w:val="0"/>
  </w:num>
  <w:num w:numId="6">
    <w:abstractNumId w:val="3"/>
  </w:num>
  <w:num w:numId="7">
    <w:abstractNumId w:val="5"/>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2CE"/>
    <w:rsid w:val="00255A7D"/>
    <w:rsid w:val="00393E6E"/>
    <w:rsid w:val="003A2268"/>
    <w:rsid w:val="003C3E78"/>
    <w:rsid w:val="004F749A"/>
    <w:rsid w:val="00544B04"/>
    <w:rsid w:val="0082723B"/>
    <w:rsid w:val="008B5F85"/>
    <w:rsid w:val="008F0E69"/>
    <w:rsid w:val="009622D5"/>
    <w:rsid w:val="00A53F2B"/>
    <w:rsid w:val="00B00FE1"/>
    <w:rsid w:val="00C477E0"/>
    <w:rsid w:val="00DC375F"/>
    <w:rsid w:val="00DC4B07"/>
    <w:rsid w:val="00E20B0A"/>
    <w:rsid w:val="00E302CE"/>
    <w:rsid w:val="00E34A8F"/>
    <w:rsid w:val="00ED1A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BA41D"/>
  <w15:chartTrackingRefBased/>
  <w15:docId w15:val="{092A6734-2ED8-4C5B-8BC5-A39B247D5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3F2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A53F2B"/>
    <w:pPr>
      <w:ind w:left="720"/>
      <w:contextualSpacing/>
    </w:pPr>
  </w:style>
  <w:style w:type="character" w:styleId="Hyperlink">
    <w:name w:val="Hyperlink"/>
    <w:basedOn w:val="DefaultParagraphFont"/>
    <w:uiPriority w:val="99"/>
    <w:semiHidden/>
    <w:unhideWhenUsed/>
    <w:rsid w:val="00DC4B07"/>
    <w:rPr>
      <w:color w:val="0000FF"/>
      <w:u w:val="single"/>
    </w:rPr>
  </w:style>
  <w:style w:type="paragraph" w:customStyle="1" w:styleId="Default">
    <w:name w:val="Default"/>
    <w:rsid w:val="00544B04"/>
    <w:pPr>
      <w:autoSpaceDE w:val="0"/>
      <w:autoSpaceDN w:val="0"/>
      <w:adjustRightInd w:val="0"/>
      <w:spacing w:after="0" w:line="240" w:lineRule="auto"/>
    </w:pPr>
    <w:rPr>
      <w:rFonts w:ascii="Arial" w:hAnsi="Arial" w:cs="Arial"/>
      <w:color w:val="000000"/>
      <w:sz w:val="24"/>
      <w:szCs w:val="24"/>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82980">
      <w:bodyDiv w:val="1"/>
      <w:marLeft w:val="0"/>
      <w:marRight w:val="0"/>
      <w:marTop w:val="0"/>
      <w:marBottom w:val="0"/>
      <w:divBdr>
        <w:top w:val="none" w:sz="0" w:space="0" w:color="auto"/>
        <w:left w:val="none" w:sz="0" w:space="0" w:color="auto"/>
        <w:bottom w:val="none" w:sz="0" w:space="0" w:color="auto"/>
        <w:right w:val="none" w:sz="0" w:space="0" w:color="auto"/>
      </w:divBdr>
    </w:div>
    <w:div w:id="380786227">
      <w:bodyDiv w:val="1"/>
      <w:marLeft w:val="0"/>
      <w:marRight w:val="0"/>
      <w:marTop w:val="0"/>
      <w:marBottom w:val="0"/>
      <w:divBdr>
        <w:top w:val="none" w:sz="0" w:space="0" w:color="auto"/>
        <w:left w:val="none" w:sz="0" w:space="0" w:color="auto"/>
        <w:bottom w:val="none" w:sz="0" w:space="0" w:color="auto"/>
        <w:right w:val="none" w:sz="0" w:space="0" w:color="auto"/>
      </w:divBdr>
    </w:div>
    <w:div w:id="969478693">
      <w:bodyDiv w:val="1"/>
      <w:marLeft w:val="0"/>
      <w:marRight w:val="0"/>
      <w:marTop w:val="0"/>
      <w:marBottom w:val="0"/>
      <w:divBdr>
        <w:top w:val="none" w:sz="0" w:space="0" w:color="auto"/>
        <w:left w:val="none" w:sz="0" w:space="0" w:color="auto"/>
        <w:bottom w:val="none" w:sz="0" w:space="0" w:color="auto"/>
        <w:right w:val="none" w:sz="0" w:space="0" w:color="auto"/>
      </w:divBdr>
    </w:div>
    <w:div w:id="1084106679">
      <w:bodyDiv w:val="1"/>
      <w:marLeft w:val="0"/>
      <w:marRight w:val="0"/>
      <w:marTop w:val="0"/>
      <w:marBottom w:val="0"/>
      <w:divBdr>
        <w:top w:val="none" w:sz="0" w:space="0" w:color="auto"/>
        <w:left w:val="none" w:sz="0" w:space="0" w:color="auto"/>
        <w:bottom w:val="none" w:sz="0" w:space="0" w:color="auto"/>
        <w:right w:val="none" w:sz="0" w:space="0" w:color="auto"/>
      </w:divBdr>
    </w:div>
    <w:div w:id="1282809304">
      <w:bodyDiv w:val="1"/>
      <w:marLeft w:val="0"/>
      <w:marRight w:val="0"/>
      <w:marTop w:val="0"/>
      <w:marBottom w:val="0"/>
      <w:divBdr>
        <w:top w:val="none" w:sz="0" w:space="0" w:color="auto"/>
        <w:left w:val="none" w:sz="0" w:space="0" w:color="auto"/>
        <w:bottom w:val="none" w:sz="0" w:space="0" w:color="auto"/>
        <w:right w:val="none" w:sz="0" w:space="0" w:color="auto"/>
      </w:divBdr>
    </w:div>
    <w:div w:id="1426803631">
      <w:bodyDiv w:val="1"/>
      <w:marLeft w:val="0"/>
      <w:marRight w:val="0"/>
      <w:marTop w:val="0"/>
      <w:marBottom w:val="0"/>
      <w:divBdr>
        <w:top w:val="none" w:sz="0" w:space="0" w:color="auto"/>
        <w:left w:val="none" w:sz="0" w:space="0" w:color="auto"/>
        <w:bottom w:val="none" w:sz="0" w:space="0" w:color="auto"/>
        <w:right w:val="none" w:sz="0" w:space="0" w:color="auto"/>
      </w:divBdr>
    </w:div>
    <w:div w:id="1449159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investopedia.com/terms/d/deathcross.asp"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investopedia.com/terms/g/goldencross.asp" TargetMode="Externa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investopedia.com/terms/m/movingaverage.as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1176</Words>
  <Characters>6708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Roopesh Bharatwaj K R</dc:creator>
  <cp:keywords/>
  <dc:description/>
  <cp:lastModifiedBy>Roopesh Bharatwaj K R</cp:lastModifiedBy>
  <cp:revision>2</cp:revision>
  <dcterms:created xsi:type="dcterms:W3CDTF">2021-08-08T20:58:00Z</dcterms:created>
  <dcterms:modified xsi:type="dcterms:W3CDTF">2021-08-08T20:58:00Z</dcterms:modified>
</cp:coreProperties>
</file>