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F2846" w14:textId="77777777" w:rsidR="00BC509A" w:rsidRDefault="005D7EB2">
      <w:pPr>
        <w:pStyle w:val="Heading1"/>
        <w:spacing w:line="196" w:lineRule="auto"/>
      </w:pPr>
      <w:r>
        <w:t>AI-Based</w:t>
      </w:r>
      <w:r>
        <w:rPr>
          <w:spacing w:val="-22"/>
        </w:rPr>
        <w:t xml:space="preserve"> </w:t>
      </w:r>
      <w:r>
        <w:t>Financial</w:t>
      </w:r>
      <w:r>
        <w:rPr>
          <w:spacing w:val="-22"/>
        </w:rPr>
        <w:t xml:space="preserve"> </w:t>
      </w:r>
      <w:r>
        <w:t>News</w:t>
      </w:r>
      <w:r>
        <w:rPr>
          <w:spacing w:val="-22"/>
        </w:rPr>
        <w:t xml:space="preserve"> </w:t>
      </w:r>
      <w:r>
        <w:t>Sentiment</w:t>
      </w:r>
      <w:r>
        <w:rPr>
          <w:spacing w:val="-22"/>
        </w:rPr>
        <w:t xml:space="preserve"> </w:t>
      </w:r>
      <w:r>
        <w:t>Analysis</w:t>
      </w:r>
      <w:r>
        <w:rPr>
          <w:spacing w:val="-22"/>
        </w:rPr>
        <w:t xml:space="preserve"> </w:t>
      </w:r>
      <w:r>
        <w:t>for Stock Market Prediction</w:t>
      </w:r>
    </w:p>
    <w:p w14:paraId="5F68D4A1" w14:textId="77777777" w:rsidR="00BC509A" w:rsidRDefault="00BC509A">
      <w:pPr>
        <w:pStyle w:val="BodyText"/>
        <w:spacing w:before="4"/>
        <w:ind w:left="0" w:firstLine="0"/>
        <w:jc w:val="left"/>
        <w:rPr>
          <w:b/>
          <w:sz w:val="9"/>
        </w:rPr>
      </w:pPr>
    </w:p>
    <w:tbl>
      <w:tblPr>
        <w:tblW w:w="0" w:type="auto"/>
        <w:tblInd w:w="662" w:type="dxa"/>
        <w:tblLayout w:type="fixed"/>
        <w:tblCellMar>
          <w:left w:w="0" w:type="dxa"/>
          <w:right w:w="0" w:type="dxa"/>
        </w:tblCellMar>
        <w:tblLook w:val="01E0" w:firstRow="1" w:lastRow="1" w:firstColumn="1" w:lastColumn="1" w:noHBand="0" w:noVBand="0"/>
      </w:tblPr>
      <w:tblGrid>
        <w:gridCol w:w="2847"/>
        <w:gridCol w:w="2917"/>
        <w:gridCol w:w="2847"/>
      </w:tblGrid>
      <w:tr w:rsidR="00BC509A" w14:paraId="0CAFE2C9" w14:textId="77777777">
        <w:trPr>
          <w:trHeight w:val="320"/>
        </w:trPr>
        <w:tc>
          <w:tcPr>
            <w:tcW w:w="2847" w:type="dxa"/>
          </w:tcPr>
          <w:p w14:paraId="53B1FE1A" w14:textId="4C2D0119" w:rsidR="00BC509A" w:rsidRDefault="00407830">
            <w:pPr>
              <w:pStyle w:val="TableParagraph"/>
              <w:spacing w:before="36" w:line="240" w:lineRule="auto"/>
              <w:ind w:right="67"/>
              <w:rPr>
                <w:b/>
                <w:sz w:val="20"/>
              </w:rPr>
            </w:pPr>
            <w:r>
              <w:rPr>
                <w:b/>
                <w:spacing w:val="-4"/>
                <w:sz w:val="20"/>
              </w:rPr>
              <w:t>Chalasani Roopesh</w:t>
            </w:r>
          </w:p>
        </w:tc>
        <w:tc>
          <w:tcPr>
            <w:tcW w:w="2917" w:type="dxa"/>
          </w:tcPr>
          <w:p w14:paraId="6E6E0E93" w14:textId="56225965" w:rsidR="00BC509A" w:rsidRDefault="00407830">
            <w:pPr>
              <w:pStyle w:val="TableParagraph"/>
              <w:spacing w:before="36" w:line="240" w:lineRule="auto"/>
              <w:rPr>
                <w:b/>
                <w:sz w:val="20"/>
              </w:rPr>
            </w:pPr>
            <w:r>
              <w:rPr>
                <w:b/>
                <w:spacing w:val="-2"/>
                <w:sz w:val="20"/>
              </w:rPr>
              <w:t>Avula Vyshnavi</w:t>
            </w:r>
          </w:p>
        </w:tc>
        <w:tc>
          <w:tcPr>
            <w:tcW w:w="2847" w:type="dxa"/>
          </w:tcPr>
          <w:p w14:paraId="0F320329" w14:textId="53F50861" w:rsidR="00BC509A" w:rsidRDefault="00407830">
            <w:pPr>
              <w:pStyle w:val="TableParagraph"/>
              <w:spacing w:before="36" w:line="240" w:lineRule="auto"/>
              <w:ind w:left="70"/>
              <w:rPr>
                <w:b/>
                <w:sz w:val="20"/>
              </w:rPr>
            </w:pPr>
            <w:r>
              <w:rPr>
                <w:b/>
                <w:sz w:val="20"/>
              </w:rPr>
              <w:t>Turlapati Deepthi Anusha</w:t>
            </w:r>
          </w:p>
        </w:tc>
      </w:tr>
      <w:tr w:rsidR="00BC509A" w14:paraId="6F189E43" w14:textId="77777777">
        <w:trPr>
          <w:trHeight w:val="282"/>
        </w:trPr>
        <w:tc>
          <w:tcPr>
            <w:tcW w:w="2847" w:type="dxa"/>
          </w:tcPr>
          <w:p w14:paraId="529BF6E9" w14:textId="77777777" w:rsidR="00BC509A" w:rsidRDefault="005D7EB2">
            <w:pPr>
              <w:pStyle w:val="TableParagraph"/>
              <w:spacing w:before="53"/>
              <w:ind w:right="67"/>
              <w:rPr>
                <w:sz w:val="20"/>
              </w:rPr>
            </w:pPr>
            <w:r>
              <w:rPr>
                <w:sz w:val="20"/>
              </w:rPr>
              <w:t>Department</w:t>
            </w:r>
            <w:r>
              <w:rPr>
                <w:spacing w:val="-7"/>
                <w:sz w:val="20"/>
              </w:rPr>
              <w:t xml:space="preserve"> </w:t>
            </w:r>
            <w:r>
              <w:rPr>
                <w:sz w:val="20"/>
              </w:rPr>
              <w:t>of</w:t>
            </w:r>
            <w:r>
              <w:rPr>
                <w:spacing w:val="-6"/>
                <w:sz w:val="20"/>
              </w:rPr>
              <w:t xml:space="preserve"> </w:t>
            </w:r>
            <w:r>
              <w:rPr>
                <w:sz w:val="20"/>
              </w:rPr>
              <w:t>Computer</w:t>
            </w:r>
            <w:r>
              <w:rPr>
                <w:spacing w:val="-6"/>
                <w:sz w:val="20"/>
              </w:rPr>
              <w:t xml:space="preserve"> </w:t>
            </w:r>
            <w:r>
              <w:rPr>
                <w:spacing w:val="-2"/>
                <w:sz w:val="20"/>
              </w:rPr>
              <w:t>Science</w:t>
            </w:r>
          </w:p>
        </w:tc>
        <w:tc>
          <w:tcPr>
            <w:tcW w:w="2917" w:type="dxa"/>
          </w:tcPr>
          <w:p w14:paraId="445C23D5" w14:textId="77777777" w:rsidR="00BC509A" w:rsidRDefault="005D7EB2">
            <w:pPr>
              <w:pStyle w:val="TableParagraph"/>
              <w:spacing w:before="53"/>
              <w:rPr>
                <w:sz w:val="20"/>
              </w:rPr>
            </w:pPr>
            <w:r>
              <w:rPr>
                <w:sz w:val="20"/>
              </w:rPr>
              <w:t>Department</w:t>
            </w:r>
            <w:r>
              <w:rPr>
                <w:spacing w:val="-7"/>
                <w:sz w:val="20"/>
              </w:rPr>
              <w:t xml:space="preserve"> </w:t>
            </w:r>
            <w:r>
              <w:rPr>
                <w:sz w:val="20"/>
              </w:rPr>
              <w:t>of</w:t>
            </w:r>
            <w:r>
              <w:rPr>
                <w:spacing w:val="-6"/>
                <w:sz w:val="20"/>
              </w:rPr>
              <w:t xml:space="preserve"> </w:t>
            </w:r>
            <w:r>
              <w:rPr>
                <w:sz w:val="20"/>
              </w:rPr>
              <w:t>Computer</w:t>
            </w:r>
            <w:r>
              <w:rPr>
                <w:spacing w:val="-6"/>
                <w:sz w:val="20"/>
              </w:rPr>
              <w:t xml:space="preserve"> </w:t>
            </w:r>
            <w:r>
              <w:rPr>
                <w:spacing w:val="-2"/>
                <w:sz w:val="20"/>
              </w:rPr>
              <w:t>Science</w:t>
            </w:r>
          </w:p>
        </w:tc>
        <w:tc>
          <w:tcPr>
            <w:tcW w:w="2847" w:type="dxa"/>
          </w:tcPr>
          <w:p w14:paraId="1DD77E65" w14:textId="77777777" w:rsidR="00BC509A" w:rsidRDefault="005D7EB2">
            <w:pPr>
              <w:pStyle w:val="TableParagraph"/>
              <w:spacing w:before="53"/>
              <w:ind w:left="70"/>
              <w:rPr>
                <w:sz w:val="20"/>
              </w:rPr>
            </w:pPr>
            <w:r>
              <w:rPr>
                <w:sz w:val="20"/>
              </w:rPr>
              <w:t>Department</w:t>
            </w:r>
            <w:r>
              <w:rPr>
                <w:spacing w:val="-7"/>
                <w:sz w:val="20"/>
              </w:rPr>
              <w:t xml:space="preserve"> </w:t>
            </w:r>
            <w:r>
              <w:rPr>
                <w:sz w:val="20"/>
              </w:rPr>
              <w:t>of</w:t>
            </w:r>
            <w:r>
              <w:rPr>
                <w:spacing w:val="-6"/>
                <w:sz w:val="20"/>
              </w:rPr>
              <w:t xml:space="preserve"> </w:t>
            </w:r>
            <w:r>
              <w:rPr>
                <w:sz w:val="20"/>
              </w:rPr>
              <w:t>Computer</w:t>
            </w:r>
            <w:r>
              <w:rPr>
                <w:spacing w:val="-6"/>
                <w:sz w:val="20"/>
              </w:rPr>
              <w:t xml:space="preserve"> </w:t>
            </w:r>
            <w:r>
              <w:rPr>
                <w:spacing w:val="-2"/>
                <w:sz w:val="20"/>
              </w:rPr>
              <w:t>Science</w:t>
            </w:r>
          </w:p>
        </w:tc>
      </w:tr>
      <w:tr w:rsidR="00BC509A" w14:paraId="73457CEA" w14:textId="77777777">
        <w:trPr>
          <w:trHeight w:val="259"/>
        </w:trPr>
        <w:tc>
          <w:tcPr>
            <w:tcW w:w="2847" w:type="dxa"/>
          </w:tcPr>
          <w:p w14:paraId="1E7C6BAD" w14:textId="77777777" w:rsidR="00BC509A" w:rsidRDefault="005D7EB2">
            <w:pPr>
              <w:pStyle w:val="TableParagraph"/>
              <w:spacing w:line="229" w:lineRule="exact"/>
              <w:ind w:right="67"/>
              <w:rPr>
                <w:sz w:val="20"/>
              </w:rPr>
            </w:pPr>
            <w:r>
              <w:rPr>
                <w:sz w:val="20"/>
              </w:rPr>
              <w:t>and</w:t>
            </w:r>
            <w:r>
              <w:rPr>
                <w:spacing w:val="-4"/>
                <w:sz w:val="20"/>
              </w:rPr>
              <w:t xml:space="preserve"> </w:t>
            </w:r>
            <w:r>
              <w:rPr>
                <w:spacing w:val="-2"/>
                <w:sz w:val="20"/>
              </w:rPr>
              <w:t>Engineering</w:t>
            </w:r>
          </w:p>
        </w:tc>
        <w:tc>
          <w:tcPr>
            <w:tcW w:w="2917" w:type="dxa"/>
          </w:tcPr>
          <w:p w14:paraId="263B7EBA" w14:textId="77777777" w:rsidR="00BC509A" w:rsidRDefault="005D7EB2">
            <w:pPr>
              <w:pStyle w:val="TableParagraph"/>
              <w:spacing w:line="229" w:lineRule="exact"/>
              <w:rPr>
                <w:sz w:val="20"/>
              </w:rPr>
            </w:pPr>
            <w:r>
              <w:rPr>
                <w:sz w:val="20"/>
              </w:rPr>
              <w:t>and</w:t>
            </w:r>
            <w:r>
              <w:rPr>
                <w:spacing w:val="-4"/>
                <w:sz w:val="20"/>
              </w:rPr>
              <w:t xml:space="preserve"> </w:t>
            </w:r>
            <w:r>
              <w:rPr>
                <w:spacing w:val="-2"/>
                <w:sz w:val="20"/>
              </w:rPr>
              <w:t>Engineering</w:t>
            </w:r>
          </w:p>
        </w:tc>
        <w:tc>
          <w:tcPr>
            <w:tcW w:w="2847" w:type="dxa"/>
          </w:tcPr>
          <w:p w14:paraId="537965DC" w14:textId="77777777" w:rsidR="00BC509A" w:rsidRDefault="005D7EB2">
            <w:pPr>
              <w:pStyle w:val="TableParagraph"/>
              <w:spacing w:line="229" w:lineRule="exact"/>
              <w:ind w:left="70"/>
              <w:rPr>
                <w:sz w:val="20"/>
              </w:rPr>
            </w:pPr>
            <w:r>
              <w:rPr>
                <w:sz w:val="20"/>
              </w:rPr>
              <w:t>and</w:t>
            </w:r>
            <w:r>
              <w:rPr>
                <w:spacing w:val="-4"/>
                <w:sz w:val="20"/>
              </w:rPr>
              <w:t xml:space="preserve"> </w:t>
            </w:r>
            <w:r>
              <w:rPr>
                <w:spacing w:val="-2"/>
                <w:sz w:val="20"/>
              </w:rPr>
              <w:t>Engineering</w:t>
            </w:r>
          </w:p>
        </w:tc>
      </w:tr>
      <w:tr w:rsidR="00BC509A" w14:paraId="308EE644" w14:textId="77777777">
        <w:trPr>
          <w:trHeight w:val="259"/>
        </w:trPr>
        <w:tc>
          <w:tcPr>
            <w:tcW w:w="2847" w:type="dxa"/>
          </w:tcPr>
          <w:p w14:paraId="4BD60E99" w14:textId="77777777" w:rsidR="00BC509A" w:rsidRDefault="005D7EB2">
            <w:pPr>
              <w:pStyle w:val="TableParagraph"/>
              <w:spacing w:before="30"/>
              <w:ind w:right="67"/>
              <w:rPr>
                <w:sz w:val="20"/>
              </w:rPr>
            </w:pPr>
            <w:r>
              <w:rPr>
                <w:sz w:val="20"/>
              </w:rPr>
              <w:t>Koneru</w:t>
            </w:r>
            <w:r>
              <w:rPr>
                <w:spacing w:val="-10"/>
                <w:sz w:val="20"/>
              </w:rPr>
              <w:t xml:space="preserve"> </w:t>
            </w:r>
            <w:r>
              <w:rPr>
                <w:spacing w:val="-2"/>
                <w:sz w:val="20"/>
              </w:rPr>
              <w:t>Lakshmaiah</w:t>
            </w:r>
          </w:p>
        </w:tc>
        <w:tc>
          <w:tcPr>
            <w:tcW w:w="2917" w:type="dxa"/>
          </w:tcPr>
          <w:p w14:paraId="6DFAEB81" w14:textId="77777777" w:rsidR="00BC509A" w:rsidRDefault="005D7EB2">
            <w:pPr>
              <w:pStyle w:val="TableParagraph"/>
              <w:spacing w:before="30"/>
              <w:rPr>
                <w:sz w:val="20"/>
              </w:rPr>
            </w:pPr>
            <w:r>
              <w:rPr>
                <w:sz w:val="20"/>
              </w:rPr>
              <w:t>Koneru</w:t>
            </w:r>
            <w:r>
              <w:rPr>
                <w:spacing w:val="-10"/>
                <w:sz w:val="20"/>
              </w:rPr>
              <w:t xml:space="preserve"> </w:t>
            </w:r>
            <w:r>
              <w:rPr>
                <w:spacing w:val="-2"/>
                <w:sz w:val="20"/>
              </w:rPr>
              <w:t>Lakshmaiah</w:t>
            </w:r>
          </w:p>
        </w:tc>
        <w:tc>
          <w:tcPr>
            <w:tcW w:w="2847" w:type="dxa"/>
          </w:tcPr>
          <w:p w14:paraId="4E29B198" w14:textId="77777777" w:rsidR="00BC509A" w:rsidRDefault="005D7EB2">
            <w:pPr>
              <w:pStyle w:val="TableParagraph"/>
              <w:spacing w:before="30"/>
              <w:ind w:left="70"/>
              <w:rPr>
                <w:sz w:val="20"/>
              </w:rPr>
            </w:pPr>
            <w:r>
              <w:rPr>
                <w:sz w:val="20"/>
              </w:rPr>
              <w:t>Koneru</w:t>
            </w:r>
            <w:r>
              <w:rPr>
                <w:spacing w:val="-10"/>
                <w:sz w:val="20"/>
              </w:rPr>
              <w:t xml:space="preserve"> </w:t>
            </w:r>
            <w:r>
              <w:rPr>
                <w:spacing w:val="-2"/>
                <w:sz w:val="20"/>
              </w:rPr>
              <w:t>Lakshmaiah</w:t>
            </w:r>
          </w:p>
        </w:tc>
      </w:tr>
      <w:tr w:rsidR="00BC509A" w14:paraId="46D81370" w14:textId="77777777">
        <w:trPr>
          <w:trHeight w:val="259"/>
        </w:trPr>
        <w:tc>
          <w:tcPr>
            <w:tcW w:w="2847" w:type="dxa"/>
          </w:tcPr>
          <w:p w14:paraId="75249491" w14:textId="77777777" w:rsidR="00BC509A" w:rsidRDefault="005D7EB2">
            <w:pPr>
              <w:pStyle w:val="TableParagraph"/>
              <w:spacing w:line="229" w:lineRule="exact"/>
              <w:ind w:right="67"/>
              <w:rPr>
                <w:sz w:val="20"/>
              </w:rPr>
            </w:pPr>
            <w:r>
              <w:rPr>
                <w:sz w:val="20"/>
              </w:rPr>
              <w:t>Education</w:t>
            </w:r>
            <w:r>
              <w:rPr>
                <w:spacing w:val="-10"/>
                <w:sz w:val="20"/>
              </w:rPr>
              <w:t xml:space="preserve"> </w:t>
            </w:r>
            <w:r>
              <w:rPr>
                <w:spacing w:val="-2"/>
                <w:sz w:val="20"/>
              </w:rPr>
              <w:t>Foundation</w:t>
            </w:r>
          </w:p>
        </w:tc>
        <w:tc>
          <w:tcPr>
            <w:tcW w:w="2917" w:type="dxa"/>
          </w:tcPr>
          <w:p w14:paraId="17648506" w14:textId="77777777" w:rsidR="00BC509A" w:rsidRDefault="005D7EB2">
            <w:pPr>
              <w:pStyle w:val="TableParagraph"/>
              <w:spacing w:line="229" w:lineRule="exact"/>
              <w:rPr>
                <w:sz w:val="20"/>
              </w:rPr>
            </w:pPr>
            <w:r>
              <w:rPr>
                <w:sz w:val="20"/>
              </w:rPr>
              <w:t>Education</w:t>
            </w:r>
            <w:r>
              <w:rPr>
                <w:spacing w:val="-10"/>
                <w:sz w:val="20"/>
              </w:rPr>
              <w:t xml:space="preserve"> </w:t>
            </w:r>
            <w:r>
              <w:rPr>
                <w:spacing w:val="-2"/>
                <w:sz w:val="20"/>
              </w:rPr>
              <w:t>Foundation</w:t>
            </w:r>
          </w:p>
        </w:tc>
        <w:tc>
          <w:tcPr>
            <w:tcW w:w="2847" w:type="dxa"/>
          </w:tcPr>
          <w:p w14:paraId="065004E2" w14:textId="77777777" w:rsidR="00BC509A" w:rsidRDefault="005D7EB2">
            <w:pPr>
              <w:pStyle w:val="TableParagraph"/>
              <w:spacing w:line="229" w:lineRule="exact"/>
              <w:ind w:left="70"/>
              <w:rPr>
                <w:sz w:val="20"/>
              </w:rPr>
            </w:pPr>
            <w:r>
              <w:rPr>
                <w:sz w:val="20"/>
              </w:rPr>
              <w:t>Education</w:t>
            </w:r>
            <w:r>
              <w:rPr>
                <w:spacing w:val="-10"/>
                <w:sz w:val="20"/>
              </w:rPr>
              <w:t xml:space="preserve"> </w:t>
            </w:r>
            <w:r>
              <w:rPr>
                <w:spacing w:val="-2"/>
                <w:sz w:val="20"/>
              </w:rPr>
              <w:t>Foundation</w:t>
            </w:r>
          </w:p>
        </w:tc>
      </w:tr>
      <w:tr w:rsidR="00BC509A" w14:paraId="07AB0BCB" w14:textId="77777777">
        <w:trPr>
          <w:trHeight w:val="272"/>
        </w:trPr>
        <w:tc>
          <w:tcPr>
            <w:tcW w:w="2847" w:type="dxa"/>
          </w:tcPr>
          <w:p w14:paraId="6A6E9883" w14:textId="77777777" w:rsidR="00BC509A" w:rsidRDefault="005D7EB2">
            <w:pPr>
              <w:pStyle w:val="TableParagraph"/>
              <w:spacing w:before="30" w:line="223" w:lineRule="exact"/>
              <w:ind w:right="67"/>
              <w:rPr>
                <w:sz w:val="20"/>
              </w:rPr>
            </w:pPr>
            <w:r>
              <w:rPr>
                <w:spacing w:val="-2"/>
                <w:sz w:val="20"/>
              </w:rPr>
              <w:t>Bachupally,</w:t>
            </w:r>
            <w:r>
              <w:rPr>
                <w:spacing w:val="-10"/>
                <w:sz w:val="20"/>
              </w:rPr>
              <w:t xml:space="preserve"> </w:t>
            </w:r>
            <w:r>
              <w:rPr>
                <w:spacing w:val="-2"/>
                <w:sz w:val="20"/>
              </w:rPr>
              <w:t>India</w:t>
            </w:r>
          </w:p>
        </w:tc>
        <w:tc>
          <w:tcPr>
            <w:tcW w:w="2917" w:type="dxa"/>
          </w:tcPr>
          <w:p w14:paraId="2FDDB7DA" w14:textId="77777777" w:rsidR="00BC509A" w:rsidRDefault="005D7EB2">
            <w:pPr>
              <w:pStyle w:val="TableParagraph"/>
              <w:spacing w:before="30" w:line="223" w:lineRule="exact"/>
              <w:rPr>
                <w:sz w:val="20"/>
              </w:rPr>
            </w:pPr>
            <w:r>
              <w:rPr>
                <w:spacing w:val="-2"/>
                <w:sz w:val="20"/>
              </w:rPr>
              <w:t>Bachupally,</w:t>
            </w:r>
            <w:r>
              <w:rPr>
                <w:spacing w:val="-10"/>
                <w:sz w:val="20"/>
              </w:rPr>
              <w:t xml:space="preserve"> </w:t>
            </w:r>
            <w:r>
              <w:rPr>
                <w:spacing w:val="-2"/>
                <w:sz w:val="20"/>
              </w:rPr>
              <w:t>India</w:t>
            </w:r>
          </w:p>
        </w:tc>
        <w:tc>
          <w:tcPr>
            <w:tcW w:w="2847" w:type="dxa"/>
          </w:tcPr>
          <w:p w14:paraId="67E2ED00" w14:textId="77777777" w:rsidR="00BC509A" w:rsidRDefault="005D7EB2">
            <w:pPr>
              <w:pStyle w:val="TableParagraph"/>
              <w:spacing w:before="30" w:line="223" w:lineRule="exact"/>
              <w:ind w:left="70"/>
              <w:rPr>
                <w:sz w:val="20"/>
              </w:rPr>
            </w:pPr>
            <w:r>
              <w:rPr>
                <w:spacing w:val="-2"/>
                <w:sz w:val="20"/>
              </w:rPr>
              <w:t>Bachupally,</w:t>
            </w:r>
            <w:r>
              <w:rPr>
                <w:spacing w:val="-10"/>
                <w:sz w:val="20"/>
              </w:rPr>
              <w:t xml:space="preserve"> </w:t>
            </w:r>
            <w:r>
              <w:rPr>
                <w:spacing w:val="-2"/>
                <w:sz w:val="20"/>
              </w:rPr>
              <w:t>India</w:t>
            </w:r>
          </w:p>
        </w:tc>
      </w:tr>
    </w:tbl>
    <w:p w14:paraId="47F028B6" w14:textId="448ADD84" w:rsidR="00BC509A" w:rsidRPr="00697390" w:rsidRDefault="005D7EB2">
      <w:pPr>
        <w:pStyle w:val="BodyText"/>
        <w:spacing w:before="387" w:line="249" w:lineRule="auto"/>
        <w:ind w:right="131" w:hanging="8"/>
        <w:rPr>
          <w:bCs/>
        </w:rPr>
      </w:pPr>
      <w:r>
        <w:rPr>
          <w:b/>
        </w:rPr>
        <w:t xml:space="preserve">Abstract— </w:t>
      </w:r>
      <w:r w:rsidR="00697390" w:rsidRPr="00697390">
        <w:rPr>
          <w:bCs/>
        </w:rPr>
        <w:t xml:space="preserve">This paper lays out a stock-direction prediction setup that doesn’t just stare at price charts; it pulls in financial news too, then tries to see which way the next move </w:t>
      </w:r>
      <w:r w:rsidR="009C3B59" w:rsidRPr="00697390">
        <w:rPr>
          <w:bCs/>
        </w:rPr>
        <w:t>goes. At</w:t>
      </w:r>
      <w:r w:rsidR="00697390" w:rsidRPr="00697390">
        <w:rPr>
          <w:bCs/>
        </w:rPr>
        <w:t xml:space="preserve"> the center is </w:t>
      </w:r>
      <w:r w:rsidR="009C3B59" w:rsidRPr="00697390">
        <w:rPr>
          <w:bCs/>
        </w:rPr>
        <w:t>Fin BERT</w:t>
      </w:r>
      <w:r w:rsidR="00697390" w:rsidRPr="00697390">
        <w:rPr>
          <w:bCs/>
        </w:rPr>
        <w:t xml:space="preserve">. It reads finance-related headlines and stories and spits out sentiment signals—positive, negative, or neutral—each as a score. Simple idea. Useful </w:t>
      </w:r>
      <w:r w:rsidR="009C3B59" w:rsidRPr="00697390">
        <w:rPr>
          <w:bCs/>
        </w:rPr>
        <w:t>payoff. Those</w:t>
      </w:r>
      <w:r w:rsidR="00697390" w:rsidRPr="00697390">
        <w:rPr>
          <w:bCs/>
        </w:rPr>
        <w:t xml:space="preserve"> sentiment scores don’t sit alone, though. They get merged with classic market signals: momentum, volatility, trading volume behavior, and technical indicators like RSI and MACD. There’s also a twist: features that capture how sentiment and market‍‍​‌​​‌​​​​‌‌​‌​​‌​‌‌‌​​​​​‌‌​​‌​​​‌‌​​‌‌​​‌‌‌‌‌​​​‌‌‌​​​​​‌‌​​‌​‌​‌‌‌​​‌​​‌‌‌​​‌‌​‌‌​‌‌‌‌​‌‌​‌‌‌​​‌‌​‌​​‌​‌‌​​‌‌​​‌‌​‌​​‌​‌‌​​​‌‌​‌‌​​​​‌​‌‌‌​‌​​​‌‌​‌​​‌​‌‌​‌‌‌‌​‌‌​‌‌‌​</w:t>
      </w:r>
      <w:r w:rsidR="00697390">
        <w:rPr>
          <w:b/>
        </w:rPr>
        <w:t xml:space="preserve"> </w:t>
      </w:r>
      <w:r w:rsidR="00697390" w:rsidRPr="00697390">
        <w:rPr>
          <w:bCs/>
        </w:rPr>
        <w:t xml:space="preserve">interactions using the proposed </w:t>
      </w:r>
      <w:proofErr w:type="spellStart"/>
      <w:r w:rsidR="00697390" w:rsidRPr="00697390">
        <w:rPr>
          <w:bCs/>
        </w:rPr>
        <w:t>FinSent</w:t>
      </w:r>
      <w:proofErr w:type="spellEnd"/>
      <w:r w:rsidR="00697390" w:rsidRPr="00697390">
        <w:rPr>
          <w:bCs/>
        </w:rPr>
        <w:t xml:space="preserve">-Momentum Fusion (FSMF) framework. The resulting 35 features are classified using Gradient Boosting to predict UP or DOWN stock movement. Using the TRACE ACL18 AAPL dataset, FSMF achieves 69.12% accuracy, compared with 56% for the Logistic Regression baseline. A </w:t>
      </w:r>
      <w:proofErr w:type="spellStart"/>
      <w:r w:rsidR="00697390" w:rsidRPr="00697390">
        <w:rPr>
          <w:bCs/>
        </w:rPr>
        <w:t>Streamlit</w:t>
      </w:r>
      <w:proofErr w:type="spellEnd"/>
      <w:r w:rsidR="00697390" w:rsidRPr="00697390">
        <w:rPr>
          <w:bCs/>
        </w:rPr>
        <w:t xml:space="preserve"> application provides an interactive interface for sentiment analysis and stock prediction</w:t>
      </w:r>
      <w:r w:rsidR="00697390" w:rsidRPr="00697390">
        <w:rPr>
          <w:b/>
        </w:rPr>
        <w:t>.</w:t>
      </w:r>
    </w:p>
    <w:p w14:paraId="20146229" w14:textId="77777777" w:rsidR="00697390" w:rsidRPr="00697390" w:rsidRDefault="005D7EB2" w:rsidP="00697390">
      <w:pPr>
        <w:pStyle w:val="BodyText"/>
        <w:spacing w:before="79" w:line="249" w:lineRule="auto"/>
        <w:ind w:right="156" w:firstLine="0"/>
        <w:rPr>
          <w:lang w:val="en-IN"/>
        </w:rPr>
      </w:pPr>
      <w:r>
        <w:rPr>
          <w:b/>
        </w:rPr>
        <w:t>Keywords—</w:t>
      </w:r>
      <w:r>
        <w:rPr>
          <w:b/>
          <w:spacing w:val="-10"/>
        </w:rPr>
        <w:t xml:space="preserve"> </w:t>
      </w:r>
      <w:r w:rsidR="00697390" w:rsidRPr="00697390">
        <w:rPr>
          <w:lang w:val="en-IN"/>
        </w:rPr>
        <w:t xml:space="preserve">Financial News, Sentiment Analysis, </w:t>
      </w:r>
      <w:proofErr w:type="spellStart"/>
      <w:r w:rsidR="00697390" w:rsidRPr="00697390">
        <w:rPr>
          <w:lang w:val="en-IN"/>
        </w:rPr>
        <w:t>FinBERT</w:t>
      </w:r>
      <w:proofErr w:type="spellEnd"/>
      <w:r w:rsidR="00697390" w:rsidRPr="00697390">
        <w:rPr>
          <w:lang w:val="en-IN"/>
        </w:rPr>
        <w:t>, Stock Market Prediction, NLP, FSMF, Gradient Boosting.</w:t>
      </w:r>
    </w:p>
    <w:p w14:paraId="0FB54553" w14:textId="490674C5" w:rsidR="00BC509A" w:rsidRDefault="00BC509A" w:rsidP="00697390">
      <w:pPr>
        <w:pStyle w:val="BodyText"/>
        <w:spacing w:before="79" w:line="249" w:lineRule="auto"/>
        <w:ind w:right="156" w:firstLine="0"/>
      </w:pPr>
    </w:p>
    <w:p w14:paraId="3831371A" w14:textId="77777777" w:rsidR="00BC509A" w:rsidRDefault="00BC509A">
      <w:pPr>
        <w:pStyle w:val="BodyText"/>
        <w:jc w:val="left"/>
        <w:sectPr w:rsidR="00BC509A">
          <w:footerReference w:type="default" r:id="rId8"/>
          <w:type w:val="continuous"/>
          <w:pgSz w:w="11910" w:h="16840"/>
          <w:pgMar w:top="680" w:right="850" w:bottom="540" w:left="992" w:header="0" w:footer="348" w:gutter="0"/>
          <w:pgNumType w:start="1"/>
          <w:cols w:space="720"/>
        </w:sectPr>
      </w:pPr>
    </w:p>
    <w:p w14:paraId="531BB1E4" w14:textId="77777777" w:rsidR="00BC509A" w:rsidRDefault="005D7EB2">
      <w:pPr>
        <w:pStyle w:val="Heading2"/>
        <w:numPr>
          <w:ilvl w:val="0"/>
          <w:numId w:val="7"/>
        </w:numPr>
        <w:tabs>
          <w:tab w:val="left" w:pos="1716"/>
        </w:tabs>
        <w:spacing w:before="136"/>
        <w:ind w:left="1716" w:hanging="226"/>
        <w:jc w:val="left"/>
      </w:pPr>
      <w:r>
        <w:rPr>
          <w:spacing w:val="-2"/>
        </w:rPr>
        <w:t>INTRODUCTION</w:t>
      </w:r>
    </w:p>
    <w:p w14:paraId="688462AC" w14:textId="77777777" w:rsidR="00BC509A" w:rsidRPr="00697390" w:rsidRDefault="005D7EB2" w:rsidP="00407830">
      <w:pPr>
        <w:pStyle w:val="BodyText"/>
        <w:spacing w:before="89" w:line="249" w:lineRule="auto"/>
        <w:ind w:firstLine="0"/>
      </w:pPr>
      <w:r w:rsidRPr="00697390">
        <w:t>Financial news plays an important role in influencing investor</w:t>
      </w:r>
      <w:r w:rsidRPr="00697390">
        <w:rPr>
          <w:spacing w:val="-9"/>
        </w:rPr>
        <w:t xml:space="preserve"> </w:t>
      </w:r>
      <w:r w:rsidRPr="00697390">
        <w:t>sentiment</w:t>
      </w:r>
      <w:r w:rsidRPr="00697390">
        <w:rPr>
          <w:spacing w:val="-9"/>
        </w:rPr>
        <w:t xml:space="preserve"> </w:t>
      </w:r>
      <w:r w:rsidRPr="00697390">
        <w:t>and</w:t>
      </w:r>
      <w:r w:rsidRPr="00697390">
        <w:rPr>
          <w:spacing w:val="-9"/>
        </w:rPr>
        <w:t xml:space="preserve"> </w:t>
      </w:r>
      <w:r w:rsidRPr="00697390">
        <w:t>stock</w:t>
      </w:r>
      <w:r w:rsidRPr="00697390">
        <w:rPr>
          <w:spacing w:val="-9"/>
        </w:rPr>
        <w:t xml:space="preserve"> </w:t>
      </w:r>
      <w:r w:rsidRPr="00697390">
        <w:t>market</w:t>
      </w:r>
      <w:r w:rsidRPr="00697390">
        <w:rPr>
          <w:spacing w:val="-9"/>
        </w:rPr>
        <w:t xml:space="preserve"> </w:t>
      </w:r>
      <w:r w:rsidRPr="00697390">
        <w:t>movements.</w:t>
      </w:r>
      <w:r w:rsidRPr="00697390">
        <w:rPr>
          <w:spacing w:val="11"/>
        </w:rPr>
        <w:t xml:space="preserve"> </w:t>
      </w:r>
      <w:r w:rsidRPr="00697390">
        <w:t>Large</w:t>
      </w:r>
      <w:r w:rsidRPr="00697390">
        <w:rPr>
          <w:spacing w:val="-9"/>
        </w:rPr>
        <w:t xml:space="preserve"> </w:t>
      </w:r>
      <w:r w:rsidRPr="00697390">
        <w:t>vol-</w:t>
      </w:r>
      <w:proofErr w:type="spellStart"/>
      <w:r w:rsidRPr="00697390">
        <w:t>umes</w:t>
      </w:r>
      <w:proofErr w:type="spellEnd"/>
      <w:r w:rsidRPr="00697390">
        <w:t xml:space="preserve"> of financial news are published every day, making manual analysis difficult, time-consuming, and challenging to</w:t>
      </w:r>
      <w:r w:rsidRPr="00697390">
        <w:rPr>
          <w:spacing w:val="-1"/>
        </w:rPr>
        <w:t xml:space="preserve"> </w:t>
      </w:r>
      <w:r w:rsidRPr="00697390">
        <w:t>perform</w:t>
      </w:r>
      <w:r w:rsidRPr="00697390">
        <w:rPr>
          <w:spacing w:val="-1"/>
        </w:rPr>
        <w:t xml:space="preserve"> </w:t>
      </w:r>
      <w:r w:rsidRPr="00697390">
        <w:t>consistently.</w:t>
      </w:r>
      <w:r w:rsidRPr="00697390">
        <w:rPr>
          <w:spacing w:val="22"/>
        </w:rPr>
        <w:t xml:space="preserve"> </w:t>
      </w:r>
      <w:r w:rsidRPr="00697390">
        <w:t>News</w:t>
      </w:r>
      <w:r w:rsidRPr="00697390">
        <w:rPr>
          <w:spacing w:val="-1"/>
        </w:rPr>
        <w:t xml:space="preserve"> </w:t>
      </w:r>
      <w:r w:rsidRPr="00697390">
        <w:t>articles</w:t>
      </w:r>
      <w:r w:rsidRPr="00697390">
        <w:rPr>
          <w:spacing w:val="-1"/>
        </w:rPr>
        <w:t xml:space="preserve"> </w:t>
      </w:r>
      <w:r w:rsidRPr="00697390">
        <w:t>can</w:t>
      </w:r>
      <w:r w:rsidRPr="00697390">
        <w:rPr>
          <w:spacing w:val="-1"/>
        </w:rPr>
        <w:t xml:space="preserve"> </w:t>
      </w:r>
      <w:r w:rsidRPr="00697390">
        <w:t>contain</w:t>
      </w:r>
      <w:r w:rsidRPr="00697390">
        <w:rPr>
          <w:spacing w:val="-1"/>
        </w:rPr>
        <w:t xml:space="preserve"> </w:t>
      </w:r>
      <w:r w:rsidRPr="00697390">
        <w:t>positive, negative, or neutral information that may influence market trends.</w:t>
      </w:r>
      <w:r w:rsidRPr="00697390">
        <w:rPr>
          <w:spacing w:val="40"/>
        </w:rPr>
        <w:t xml:space="preserve"> </w:t>
      </w:r>
      <w:r w:rsidRPr="00697390">
        <w:t xml:space="preserve">Natural Language Processing (NLP) and machine </w:t>
      </w:r>
      <w:r w:rsidRPr="00697390">
        <w:rPr>
          <w:spacing w:val="-2"/>
        </w:rPr>
        <w:t>learning</w:t>
      </w:r>
      <w:r w:rsidRPr="00697390">
        <w:rPr>
          <w:spacing w:val="-4"/>
        </w:rPr>
        <w:t xml:space="preserve"> </w:t>
      </w:r>
      <w:r w:rsidRPr="00697390">
        <w:rPr>
          <w:spacing w:val="-2"/>
        </w:rPr>
        <w:t>techniques</w:t>
      </w:r>
      <w:r w:rsidRPr="00697390">
        <w:rPr>
          <w:spacing w:val="-4"/>
        </w:rPr>
        <w:t xml:space="preserve"> </w:t>
      </w:r>
      <w:r w:rsidRPr="00697390">
        <w:rPr>
          <w:spacing w:val="-2"/>
        </w:rPr>
        <w:t>can</w:t>
      </w:r>
      <w:r w:rsidRPr="00697390">
        <w:rPr>
          <w:spacing w:val="-4"/>
        </w:rPr>
        <w:t xml:space="preserve"> </w:t>
      </w:r>
      <w:r w:rsidRPr="00697390">
        <w:rPr>
          <w:spacing w:val="-2"/>
        </w:rPr>
        <w:t>analyze</w:t>
      </w:r>
      <w:r w:rsidRPr="00697390">
        <w:rPr>
          <w:spacing w:val="-4"/>
        </w:rPr>
        <w:t xml:space="preserve"> </w:t>
      </w:r>
      <w:r w:rsidRPr="00697390">
        <w:rPr>
          <w:spacing w:val="-2"/>
        </w:rPr>
        <w:t>this</w:t>
      </w:r>
      <w:r w:rsidRPr="00697390">
        <w:rPr>
          <w:spacing w:val="-4"/>
        </w:rPr>
        <w:t xml:space="preserve"> </w:t>
      </w:r>
      <w:r w:rsidRPr="00697390">
        <w:rPr>
          <w:spacing w:val="-2"/>
        </w:rPr>
        <w:t>information</w:t>
      </w:r>
      <w:r w:rsidRPr="00697390">
        <w:rPr>
          <w:spacing w:val="-4"/>
        </w:rPr>
        <w:t xml:space="preserve"> </w:t>
      </w:r>
      <w:r w:rsidRPr="00697390">
        <w:rPr>
          <w:spacing w:val="-2"/>
        </w:rPr>
        <w:t>and</w:t>
      </w:r>
      <w:r w:rsidRPr="00697390">
        <w:rPr>
          <w:spacing w:val="-4"/>
        </w:rPr>
        <w:t xml:space="preserve"> </w:t>
      </w:r>
      <w:r w:rsidRPr="00697390">
        <w:rPr>
          <w:spacing w:val="-2"/>
        </w:rPr>
        <w:t xml:space="preserve">identify </w:t>
      </w:r>
      <w:r w:rsidRPr="00697390">
        <w:t>meaningful sentiment patterns.</w:t>
      </w:r>
    </w:p>
    <w:p w14:paraId="39CA6170" w14:textId="77777777" w:rsidR="00BC509A" w:rsidRPr="00697390" w:rsidRDefault="005D7EB2" w:rsidP="00407830">
      <w:pPr>
        <w:pStyle w:val="BodyText"/>
        <w:spacing w:line="249" w:lineRule="auto"/>
        <w:ind w:left="0" w:firstLine="0"/>
      </w:pPr>
      <w:r w:rsidRPr="00697390">
        <w:t>This</w:t>
      </w:r>
      <w:r w:rsidRPr="00697390">
        <w:rPr>
          <w:spacing w:val="-5"/>
        </w:rPr>
        <w:t xml:space="preserve"> </w:t>
      </w:r>
      <w:r w:rsidRPr="00697390">
        <w:t>project</w:t>
      </w:r>
      <w:r w:rsidRPr="00697390">
        <w:rPr>
          <w:spacing w:val="-5"/>
        </w:rPr>
        <w:t xml:space="preserve"> </w:t>
      </w:r>
      <w:r w:rsidRPr="00697390">
        <w:t>proposes</w:t>
      </w:r>
      <w:r w:rsidRPr="00697390">
        <w:rPr>
          <w:spacing w:val="-5"/>
        </w:rPr>
        <w:t xml:space="preserve"> </w:t>
      </w:r>
      <w:r w:rsidRPr="00697390">
        <w:t>an</w:t>
      </w:r>
      <w:r w:rsidRPr="00697390">
        <w:rPr>
          <w:spacing w:val="-5"/>
        </w:rPr>
        <w:t xml:space="preserve"> </w:t>
      </w:r>
      <w:r w:rsidRPr="00697390">
        <w:t>AI-Based</w:t>
      </w:r>
      <w:r w:rsidRPr="00697390">
        <w:rPr>
          <w:spacing w:val="-5"/>
        </w:rPr>
        <w:t xml:space="preserve"> </w:t>
      </w:r>
      <w:r w:rsidRPr="00697390">
        <w:t>Financial</w:t>
      </w:r>
      <w:r w:rsidRPr="00697390">
        <w:rPr>
          <w:spacing w:val="-5"/>
        </w:rPr>
        <w:t xml:space="preserve"> </w:t>
      </w:r>
      <w:r w:rsidRPr="00697390">
        <w:t>News</w:t>
      </w:r>
      <w:r w:rsidRPr="00697390">
        <w:rPr>
          <w:spacing w:val="-5"/>
        </w:rPr>
        <w:t xml:space="preserve"> </w:t>
      </w:r>
      <w:r w:rsidRPr="00697390">
        <w:t>Sen-</w:t>
      </w:r>
      <w:proofErr w:type="spellStart"/>
      <w:r w:rsidRPr="00697390">
        <w:t>timent</w:t>
      </w:r>
      <w:proofErr w:type="spellEnd"/>
      <w:r w:rsidRPr="00697390">
        <w:t xml:space="preserve"> Analysis for Stock Market Prediction system that </w:t>
      </w:r>
      <w:r w:rsidRPr="00697390">
        <w:rPr>
          <w:spacing w:val="-2"/>
        </w:rPr>
        <w:t>combines</w:t>
      </w:r>
      <w:r w:rsidRPr="00697390">
        <w:rPr>
          <w:spacing w:val="-11"/>
        </w:rPr>
        <w:t xml:space="preserve"> </w:t>
      </w:r>
      <w:r w:rsidRPr="00697390">
        <w:rPr>
          <w:spacing w:val="-2"/>
        </w:rPr>
        <w:t>financial</w:t>
      </w:r>
      <w:r w:rsidRPr="00697390">
        <w:rPr>
          <w:spacing w:val="-10"/>
        </w:rPr>
        <w:t xml:space="preserve"> </w:t>
      </w:r>
      <w:r w:rsidRPr="00697390">
        <w:rPr>
          <w:spacing w:val="-2"/>
        </w:rPr>
        <w:t>news</w:t>
      </w:r>
      <w:r w:rsidRPr="00697390">
        <w:rPr>
          <w:spacing w:val="-11"/>
        </w:rPr>
        <w:t xml:space="preserve"> </w:t>
      </w:r>
      <w:r w:rsidRPr="00697390">
        <w:rPr>
          <w:spacing w:val="-2"/>
        </w:rPr>
        <w:t>analysis</w:t>
      </w:r>
      <w:r w:rsidRPr="00697390">
        <w:rPr>
          <w:spacing w:val="-10"/>
        </w:rPr>
        <w:t xml:space="preserve"> </w:t>
      </w:r>
      <w:r w:rsidRPr="00697390">
        <w:rPr>
          <w:spacing w:val="-2"/>
        </w:rPr>
        <w:t>with</w:t>
      </w:r>
      <w:r w:rsidRPr="00697390">
        <w:rPr>
          <w:spacing w:val="-11"/>
        </w:rPr>
        <w:t xml:space="preserve"> </w:t>
      </w:r>
      <w:r w:rsidRPr="00697390">
        <w:rPr>
          <w:spacing w:val="-2"/>
        </w:rPr>
        <w:t>historical</w:t>
      </w:r>
      <w:r w:rsidRPr="00697390">
        <w:rPr>
          <w:spacing w:val="-10"/>
        </w:rPr>
        <w:t xml:space="preserve"> </w:t>
      </w:r>
      <w:r w:rsidRPr="00697390">
        <w:rPr>
          <w:spacing w:val="-2"/>
        </w:rPr>
        <w:t>stock</w:t>
      </w:r>
      <w:r w:rsidRPr="00697390">
        <w:rPr>
          <w:spacing w:val="-11"/>
        </w:rPr>
        <w:t xml:space="preserve"> </w:t>
      </w:r>
      <w:r w:rsidRPr="00697390">
        <w:rPr>
          <w:spacing w:val="-2"/>
        </w:rPr>
        <w:t xml:space="preserve">market </w:t>
      </w:r>
      <w:r w:rsidRPr="00697390">
        <w:t>data.</w:t>
      </w:r>
      <w:r w:rsidRPr="00697390">
        <w:rPr>
          <w:spacing w:val="-13"/>
        </w:rPr>
        <w:t xml:space="preserve"> </w:t>
      </w:r>
      <w:r w:rsidRPr="00697390">
        <w:t>The</w:t>
      </w:r>
      <w:r w:rsidRPr="00697390">
        <w:rPr>
          <w:spacing w:val="-12"/>
        </w:rPr>
        <w:t xml:space="preserve"> </w:t>
      </w:r>
      <w:r w:rsidRPr="00697390">
        <w:t>system</w:t>
      </w:r>
      <w:r w:rsidRPr="00697390">
        <w:rPr>
          <w:spacing w:val="-13"/>
        </w:rPr>
        <w:t xml:space="preserve"> </w:t>
      </w:r>
      <w:r w:rsidRPr="00697390">
        <w:t>uses</w:t>
      </w:r>
      <w:r w:rsidRPr="00697390">
        <w:rPr>
          <w:spacing w:val="-12"/>
        </w:rPr>
        <w:t xml:space="preserve"> </w:t>
      </w:r>
      <w:proofErr w:type="spellStart"/>
      <w:r w:rsidRPr="00697390">
        <w:t>FinBERT</w:t>
      </w:r>
      <w:proofErr w:type="spellEnd"/>
      <w:r w:rsidRPr="00697390">
        <w:rPr>
          <w:spacing w:val="-13"/>
        </w:rPr>
        <w:t xml:space="preserve"> </w:t>
      </w:r>
      <w:r w:rsidRPr="00697390">
        <w:t>to</w:t>
      </w:r>
      <w:r w:rsidRPr="00697390">
        <w:rPr>
          <w:spacing w:val="-12"/>
        </w:rPr>
        <w:t xml:space="preserve"> </w:t>
      </w:r>
      <w:r w:rsidRPr="00697390">
        <w:t>extract</w:t>
      </w:r>
      <w:r w:rsidRPr="00697390">
        <w:rPr>
          <w:spacing w:val="-13"/>
        </w:rPr>
        <w:t xml:space="preserve"> </w:t>
      </w:r>
      <w:r w:rsidRPr="00697390">
        <w:t>positive,</w:t>
      </w:r>
      <w:r w:rsidRPr="00697390">
        <w:rPr>
          <w:spacing w:val="-12"/>
        </w:rPr>
        <w:t xml:space="preserve"> </w:t>
      </w:r>
      <w:r w:rsidRPr="00697390">
        <w:t xml:space="preserve">negative, </w:t>
      </w:r>
      <w:r w:rsidRPr="00697390">
        <w:rPr>
          <w:spacing w:val="-2"/>
        </w:rPr>
        <w:t>and</w:t>
      </w:r>
      <w:r w:rsidRPr="00697390">
        <w:rPr>
          <w:spacing w:val="-9"/>
        </w:rPr>
        <w:t xml:space="preserve"> </w:t>
      </w:r>
      <w:r w:rsidRPr="00697390">
        <w:rPr>
          <w:spacing w:val="-2"/>
        </w:rPr>
        <w:t>neutral</w:t>
      </w:r>
      <w:r w:rsidRPr="00697390">
        <w:rPr>
          <w:spacing w:val="-9"/>
        </w:rPr>
        <w:t xml:space="preserve"> </w:t>
      </w:r>
      <w:r w:rsidRPr="00697390">
        <w:rPr>
          <w:spacing w:val="-2"/>
        </w:rPr>
        <w:t>sentiment</w:t>
      </w:r>
      <w:r w:rsidRPr="00697390">
        <w:rPr>
          <w:spacing w:val="-9"/>
        </w:rPr>
        <w:t xml:space="preserve"> </w:t>
      </w:r>
      <w:r w:rsidRPr="00697390">
        <w:rPr>
          <w:spacing w:val="-2"/>
        </w:rPr>
        <w:t>from</w:t>
      </w:r>
      <w:r w:rsidRPr="00697390">
        <w:rPr>
          <w:spacing w:val="-9"/>
        </w:rPr>
        <w:t xml:space="preserve"> </w:t>
      </w:r>
      <w:r w:rsidRPr="00697390">
        <w:rPr>
          <w:spacing w:val="-2"/>
        </w:rPr>
        <w:t>financial</w:t>
      </w:r>
      <w:r w:rsidRPr="00697390">
        <w:rPr>
          <w:spacing w:val="-9"/>
        </w:rPr>
        <w:t xml:space="preserve"> </w:t>
      </w:r>
      <w:r w:rsidRPr="00697390">
        <w:rPr>
          <w:spacing w:val="-2"/>
        </w:rPr>
        <w:t>news</w:t>
      </w:r>
      <w:r w:rsidRPr="00697390">
        <w:rPr>
          <w:spacing w:val="-9"/>
        </w:rPr>
        <w:t xml:space="preserve"> </w:t>
      </w:r>
      <w:r w:rsidRPr="00697390">
        <w:rPr>
          <w:spacing w:val="-2"/>
        </w:rPr>
        <w:t>and</w:t>
      </w:r>
      <w:r w:rsidRPr="00697390">
        <w:rPr>
          <w:spacing w:val="-9"/>
        </w:rPr>
        <w:t xml:space="preserve"> </w:t>
      </w:r>
      <w:r w:rsidRPr="00697390">
        <w:rPr>
          <w:spacing w:val="-2"/>
        </w:rPr>
        <w:t>applies</w:t>
      </w:r>
      <w:r w:rsidRPr="00697390">
        <w:rPr>
          <w:spacing w:val="-9"/>
        </w:rPr>
        <w:t xml:space="preserve"> </w:t>
      </w:r>
      <w:r w:rsidRPr="00697390">
        <w:rPr>
          <w:spacing w:val="-2"/>
        </w:rPr>
        <w:t xml:space="preserve">feature </w:t>
      </w:r>
      <w:r w:rsidRPr="00697390">
        <w:t>engineering</w:t>
      </w:r>
      <w:r w:rsidRPr="00697390">
        <w:rPr>
          <w:spacing w:val="-2"/>
        </w:rPr>
        <w:t xml:space="preserve"> </w:t>
      </w:r>
      <w:r w:rsidRPr="00697390">
        <w:t>to</w:t>
      </w:r>
      <w:r w:rsidRPr="00697390">
        <w:rPr>
          <w:spacing w:val="-3"/>
        </w:rPr>
        <w:t xml:space="preserve"> </w:t>
      </w:r>
      <w:r w:rsidRPr="00697390">
        <w:t>generate</w:t>
      </w:r>
      <w:r w:rsidRPr="00697390">
        <w:rPr>
          <w:spacing w:val="-2"/>
        </w:rPr>
        <w:t xml:space="preserve"> </w:t>
      </w:r>
      <w:r w:rsidRPr="00697390">
        <w:t>35</w:t>
      </w:r>
      <w:r w:rsidRPr="00697390">
        <w:rPr>
          <w:spacing w:val="-3"/>
        </w:rPr>
        <w:t xml:space="preserve"> </w:t>
      </w:r>
      <w:r w:rsidRPr="00697390">
        <w:t>features</w:t>
      </w:r>
      <w:r w:rsidRPr="00697390">
        <w:rPr>
          <w:spacing w:val="-2"/>
        </w:rPr>
        <w:t xml:space="preserve"> </w:t>
      </w:r>
      <w:r w:rsidRPr="00697390">
        <w:t>involving</w:t>
      </w:r>
      <w:r w:rsidRPr="00697390">
        <w:rPr>
          <w:spacing w:val="-3"/>
        </w:rPr>
        <w:t xml:space="preserve"> </w:t>
      </w:r>
      <w:r w:rsidRPr="00697390">
        <w:t>sentiment</w:t>
      </w:r>
      <w:r w:rsidRPr="00697390">
        <w:rPr>
          <w:spacing w:val="-2"/>
        </w:rPr>
        <w:t xml:space="preserve"> </w:t>
      </w:r>
      <w:proofErr w:type="spellStart"/>
      <w:r w:rsidRPr="00697390">
        <w:t>dy-namics</w:t>
      </w:r>
      <w:proofErr w:type="spellEnd"/>
      <w:r w:rsidRPr="00697390">
        <w:t>,</w:t>
      </w:r>
      <w:r w:rsidRPr="00697390">
        <w:rPr>
          <w:spacing w:val="-10"/>
        </w:rPr>
        <w:t xml:space="preserve"> </w:t>
      </w:r>
      <w:r w:rsidRPr="00697390">
        <w:t>market</w:t>
      </w:r>
      <w:r w:rsidRPr="00697390">
        <w:rPr>
          <w:spacing w:val="-10"/>
        </w:rPr>
        <w:t xml:space="preserve"> </w:t>
      </w:r>
      <w:r w:rsidRPr="00697390">
        <w:t>momentum,</w:t>
      </w:r>
      <w:r w:rsidRPr="00697390">
        <w:rPr>
          <w:spacing w:val="-10"/>
        </w:rPr>
        <w:t xml:space="preserve"> </w:t>
      </w:r>
      <w:r w:rsidRPr="00697390">
        <w:t>RSI,</w:t>
      </w:r>
      <w:r w:rsidRPr="00697390">
        <w:rPr>
          <w:spacing w:val="-10"/>
        </w:rPr>
        <w:t xml:space="preserve"> </w:t>
      </w:r>
      <w:r w:rsidRPr="00697390">
        <w:t>MACD,</w:t>
      </w:r>
      <w:r w:rsidRPr="00697390">
        <w:rPr>
          <w:spacing w:val="-10"/>
        </w:rPr>
        <w:t xml:space="preserve"> </w:t>
      </w:r>
      <w:r w:rsidRPr="00697390">
        <w:t>volatility,</w:t>
      </w:r>
      <w:r w:rsidRPr="00697390">
        <w:rPr>
          <w:spacing w:val="-10"/>
        </w:rPr>
        <w:t xml:space="preserve"> </w:t>
      </w:r>
      <w:r w:rsidRPr="00697390">
        <w:t>volume behavior, and sentiment-market interactions.</w:t>
      </w:r>
    </w:p>
    <w:p w14:paraId="2408D051" w14:textId="77777777" w:rsidR="00BC509A" w:rsidRPr="00697390" w:rsidRDefault="005D7EB2" w:rsidP="00407830">
      <w:pPr>
        <w:pStyle w:val="BodyText"/>
        <w:spacing w:line="249" w:lineRule="auto"/>
        <w:ind w:left="8" w:firstLine="0"/>
      </w:pPr>
      <w:r w:rsidRPr="00697390">
        <w:rPr>
          <w:spacing w:val="-4"/>
        </w:rPr>
        <w:t xml:space="preserve">The proposed </w:t>
      </w:r>
      <w:proofErr w:type="spellStart"/>
      <w:r w:rsidRPr="00697390">
        <w:rPr>
          <w:spacing w:val="-4"/>
        </w:rPr>
        <w:t>FinSent</w:t>
      </w:r>
      <w:proofErr w:type="spellEnd"/>
      <w:r w:rsidRPr="00697390">
        <w:rPr>
          <w:spacing w:val="-4"/>
        </w:rPr>
        <w:t>-Momentum Fusion (FSMF) frame-</w:t>
      </w:r>
      <w:r w:rsidRPr="00697390">
        <w:t>work combines these features and uses a Gradient</w:t>
      </w:r>
      <w:r w:rsidRPr="00697390">
        <w:rPr>
          <w:spacing w:val="-1"/>
        </w:rPr>
        <w:t xml:space="preserve"> </w:t>
      </w:r>
      <w:r w:rsidRPr="00697390">
        <w:t xml:space="preserve">Boosting classifier to predict stock movement as UP or DOWN. An interactive </w:t>
      </w:r>
      <w:proofErr w:type="spellStart"/>
      <w:r w:rsidRPr="00697390">
        <w:t>Streamlit</w:t>
      </w:r>
      <w:proofErr w:type="spellEnd"/>
      <w:r w:rsidRPr="00697390">
        <w:t xml:space="preserve"> dashboard is also developed to display sentiment analysis and prediction results.</w:t>
      </w:r>
    </w:p>
    <w:p w14:paraId="012C89F9" w14:textId="77777777" w:rsidR="00BC509A" w:rsidRDefault="005D7EB2" w:rsidP="00407830">
      <w:pPr>
        <w:pStyle w:val="BodyText"/>
        <w:spacing w:line="249" w:lineRule="auto"/>
        <w:ind w:left="0" w:right="31" w:firstLine="0"/>
      </w:pPr>
      <w:r w:rsidRPr="00697390">
        <w:rPr>
          <w:spacing w:val="-2"/>
        </w:rPr>
        <w:t>The</w:t>
      </w:r>
      <w:r w:rsidRPr="00697390">
        <w:rPr>
          <w:spacing w:val="-11"/>
        </w:rPr>
        <w:t xml:space="preserve"> </w:t>
      </w:r>
      <w:r w:rsidRPr="00697390">
        <w:rPr>
          <w:spacing w:val="-2"/>
        </w:rPr>
        <w:t>system</w:t>
      </w:r>
      <w:r w:rsidRPr="00697390">
        <w:rPr>
          <w:spacing w:val="-10"/>
        </w:rPr>
        <w:t xml:space="preserve"> </w:t>
      </w:r>
      <w:r w:rsidRPr="00697390">
        <w:rPr>
          <w:spacing w:val="-2"/>
        </w:rPr>
        <w:t>aims</w:t>
      </w:r>
      <w:r w:rsidRPr="00697390">
        <w:rPr>
          <w:spacing w:val="-11"/>
        </w:rPr>
        <w:t xml:space="preserve"> </w:t>
      </w:r>
      <w:r w:rsidRPr="00697390">
        <w:rPr>
          <w:spacing w:val="-2"/>
        </w:rPr>
        <w:t>to</w:t>
      </w:r>
      <w:r w:rsidRPr="00697390">
        <w:rPr>
          <w:spacing w:val="-10"/>
        </w:rPr>
        <w:t xml:space="preserve"> </w:t>
      </w:r>
      <w:r w:rsidRPr="00697390">
        <w:rPr>
          <w:spacing w:val="-2"/>
        </w:rPr>
        <w:t>support</w:t>
      </w:r>
      <w:r w:rsidRPr="00697390">
        <w:rPr>
          <w:spacing w:val="-11"/>
        </w:rPr>
        <w:t xml:space="preserve"> </w:t>
      </w:r>
      <w:r w:rsidRPr="00697390">
        <w:rPr>
          <w:spacing w:val="-2"/>
        </w:rPr>
        <w:t>data-driven</w:t>
      </w:r>
      <w:r w:rsidRPr="00697390">
        <w:rPr>
          <w:spacing w:val="-10"/>
        </w:rPr>
        <w:t xml:space="preserve"> </w:t>
      </w:r>
      <w:r w:rsidRPr="00697390">
        <w:rPr>
          <w:spacing w:val="-2"/>
        </w:rPr>
        <w:t>financial</w:t>
      </w:r>
      <w:r w:rsidRPr="00697390">
        <w:rPr>
          <w:spacing w:val="-11"/>
        </w:rPr>
        <w:t xml:space="preserve"> </w:t>
      </w:r>
      <w:r w:rsidRPr="00697390">
        <w:rPr>
          <w:spacing w:val="-2"/>
        </w:rPr>
        <w:t xml:space="preserve">analysis </w:t>
      </w:r>
      <w:r w:rsidRPr="00697390">
        <w:rPr>
          <w:spacing w:val="-4"/>
        </w:rPr>
        <w:t xml:space="preserve">by combining textual news information with historical market </w:t>
      </w:r>
      <w:r w:rsidRPr="00697390">
        <w:rPr>
          <w:spacing w:val="-2"/>
        </w:rPr>
        <w:t>behavior.</w:t>
      </w:r>
    </w:p>
    <w:p w14:paraId="24B5C111" w14:textId="335AEBAE" w:rsidR="00BC509A" w:rsidRDefault="002B2BDC">
      <w:pPr>
        <w:pStyle w:val="Heading2"/>
        <w:numPr>
          <w:ilvl w:val="0"/>
          <w:numId w:val="7"/>
        </w:numPr>
        <w:tabs>
          <w:tab w:val="left" w:pos="1906"/>
        </w:tabs>
        <w:spacing w:before="138"/>
        <w:ind w:left="1906" w:hanging="303"/>
        <w:jc w:val="left"/>
      </w:pPr>
      <w:r w:rsidRPr="002B2BDC">
        <w:t>RELATED WORK</w:t>
      </w:r>
    </w:p>
    <w:p w14:paraId="3352203C" w14:textId="4351D6B4" w:rsidR="002B2BDC" w:rsidRDefault="002B2BDC" w:rsidP="002B2BDC">
      <w:pPr>
        <w:pStyle w:val="Heading2"/>
        <w:numPr>
          <w:ilvl w:val="0"/>
          <w:numId w:val="9"/>
        </w:numPr>
        <w:tabs>
          <w:tab w:val="left" w:pos="1906"/>
        </w:tabs>
        <w:spacing w:before="138"/>
        <w:jc w:val="left"/>
      </w:pPr>
      <w:r w:rsidRPr="002B2BDC">
        <w:t>Existing Approaches</w:t>
      </w:r>
    </w:p>
    <w:p w14:paraId="7B683EC8" w14:textId="77777777" w:rsidR="002B2BDC" w:rsidRPr="002B2BDC" w:rsidRDefault="002B2BDC" w:rsidP="002B2BDC">
      <w:pPr>
        <w:pStyle w:val="NormalWeb"/>
        <w:rPr>
          <w:sz w:val="20"/>
          <w:szCs w:val="20"/>
        </w:rPr>
      </w:pPr>
      <w:r w:rsidRPr="002B2BDC">
        <w:rPr>
          <w:sz w:val="20"/>
          <w:szCs w:val="20"/>
        </w:rPr>
        <w:t xml:space="preserve">Stock market prediction uses historical prices, technical indicators, and financial news. Tetlock [1] studied the relationship between media sentiment and market </w:t>
      </w:r>
      <w:proofErr w:type="spellStart"/>
      <w:r w:rsidRPr="002B2BDC">
        <w:rPr>
          <w:sz w:val="20"/>
          <w:szCs w:val="20"/>
        </w:rPr>
        <w:t>behaviour</w:t>
      </w:r>
      <w:proofErr w:type="spellEnd"/>
      <w:r w:rsidRPr="002B2BDC">
        <w:rPr>
          <w:sz w:val="20"/>
          <w:szCs w:val="20"/>
        </w:rPr>
        <w:t>, while Schumaker and Chen [2] explored financial news for stock prediction. These studies highlight the importance of combining textual information with market data.</w:t>
      </w:r>
    </w:p>
    <w:p w14:paraId="693D8932" w14:textId="79BF8291" w:rsidR="002B2BDC" w:rsidRPr="002B2BDC" w:rsidRDefault="002B2BDC" w:rsidP="002B2BDC">
      <w:pPr>
        <w:pStyle w:val="Heading3"/>
        <w:ind w:left="0" w:firstLine="0"/>
      </w:pPr>
      <w:r>
        <w:t>B</w:t>
      </w:r>
      <w:r w:rsidRPr="002B2BDC">
        <w:t xml:space="preserve"> Machine Learning Approaches</w:t>
      </w:r>
    </w:p>
    <w:p w14:paraId="78C53DD2" w14:textId="77777777" w:rsidR="002B2BDC" w:rsidRPr="002B2BDC" w:rsidRDefault="002B2BDC" w:rsidP="002B2BDC">
      <w:pPr>
        <w:pStyle w:val="NormalWeb"/>
        <w:rPr>
          <w:sz w:val="20"/>
          <w:szCs w:val="20"/>
        </w:rPr>
      </w:pPr>
      <w:r w:rsidRPr="002B2BDC">
        <w:rPr>
          <w:sz w:val="20"/>
          <w:szCs w:val="20"/>
        </w:rPr>
        <w:t>Machine learning algorithms such as Logistic Regression, Support Vector Machines (SVM), and Gradient Boosting are widely used for stock direction classification. Logistic Regression provides a simple baseline, while ensemble methods can capture complex relationships among features. In this project, Logistic Regression achieves 56% accuracy, while FSMF with Gradient Boosting achieves 69.12%.</w:t>
      </w:r>
    </w:p>
    <w:p w14:paraId="41E18864" w14:textId="650BF3F0" w:rsidR="002B2BDC" w:rsidRPr="002B2BDC" w:rsidRDefault="002B2BDC" w:rsidP="002B2BDC">
      <w:pPr>
        <w:pStyle w:val="Heading3"/>
        <w:ind w:left="0" w:firstLine="0"/>
      </w:pPr>
      <w:r>
        <w:t>C.</w:t>
      </w:r>
      <w:r w:rsidRPr="002B2BDC">
        <w:t xml:space="preserve"> Deep Learning Approaches</w:t>
      </w:r>
    </w:p>
    <w:p w14:paraId="043A3BC6" w14:textId="77777777" w:rsidR="002B2BDC" w:rsidRPr="002B2BDC" w:rsidRDefault="002B2BDC" w:rsidP="002B2BDC">
      <w:pPr>
        <w:pStyle w:val="NormalWeb"/>
        <w:rPr>
          <w:sz w:val="20"/>
          <w:szCs w:val="20"/>
        </w:rPr>
      </w:pPr>
      <w:r w:rsidRPr="002B2BDC">
        <w:rPr>
          <w:sz w:val="20"/>
          <w:szCs w:val="20"/>
        </w:rPr>
        <w:t xml:space="preserve">Deep learning models such as LSTM networks can capture sequential patterns in market data. Transformer models such as BERT understand contextual relationships in text. Araci [7] introduced </w:t>
      </w:r>
      <w:proofErr w:type="spellStart"/>
      <w:r w:rsidRPr="002B2BDC">
        <w:rPr>
          <w:sz w:val="20"/>
          <w:szCs w:val="20"/>
        </w:rPr>
        <w:t>FinBERT</w:t>
      </w:r>
      <w:proofErr w:type="spellEnd"/>
      <w:r w:rsidRPr="002B2BDC">
        <w:rPr>
          <w:sz w:val="20"/>
          <w:szCs w:val="20"/>
        </w:rPr>
        <w:t xml:space="preserve"> for financial sentiment analysis. This project uses </w:t>
      </w:r>
      <w:proofErr w:type="spellStart"/>
      <w:r w:rsidRPr="002B2BDC">
        <w:rPr>
          <w:sz w:val="20"/>
          <w:szCs w:val="20"/>
        </w:rPr>
        <w:t>FinBERT</w:t>
      </w:r>
      <w:proofErr w:type="spellEnd"/>
      <w:r w:rsidRPr="002B2BDC">
        <w:rPr>
          <w:sz w:val="20"/>
          <w:szCs w:val="20"/>
        </w:rPr>
        <w:t xml:space="preserve"> to extract sentiment scores from financial news and combines them with market features.</w:t>
      </w:r>
    </w:p>
    <w:p w14:paraId="4913CD6E" w14:textId="7F1C0C9A" w:rsidR="002B2BDC" w:rsidRPr="002B2BDC" w:rsidRDefault="002B2BDC" w:rsidP="002B2BDC">
      <w:pPr>
        <w:pStyle w:val="Heading3"/>
        <w:ind w:left="0" w:firstLine="0"/>
      </w:pPr>
      <w:r>
        <w:t xml:space="preserve">D. </w:t>
      </w:r>
      <w:r w:rsidRPr="002B2BDC">
        <w:t xml:space="preserve"> Explainability / Existing Techniques</w:t>
      </w:r>
    </w:p>
    <w:p w14:paraId="17BCDF23" w14:textId="77777777" w:rsidR="002B2BDC" w:rsidRPr="002B2BDC" w:rsidRDefault="002B2BDC" w:rsidP="002B2BDC">
      <w:pPr>
        <w:pStyle w:val="NormalWeb"/>
        <w:rPr>
          <w:sz w:val="20"/>
          <w:szCs w:val="20"/>
        </w:rPr>
      </w:pPr>
      <w:r w:rsidRPr="002B2BDC">
        <w:rPr>
          <w:sz w:val="20"/>
          <w:szCs w:val="20"/>
        </w:rPr>
        <w:t>Techniques such as LIME and SHAP help explain machine learning predictions by estimating the contribution of input features. They could help identify the influence of sentiment and market indicators on stock predictions. However, these techniques have not yet been evaluated in the current implementation.</w:t>
      </w:r>
    </w:p>
    <w:p w14:paraId="43C903F4" w14:textId="46D24911" w:rsidR="002B2BDC" w:rsidRPr="002B2BDC" w:rsidRDefault="002B2BDC" w:rsidP="002B2BDC">
      <w:pPr>
        <w:pStyle w:val="Heading3"/>
        <w:ind w:left="0" w:firstLine="0"/>
      </w:pPr>
      <w:r>
        <w:t>E.</w:t>
      </w:r>
      <w:r w:rsidRPr="002B2BDC">
        <w:t xml:space="preserve"> Critical Comparison</w:t>
      </w:r>
    </w:p>
    <w:p w14:paraId="11A97100" w14:textId="77777777" w:rsidR="002B2BDC" w:rsidRPr="002B2BDC" w:rsidRDefault="002B2BDC" w:rsidP="002B2BDC">
      <w:pPr>
        <w:pStyle w:val="NormalWeb"/>
        <w:rPr>
          <w:sz w:val="20"/>
          <w:szCs w:val="20"/>
        </w:rPr>
      </w:pPr>
      <w:r w:rsidRPr="002B2BDC">
        <w:rPr>
          <w:sz w:val="20"/>
          <w:szCs w:val="20"/>
        </w:rPr>
        <w:t>Existing approaches often focus on sentiment analysis or historical market data separately. The proposed FSMF framework combines financial sentiment with momentum, technical indicators, volatility, volume, and sentiment-market interactions. Its reported accuracy is 69.12%, compared with 56% for the baseline.</w:t>
      </w:r>
    </w:p>
    <w:p w14:paraId="2C60B9CF" w14:textId="10AFE105" w:rsidR="002B2BDC" w:rsidRPr="002B2BDC" w:rsidRDefault="002B2BDC" w:rsidP="002B2BDC">
      <w:pPr>
        <w:pStyle w:val="Heading3"/>
        <w:ind w:left="0" w:firstLine="0"/>
      </w:pPr>
      <w:r>
        <w:t>F.</w:t>
      </w:r>
      <w:r w:rsidRPr="002B2BDC">
        <w:t xml:space="preserve"> Research Gap</w:t>
      </w:r>
    </w:p>
    <w:p w14:paraId="15C50581" w14:textId="77777777" w:rsidR="002B2BDC" w:rsidRPr="002B2BDC" w:rsidRDefault="002B2BDC" w:rsidP="002B2BDC">
      <w:pPr>
        <w:pStyle w:val="NormalWeb"/>
        <w:rPr>
          <w:sz w:val="20"/>
          <w:szCs w:val="20"/>
        </w:rPr>
      </w:pPr>
      <w:r w:rsidRPr="002B2BDC">
        <w:rPr>
          <w:sz w:val="20"/>
          <w:szCs w:val="20"/>
        </w:rPr>
        <w:t xml:space="preserve">Existing approaches may not fully integrate financial sentiment with multiple market indicators. This project addresses this gap through the FSMF framework, which combines </w:t>
      </w:r>
      <w:proofErr w:type="spellStart"/>
      <w:r w:rsidRPr="002B2BDC">
        <w:rPr>
          <w:sz w:val="20"/>
          <w:szCs w:val="20"/>
        </w:rPr>
        <w:t>FinBERT</w:t>
      </w:r>
      <w:proofErr w:type="spellEnd"/>
      <w:r w:rsidRPr="002B2BDC">
        <w:rPr>
          <w:sz w:val="20"/>
          <w:szCs w:val="20"/>
        </w:rPr>
        <w:t xml:space="preserve"> sentiment with 35 engineered features and Gradient Boosting classification. Further evaluation across multiple stocks, additional metrics, and feature ablation experiments is needed to establish </w:t>
      </w:r>
      <w:proofErr w:type="spellStart"/>
      <w:r w:rsidRPr="002B2BDC">
        <w:rPr>
          <w:sz w:val="20"/>
          <w:szCs w:val="20"/>
        </w:rPr>
        <w:t>generalisability</w:t>
      </w:r>
      <w:proofErr w:type="spellEnd"/>
      <w:r w:rsidRPr="002B2BDC">
        <w:rPr>
          <w:sz w:val="20"/>
          <w:szCs w:val="20"/>
        </w:rPr>
        <w:t xml:space="preserve"> and individual feature contributions.</w:t>
      </w:r>
    </w:p>
    <w:p w14:paraId="1A9620A4" w14:textId="77777777" w:rsidR="002B2BDC" w:rsidRDefault="002B2BDC" w:rsidP="002B2BDC">
      <w:pPr>
        <w:pStyle w:val="Heading2"/>
        <w:tabs>
          <w:tab w:val="left" w:pos="1906"/>
        </w:tabs>
        <w:spacing w:before="138"/>
        <w:ind w:left="720" w:firstLine="0"/>
        <w:jc w:val="left"/>
      </w:pPr>
    </w:p>
    <w:p w14:paraId="72F5E069" w14:textId="224C4F67" w:rsidR="00736947" w:rsidRPr="00342816" w:rsidRDefault="00736947" w:rsidP="00342816">
      <w:pPr>
        <w:pStyle w:val="Heading3"/>
        <w:tabs>
          <w:tab w:val="left" w:pos="307"/>
        </w:tabs>
        <w:ind w:left="15" w:firstLine="0"/>
        <w:jc w:val="center"/>
      </w:pPr>
      <w:r w:rsidRPr="00736947">
        <w:rPr>
          <w:lang w:val="en-IN"/>
        </w:rPr>
        <w:lastRenderedPageBreak/>
        <w:t>III. METHODOLOGY</w:t>
      </w:r>
    </w:p>
    <w:p w14:paraId="35966AF7"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 xml:space="preserve">The proposed </w:t>
      </w:r>
      <w:proofErr w:type="spellStart"/>
      <w:r w:rsidRPr="002B2BDC">
        <w:rPr>
          <w:b w:val="0"/>
          <w:bCs w:val="0"/>
          <w:lang w:val="en-IN"/>
        </w:rPr>
        <w:t>FinSent</w:t>
      </w:r>
      <w:proofErr w:type="spellEnd"/>
      <w:r w:rsidRPr="002B2BDC">
        <w:rPr>
          <w:b w:val="0"/>
          <w:bCs w:val="0"/>
          <w:lang w:val="en-IN"/>
        </w:rPr>
        <w:t xml:space="preserve">-Momentum Fusion (FSMF) framework combines financial news sentiment with historical stock market information. </w:t>
      </w:r>
      <w:proofErr w:type="spellStart"/>
      <w:r w:rsidRPr="002B2BDC">
        <w:rPr>
          <w:b w:val="0"/>
          <w:bCs w:val="0"/>
          <w:lang w:val="en-IN"/>
        </w:rPr>
        <w:t>FinBERT</w:t>
      </w:r>
      <w:proofErr w:type="spellEnd"/>
      <w:r w:rsidRPr="002B2BDC">
        <w:rPr>
          <w:b w:val="0"/>
          <w:bCs w:val="0"/>
          <w:lang w:val="en-IN"/>
        </w:rPr>
        <w:t xml:space="preserve"> extracts sentiment scores, which are integrated with engineered market features and supplied to a Gradient Boosting classifier to predict stock movement as UP or DOWN. The final predictions are presented through a </w:t>
      </w:r>
      <w:proofErr w:type="spellStart"/>
      <w:r w:rsidRPr="002B2BDC">
        <w:rPr>
          <w:b w:val="0"/>
          <w:bCs w:val="0"/>
          <w:lang w:val="en-IN"/>
        </w:rPr>
        <w:t>Streamlit</w:t>
      </w:r>
      <w:proofErr w:type="spellEnd"/>
      <w:r w:rsidRPr="002B2BDC">
        <w:rPr>
          <w:b w:val="0"/>
          <w:bCs w:val="0"/>
          <w:lang w:val="en-IN"/>
        </w:rPr>
        <w:t xml:space="preserve"> application.</w:t>
      </w:r>
    </w:p>
    <w:p w14:paraId="6692645D" w14:textId="033DFF7D" w:rsidR="002B2BDC" w:rsidRPr="002B2BDC" w:rsidRDefault="002B2BDC" w:rsidP="00472E96">
      <w:pPr>
        <w:pStyle w:val="Heading3"/>
        <w:tabs>
          <w:tab w:val="left" w:pos="307"/>
        </w:tabs>
        <w:rPr>
          <w:lang w:val="en-IN"/>
        </w:rPr>
      </w:pPr>
      <w:r w:rsidRPr="002B2BDC">
        <w:rPr>
          <w:lang w:val="en-IN"/>
        </w:rPr>
        <w:t xml:space="preserve"> </w:t>
      </w:r>
      <w:r w:rsidR="00472E96">
        <w:rPr>
          <w:lang w:val="en-IN"/>
        </w:rPr>
        <w:t xml:space="preserve">3.1 </w:t>
      </w:r>
      <w:r w:rsidRPr="002B2BDC">
        <w:rPr>
          <w:lang w:val="en-IN"/>
        </w:rPr>
        <w:t>Dataset</w:t>
      </w:r>
    </w:p>
    <w:p w14:paraId="19212D70"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The system uses the TRACE ACL18 AAPL dataset containing financial news and historical Apple (AAPL) market information. The dataset covers 504 trading days. News records are aligned with market observations using dates to combine textual sentiment with numerical market features.</w:t>
      </w:r>
    </w:p>
    <w:p w14:paraId="28D8D983" w14:textId="5DA6D3CD" w:rsidR="002B2BDC" w:rsidRPr="002B2BDC" w:rsidRDefault="00472E96" w:rsidP="00472E96">
      <w:pPr>
        <w:pStyle w:val="Heading3"/>
        <w:tabs>
          <w:tab w:val="left" w:pos="307"/>
        </w:tabs>
        <w:rPr>
          <w:lang w:val="en-IN"/>
        </w:rPr>
      </w:pPr>
      <w:r>
        <w:rPr>
          <w:lang w:val="en-IN"/>
        </w:rPr>
        <w:t xml:space="preserve">3.2 </w:t>
      </w:r>
      <w:r w:rsidR="002B2BDC" w:rsidRPr="002B2BDC">
        <w:rPr>
          <w:lang w:val="en-IN"/>
        </w:rPr>
        <w:t>Data Preprocessing</w:t>
      </w:r>
    </w:p>
    <w:p w14:paraId="221D366E"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 xml:space="preserve">The data is prepared by checking missing values, duplicate records, inconsistent dates, and invalid entries. Financial news is aligned with corresponding market observations, and </w:t>
      </w:r>
      <w:proofErr w:type="spellStart"/>
      <w:r w:rsidRPr="002B2BDC">
        <w:rPr>
          <w:b w:val="0"/>
          <w:bCs w:val="0"/>
          <w:lang w:val="en-IN"/>
        </w:rPr>
        <w:t>FinBERT</w:t>
      </w:r>
      <w:proofErr w:type="spellEnd"/>
      <w:r w:rsidRPr="002B2BDC">
        <w:rPr>
          <w:b w:val="0"/>
          <w:bCs w:val="0"/>
          <w:lang w:val="en-IN"/>
        </w:rPr>
        <w:t xml:space="preserve"> processes the text to generate positive, negative, and neutral sentiment scores. Temporal order should be maintained during dataset splitting to avoid data leakage.</w:t>
      </w:r>
    </w:p>
    <w:p w14:paraId="55BDEA82" w14:textId="7973AB05" w:rsidR="002B2BDC" w:rsidRPr="002B2BDC" w:rsidRDefault="00472E96" w:rsidP="00472E96">
      <w:pPr>
        <w:pStyle w:val="Heading3"/>
        <w:tabs>
          <w:tab w:val="left" w:pos="307"/>
        </w:tabs>
        <w:rPr>
          <w:lang w:val="en-IN"/>
        </w:rPr>
      </w:pPr>
      <w:r>
        <w:rPr>
          <w:lang w:val="en-IN"/>
        </w:rPr>
        <w:t xml:space="preserve">3.3 </w:t>
      </w:r>
      <w:r w:rsidR="002B2BDC" w:rsidRPr="002B2BDC">
        <w:rPr>
          <w:lang w:val="en-IN"/>
        </w:rPr>
        <w:t>Feature Engineering</w:t>
      </w:r>
    </w:p>
    <w:p w14:paraId="71DA612E"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The FSMF framework constructs 35 features from sentiment and historical market information. These include positive, negative, and neutral sentiment scores, sentiment dynamics, market momentum, technical indicators such as RSI and MACD, volatility, trading-volume behaviour, and sentiment-market interactions. The combined features provide a structured representation for classification.</w:t>
      </w:r>
    </w:p>
    <w:p w14:paraId="61CF0763" w14:textId="481FB07C" w:rsidR="002B2BDC" w:rsidRPr="00472E96" w:rsidRDefault="002B2BDC" w:rsidP="00472E96">
      <w:pPr>
        <w:pStyle w:val="Heading3"/>
        <w:numPr>
          <w:ilvl w:val="1"/>
          <w:numId w:val="12"/>
        </w:numPr>
        <w:tabs>
          <w:tab w:val="left" w:pos="307"/>
        </w:tabs>
        <w:rPr>
          <w:lang w:val="en-IN"/>
        </w:rPr>
      </w:pPr>
      <w:r w:rsidRPr="00472E96">
        <w:rPr>
          <w:lang w:val="en-IN"/>
        </w:rPr>
        <w:t>Feature Selection</w:t>
      </w:r>
    </w:p>
    <w:p w14:paraId="5E5B4D89"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The proposed system uses the 35 engineered features as inputs to the Gradient Boosting classifier. These features represent different aspects of sentiment and market behaviour. A separate feature-selection experiment has not been documented; therefore, the contribution of individual features requires further evaluation.</w:t>
      </w:r>
    </w:p>
    <w:p w14:paraId="6FBA622C" w14:textId="6528F03F" w:rsidR="002B2BDC" w:rsidRPr="002B2BDC" w:rsidRDefault="002B2BDC" w:rsidP="00472E96">
      <w:pPr>
        <w:pStyle w:val="Heading3"/>
        <w:numPr>
          <w:ilvl w:val="1"/>
          <w:numId w:val="12"/>
        </w:numPr>
        <w:tabs>
          <w:tab w:val="left" w:pos="307"/>
        </w:tabs>
        <w:rPr>
          <w:lang w:val="en-IN"/>
        </w:rPr>
      </w:pPr>
      <w:r w:rsidRPr="002B2BDC">
        <w:rPr>
          <w:lang w:val="en-IN"/>
        </w:rPr>
        <w:t xml:space="preserve"> Proposed Model</w:t>
      </w:r>
    </w:p>
    <w:p w14:paraId="5C553748"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Gradient Boosting is used as the final classification algorithm. It builds an ensemble of decision trees sequentially, with each new tree attempting to reduce the errors of the existing model. The classifier uses the FSMF feature set to predict the stock direction as UP (1) or DOWN (0).</w:t>
      </w:r>
    </w:p>
    <w:p w14:paraId="4C36A464" w14:textId="60683065" w:rsidR="002B2BDC" w:rsidRPr="002B2BDC" w:rsidRDefault="00472E96" w:rsidP="00472E96">
      <w:pPr>
        <w:pStyle w:val="Heading3"/>
        <w:tabs>
          <w:tab w:val="left" w:pos="307"/>
        </w:tabs>
        <w:ind w:left="0" w:firstLine="0"/>
        <w:rPr>
          <w:lang w:val="en-IN"/>
        </w:rPr>
      </w:pPr>
      <w:proofErr w:type="gramStart"/>
      <w:r>
        <w:rPr>
          <w:lang w:val="en-IN"/>
        </w:rPr>
        <w:t xml:space="preserve">3.6 </w:t>
      </w:r>
      <w:r w:rsidR="002B2BDC" w:rsidRPr="002B2BDC">
        <w:rPr>
          <w:lang w:val="en-IN"/>
        </w:rPr>
        <w:t xml:space="preserve"> Baseline</w:t>
      </w:r>
      <w:proofErr w:type="gramEnd"/>
      <w:r w:rsidR="002B2BDC" w:rsidRPr="002B2BDC">
        <w:rPr>
          <w:lang w:val="en-IN"/>
        </w:rPr>
        <w:t xml:space="preserve"> Models</w:t>
      </w:r>
    </w:p>
    <w:p w14:paraId="674D64FF"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Logistic Regression is used as the baseline model to compare against the proposed approach. The baseline achieves 56% accuracy, whereas FSMF with Gradient Boosting achieves 69.12% accuracy on the reported held-out test period. This represents an improvement of 13.12 percentage points.</w:t>
      </w:r>
    </w:p>
    <w:p w14:paraId="1F286E38" w14:textId="136F2BD4" w:rsidR="002B2BDC" w:rsidRPr="002B2BDC" w:rsidRDefault="002B2BDC" w:rsidP="00472E96">
      <w:pPr>
        <w:pStyle w:val="Heading3"/>
        <w:numPr>
          <w:ilvl w:val="1"/>
          <w:numId w:val="13"/>
        </w:numPr>
        <w:tabs>
          <w:tab w:val="left" w:pos="307"/>
        </w:tabs>
        <w:rPr>
          <w:lang w:val="en-IN"/>
        </w:rPr>
      </w:pPr>
      <w:r w:rsidRPr="002B2BDC">
        <w:rPr>
          <w:lang w:val="en-IN"/>
        </w:rPr>
        <w:t>Explainability Method</w:t>
      </w:r>
    </w:p>
    <w:p w14:paraId="6D191D2D"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Explainability techniques such as SHAP and LIME can be used to investigate how sentiment scores and market indicators influence model predictions. However, these techniques have not been evaluated in the current implementation. Their application is proposed as future work to improve the interpretability of the model.</w:t>
      </w:r>
    </w:p>
    <w:p w14:paraId="77814872" w14:textId="06753471" w:rsidR="002B2BDC" w:rsidRDefault="00472E96" w:rsidP="00472E96">
      <w:pPr>
        <w:pStyle w:val="Heading3"/>
        <w:tabs>
          <w:tab w:val="left" w:pos="307"/>
        </w:tabs>
        <w:rPr>
          <w:lang w:val="en-IN"/>
        </w:rPr>
      </w:pPr>
      <w:r>
        <w:rPr>
          <w:lang w:val="en-IN"/>
        </w:rPr>
        <w:t xml:space="preserve">3.8 </w:t>
      </w:r>
      <w:r w:rsidR="002B2BDC" w:rsidRPr="002B2BDC">
        <w:rPr>
          <w:lang w:val="en-IN"/>
        </w:rPr>
        <w:t>Mathematical Formulation</w:t>
      </w:r>
    </w:p>
    <w:p w14:paraId="3717F09E" w14:textId="77777777"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The predicted probability of upward stock movement is calculated as follows:</w:t>
      </w:r>
    </w:p>
    <w:p w14:paraId="0C9109EF" w14:textId="58454392" w:rsidR="00B77E33" w:rsidRDefault="00B77E33" w:rsidP="00B77E33">
      <w:pPr>
        <w:spacing w:beforeAutospacing="1" w:after="100" w:afterAutospacing="1"/>
        <w:jc w:val="left"/>
        <w:rPr>
          <w:sz w:val="20"/>
          <w:szCs w:val="20"/>
          <w:lang w:val="en-IN" w:eastAsia="en-IN"/>
        </w:rPr>
      </w:pPr>
      <w:r w:rsidRPr="00B77E33">
        <w:rPr>
          <w:sz w:val="20"/>
          <w:szCs w:val="20"/>
          <w:lang w:val="en-IN" w:eastAsia="en-IN"/>
        </w:rPr>
        <w:t xml:space="preserve">Predicted Probability </w:t>
      </w:r>
      <m:oMath>
        <m:d>
          <m:dPr>
            <m:ctrlPr>
              <w:rPr>
                <w:rFonts w:ascii="Cambria Math" w:hAnsi="Cambria Math"/>
                <w:sz w:val="20"/>
                <w:szCs w:val="20"/>
              </w:rPr>
            </m:ctrlPr>
          </m:dPr>
          <m:e>
            <m:r>
              <w:rPr>
                <w:rFonts w:ascii="Cambria Math" w:hAnsi="Cambria Math"/>
                <w:sz w:val="20"/>
                <w:szCs w:val="20"/>
              </w:rPr>
              <m:t>UP</m:t>
            </m:r>
          </m:e>
        </m:d>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yₜ=1|Xₜ</m:t>
            </m:r>
          </m:e>
        </m:d>
      </m:oMath>
    </w:p>
    <w:p w14:paraId="5FAB847D" w14:textId="5571DF51"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where Xₜ represents the input feature vector, yₜ = 1 represents an upward movement, and yₜ = 0 represents a downward movement.</w:t>
      </w:r>
    </w:p>
    <w:p w14:paraId="52069563" w14:textId="77777777"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The predicted stock direction is determined using a threshold of 0.5. If the estimated probability of upward movement is greater than or equal to 0.5, the predicted class is UP; otherwise, the predicted class is DOWN.</w:t>
      </w:r>
    </w:p>
    <w:p w14:paraId="619DD8F8" w14:textId="77777777"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The decision rule is:</w:t>
      </w:r>
    </w:p>
    <w:p w14:paraId="7F999268" w14:textId="226A687B"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 xml:space="preserve">Predicted Class = UP, if </w:t>
      </w:r>
      <m:oMath>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yₜ=1|Xₜ</m:t>
            </m:r>
          </m:e>
        </m:d>
        <m:r>
          <w:rPr>
            <w:rFonts w:ascii="Cambria Math" w:hAnsi="Cambria Math"/>
            <w:sz w:val="20"/>
            <w:szCs w:val="20"/>
          </w:rPr>
          <m:t>≥0.5</m:t>
        </m:r>
      </m:oMath>
    </w:p>
    <w:p w14:paraId="4192AAB3" w14:textId="1E25F2D2"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 xml:space="preserve">Predicted Class = DOWN, </w:t>
      </w:r>
      <m:oMath>
        <m:r>
          <w:rPr>
            <w:rFonts w:ascii="Cambria Math" w:hAnsi="Cambria Math"/>
            <w:sz w:val="20"/>
            <w:szCs w:val="20"/>
          </w:rPr>
          <m:t>ifP</m:t>
        </m:r>
        <m:d>
          <m:dPr>
            <m:ctrlPr>
              <w:rPr>
                <w:rFonts w:ascii="Cambria Math" w:hAnsi="Cambria Math"/>
                <w:sz w:val="20"/>
                <w:szCs w:val="20"/>
              </w:rPr>
            </m:ctrlPr>
          </m:dPr>
          <m:e>
            <m:r>
              <w:rPr>
                <w:rFonts w:ascii="Cambria Math" w:hAnsi="Cambria Math"/>
                <w:sz w:val="20"/>
                <w:szCs w:val="20"/>
              </w:rPr>
              <m:t>yₜ=1|Xₜ</m:t>
            </m:r>
          </m:e>
        </m:d>
        <m:r>
          <w:rPr>
            <w:rFonts w:ascii="Cambria Math" w:hAnsi="Cambria Math"/>
            <w:sz w:val="20"/>
            <w:szCs w:val="20"/>
          </w:rPr>
          <m:t>&lt;0.5</m:t>
        </m:r>
      </m:oMath>
    </w:p>
    <w:p w14:paraId="7DD6B124" w14:textId="049484B5" w:rsidR="002B2BDC" w:rsidRPr="00496DED" w:rsidRDefault="002B2BDC" w:rsidP="002C1BBE">
      <w:pPr>
        <w:pStyle w:val="Heading3"/>
        <w:numPr>
          <w:ilvl w:val="1"/>
          <w:numId w:val="14"/>
        </w:numPr>
        <w:tabs>
          <w:tab w:val="left" w:pos="307"/>
        </w:tabs>
        <w:rPr>
          <w:lang w:val="en-IN"/>
        </w:rPr>
      </w:pPr>
      <w:r w:rsidRPr="00496DED">
        <w:rPr>
          <w:lang w:val="en-IN"/>
        </w:rPr>
        <w:t>Algorithm: FSMF-Based Stock Direction Prediction</w:t>
      </w:r>
    </w:p>
    <w:p w14:paraId="3056AD1D"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Input financial news and historical AAPL market data.</w:t>
      </w:r>
    </w:p>
    <w:p w14:paraId="083BEEE8"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Preprocess and align the records by date.</w:t>
      </w:r>
    </w:p>
    <w:p w14:paraId="7E48E4B0"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 xml:space="preserve">Apply </w:t>
      </w:r>
      <w:proofErr w:type="spellStart"/>
      <w:r w:rsidRPr="002B2BDC">
        <w:rPr>
          <w:b w:val="0"/>
          <w:bCs w:val="0"/>
          <w:lang w:val="en-IN"/>
        </w:rPr>
        <w:t>FinBERT</w:t>
      </w:r>
      <w:proofErr w:type="spellEnd"/>
      <w:r w:rsidRPr="002B2BDC">
        <w:rPr>
          <w:b w:val="0"/>
          <w:bCs w:val="0"/>
          <w:lang w:val="en-IN"/>
        </w:rPr>
        <w:t xml:space="preserve"> to obtain sentiment scores.</w:t>
      </w:r>
    </w:p>
    <w:p w14:paraId="4D7A2CCC"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Generate 35 sentiment and market-related features.</w:t>
      </w:r>
    </w:p>
    <w:p w14:paraId="6315677F"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Train the Gradient Boosting classifier using the training data.</w:t>
      </w:r>
    </w:p>
    <w:p w14:paraId="473067BA"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Predict UP or DOWN movement for test observations.</w:t>
      </w:r>
    </w:p>
    <w:p w14:paraId="27081653"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Evaluate predictions using the held-out test data.</w:t>
      </w:r>
    </w:p>
    <w:p w14:paraId="7C4D3A20"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 xml:space="preserve">Display sentiment and prediction outputs through </w:t>
      </w:r>
      <w:proofErr w:type="spellStart"/>
      <w:r w:rsidRPr="002B2BDC">
        <w:rPr>
          <w:b w:val="0"/>
          <w:bCs w:val="0"/>
          <w:lang w:val="en-IN"/>
        </w:rPr>
        <w:t>Streamlit</w:t>
      </w:r>
      <w:proofErr w:type="spellEnd"/>
      <w:r w:rsidRPr="002B2BDC">
        <w:rPr>
          <w:b w:val="0"/>
          <w:bCs w:val="0"/>
          <w:lang w:val="en-IN"/>
        </w:rPr>
        <w:t>.</w:t>
      </w:r>
    </w:p>
    <w:p w14:paraId="01BA6B46" w14:textId="77777777" w:rsidR="00342816" w:rsidRPr="002B2BDC" w:rsidRDefault="00342816" w:rsidP="002B2BDC">
      <w:pPr>
        <w:pStyle w:val="Heading3"/>
        <w:tabs>
          <w:tab w:val="left" w:pos="307"/>
        </w:tabs>
        <w:ind w:left="0" w:firstLine="0"/>
        <w:rPr>
          <w:b w:val="0"/>
          <w:bCs w:val="0"/>
          <w:spacing w:val="-2"/>
          <w:lang w:val="en-IN"/>
        </w:rPr>
      </w:pPr>
    </w:p>
    <w:p w14:paraId="6BF61065" w14:textId="77777777" w:rsidR="00496DED" w:rsidRPr="00496DED" w:rsidRDefault="00496DED" w:rsidP="00496DED">
      <w:pPr>
        <w:pStyle w:val="Heading3"/>
        <w:tabs>
          <w:tab w:val="left" w:pos="307"/>
        </w:tabs>
        <w:jc w:val="center"/>
        <w:rPr>
          <w:spacing w:val="-2"/>
          <w:lang w:val="en-IN"/>
        </w:rPr>
      </w:pPr>
      <w:r w:rsidRPr="00496DED">
        <w:rPr>
          <w:spacing w:val="-2"/>
          <w:lang w:val="en-IN"/>
        </w:rPr>
        <w:t>IV. EXPERIMENTAL SETUP</w:t>
      </w:r>
    </w:p>
    <w:p w14:paraId="59DFF344" w14:textId="146078A5" w:rsidR="00496DED" w:rsidRPr="00496DED" w:rsidRDefault="00472E96" w:rsidP="00472E96">
      <w:pPr>
        <w:pStyle w:val="Heading3"/>
        <w:tabs>
          <w:tab w:val="left" w:pos="307"/>
        </w:tabs>
        <w:ind w:left="0" w:firstLine="0"/>
        <w:rPr>
          <w:spacing w:val="-2"/>
          <w:lang w:val="en-IN"/>
        </w:rPr>
      </w:pPr>
      <w:r>
        <w:rPr>
          <w:spacing w:val="-2"/>
          <w:lang w:val="en-IN"/>
        </w:rPr>
        <w:t>4.1</w:t>
      </w:r>
      <w:r w:rsidR="00496DED" w:rsidRPr="00496DED">
        <w:rPr>
          <w:spacing w:val="-2"/>
          <w:lang w:val="en-IN"/>
        </w:rPr>
        <w:t xml:space="preserve"> Hardware and Software</w:t>
      </w:r>
    </w:p>
    <w:p w14:paraId="7F846C37"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 xml:space="preserve">The system uses Python for data processing and model development. </w:t>
      </w:r>
      <w:proofErr w:type="spellStart"/>
      <w:r w:rsidRPr="00496DED">
        <w:rPr>
          <w:b w:val="0"/>
          <w:bCs w:val="0"/>
          <w:spacing w:val="-2"/>
          <w:lang w:val="en-IN"/>
        </w:rPr>
        <w:t>FinBERT</w:t>
      </w:r>
      <w:proofErr w:type="spellEnd"/>
      <w:r w:rsidRPr="00496DED">
        <w:rPr>
          <w:b w:val="0"/>
          <w:bCs w:val="0"/>
          <w:spacing w:val="-2"/>
          <w:lang w:val="en-IN"/>
        </w:rPr>
        <w:t xml:space="preserve"> performs financial sentiment analysis, Gradient Boosting is used for stock direction classification, and </w:t>
      </w:r>
      <w:proofErr w:type="spellStart"/>
      <w:r w:rsidRPr="00496DED">
        <w:rPr>
          <w:b w:val="0"/>
          <w:bCs w:val="0"/>
          <w:spacing w:val="-2"/>
          <w:lang w:val="en-IN"/>
        </w:rPr>
        <w:t>Streamlit</w:t>
      </w:r>
      <w:proofErr w:type="spellEnd"/>
      <w:r w:rsidRPr="00496DED">
        <w:rPr>
          <w:b w:val="0"/>
          <w:bCs w:val="0"/>
          <w:spacing w:val="-2"/>
          <w:lang w:val="en-IN"/>
        </w:rPr>
        <w:t xml:space="preserve"> provides the interactive interface. The exact hardware specifications, Python version, package versions, and execution environment should be recorded from the actual development setup to ensure reproducibility.</w:t>
      </w:r>
    </w:p>
    <w:p w14:paraId="16386521" w14:textId="68EE19A6" w:rsidR="00496DED" w:rsidRPr="00496DED" w:rsidRDefault="00472E96" w:rsidP="00472E96">
      <w:pPr>
        <w:pStyle w:val="Heading3"/>
        <w:tabs>
          <w:tab w:val="left" w:pos="307"/>
        </w:tabs>
        <w:rPr>
          <w:spacing w:val="-2"/>
          <w:lang w:val="en-IN"/>
        </w:rPr>
      </w:pPr>
      <w:r>
        <w:rPr>
          <w:spacing w:val="-2"/>
          <w:lang w:val="en-IN"/>
        </w:rPr>
        <w:t>4.2</w:t>
      </w:r>
      <w:r w:rsidR="00496DED" w:rsidRPr="00496DED">
        <w:rPr>
          <w:spacing w:val="-2"/>
          <w:lang w:val="en-IN"/>
        </w:rPr>
        <w:t xml:space="preserve"> Dataset Split</w:t>
      </w:r>
    </w:p>
    <w:p w14:paraId="0C8C733D"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The TRACE ACL18 AAPL dataset contains 504 trading days. The observations are used to train and evaluate the proposed FSMF framework. Since stock data is time-dependent, chronological splitting is preferable to random splitting to preserve temporal order and reduce information leakage. The exact training and testing proportions must match the implementation used to obtain the reported 69.12% accuracy.</w:t>
      </w:r>
    </w:p>
    <w:p w14:paraId="032DB33F" w14:textId="77777777" w:rsidR="00496DED" w:rsidRPr="00496DED" w:rsidRDefault="00496DED" w:rsidP="00496DED">
      <w:pPr>
        <w:pStyle w:val="Heading3"/>
        <w:tabs>
          <w:tab w:val="left" w:pos="307"/>
        </w:tabs>
        <w:ind w:left="0" w:firstLine="0"/>
        <w:rPr>
          <w:spacing w:val="-2"/>
          <w:lang w:val="en-IN"/>
        </w:rPr>
      </w:pPr>
      <w:r w:rsidRPr="00496DED">
        <w:rPr>
          <w:spacing w:val="-2"/>
          <w:lang w:val="en-IN"/>
        </w:rPr>
        <w:t>4.3 Hyperparameter Configuration</w:t>
      </w:r>
    </w:p>
    <w:p w14:paraId="0B422153"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The proposed model uses Gradient Boosting with the 35 engineered FSMF features. Important parameters include the number of estimators, learning rate, tree depth, and minimum samples required for splitting or forming a leaf. The exact parameter values and the selection procedure should be reported from the actual model configuration.</w:t>
      </w:r>
    </w:p>
    <w:p w14:paraId="030531CB" w14:textId="77777777" w:rsidR="00496DED" w:rsidRPr="00496DED" w:rsidRDefault="00496DED" w:rsidP="00496DED">
      <w:pPr>
        <w:pStyle w:val="Heading3"/>
        <w:tabs>
          <w:tab w:val="left" w:pos="307"/>
        </w:tabs>
        <w:ind w:left="0" w:firstLine="0"/>
        <w:rPr>
          <w:spacing w:val="-2"/>
          <w:lang w:val="en-IN"/>
        </w:rPr>
      </w:pPr>
      <w:r w:rsidRPr="00496DED">
        <w:rPr>
          <w:spacing w:val="-2"/>
          <w:lang w:val="en-IN"/>
        </w:rPr>
        <w:lastRenderedPageBreak/>
        <w:t>4.4 Cross-Validation</w:t>
      </w:r>
    </w:p>
    <w:p w14:paraId="7953EB89"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Time-series cross-validation can be used to evaluate model stability across different periods. In this approach, the model is trained on earlier observations and evaluated on subsequent observations. Cross-validation results are not currently available in the reported experiments and should be included only after running the procedure.</w:t>
      </w:r>
    </w:p>
    <w:p w14:paraId="237FDD90" w14:textId="77777777" w:rsidR="00496DED" w:rsidRPr="00496DED" w:rsidRDefault="00496DED" w:rsidP="00496DED">
      <w:pPr>
        <w:pStyle w:val="Heading3"/>
        <w:tabs>
          <w:tab w:val="left" w:pos="307"/>
        </w:tabs>
        <w:ind w:left="0" w:firstLine="0"/>
        <w:rPr>
          <w:spacing w:val="-2"/>
          <w:lang w:val="en-IN"/>
        </w:rPr>
      </w:pPr>
      <w:r w:rsidRPr="00496DED">
        <w:rPr>
          <w:spacing w:val="-2"/>
          <w:lang w:val="en-IN"/>
        </w:rPr>
        <w:t>4.5 Evaluation Metrics</w:t>
      </w:r>
    </w:p>
    <w:p w14:paraId="7B63AB76"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Accuracy is the currently reported evaluation metric. It measures the proportion of correctly classified observations.</w:t>
      </w:r>
    </w:p>
    <w:p w14:paraId="39B5B904" w14:textId="77777777" w:rsidR="00496DED" w:rsidRPr="00496DED" w:rsidRDefault="00496DED" w:rsidP="00496DED">
      <w:pPr>
        <w:pStyle w:val="Heading3"/>
        <w:tabs>
          <w:tab w:val="left" w:pos="307"/>
        </w:tabs>
        <w:ind w:left="0" w:firstLine="0"/>
        <w:rPr>
          <w:b w:val="0"/>
          <w:bCs w:val="0"/>
          <w:spacing w:val="-2"/>
          <w:lang w:val="en-IN"/>
        </w:rPr>
      </w:pPr>
      <w:proofErr w:type="gramStart"/>
      <w:r w:rsidRPr="00496DED">
        <w:rPr>
          <w:b w:val="0"/>
          <w:bCs w:val="0"/>
          <w:spacing w:val="-2"/>
          <w:lang w:val="en-IN"/>
        </w:rPr>
        <w:t>\[</w:t>
      </w:r>
      <w:proofErr w:type="gramEnd"/>
      <w:r w:rsidRPr="00496DED">
        <w:rPr>
          <w:b w:val="0"/>
          <w:bCs w:val="0"/>
          <w:spacing w:val="-2"/>
          <w:lang w:val="en-IN"/>
        </w:rPr>
        <w:t xml:space="preserve"> \</w:t>
      </w:r>
      <w:proofErr w:type="gramStart"/>
      <w:r w:rsidRPr="00496DED">
        <w:rPr>
          <w:b w:val="0"/>
          <w:bCs w:val="0"/>
          <w:spacing w:val="-2"/>
          <w:lang w:val="en-IN"/>
        </w:rPr>
        <w:t>text{</w:t>
      </w:r>
      <w:proofErr w:type="gramEnd"/>
      <w:r w:rsidRPr="00496DED">
        <w:rPr>
          <w:b w:val="0"/>
          <w:bCs w:val="0"/>
          <w:spacing w:val="-2"/>
          <w:lang w:val="en-IN"/>
        </w:rPr>
        <w:t>Accuracy}=\</w:t>
      </w:r>
      <w:proofErr w:type="gramStart"/>
      <w:r w:rsidRPr="00496DED">
        <w:rPr>
          <w:b w:val="0"/>
          <w:bCs w:val="0"/>
          <w:spacing w:val="-2"/>
          <w:lang w:val="en-IN"/>
        </w:rPr>
        <w:t>frac{</w:t>
      </w:r>
      <w:proofErr w:type="gramEnd"/>
      <w:r w:rsidRPr="00496DED">
        <w:rPr>
          <w:b w:val="0"/>
          <w:bCs w:val="0"/>
          <w:spacing w:val="-2"/>
          <w:lang w:val="en-IN"/>
        </w:rPr>
        <w:t>TP+</w:t>
      </w:r>
      <w:proofErr w:type="gramStart"/>
      <w:r w:rsidRPr="00496DED">
        <w:rPr>
          <w:b w:val="0"/>
          <w:bCs w:val="0"/>
          <w:spacing w:val="-2"/>
          <w:lang w:val="en-IN"/>
        </w:rPr>
        <w:t>TN}{</w:t>
      </w:r>
      <w:proofErr w:type="gramEnd"/>
      <w:r w:rsidRPr="00496DED">
        <w:rPr>
          <w:b w:val="0"/>
          <w:bCs w:val="0"/>
          <w:spacing w:val="-2"/>
          <w:lang w:val="en-IN"/>
        </w:rPr>
        <w:t>TP+TN+FP+FN} \]</w:t>
      </w:r>
    </w:p>
    <w:p w14:paraId="0B879EB4"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Precision, recall, F1-score, balanced accuracy, and ROC-AUC can provide additional information about classification performance. These metrics must be calculated using the actual test labels and model predictions before being reported.</w:t>
      </w:r>
    </w:p>
    <w:p w14:paraId="6CE02778" w14:textId="77777777" w:rsidR="00496DED" w:rsidRPr="00496DED" w:rsidRDefault="00496DED" w:rsidP="00496DED">
      <w:pPr>
        <w:pStyle w:val="Heading3"/>
        <w:tabs>
          <w:tab w:val="left" w:pos="307"/>
        </w:tabs>
        <w:ind w:left="0" w:firstLine="0"/>
        <w:rPr>
          <w:spacing w:val="-2"/>
          <w:lang w:val="en-IN"/>
        </w:rPr>
      </w:pPr>
      <w:r w:rsidRPr="00496DED">
        <w:rPr>
          <w:spacing w:val="-2"/>
          <w:lang w:val="en-IN"/>
        </w:rPr>
        <w:t>4.6 Statistical Testing</w:t>
      </w:r>
    </w:p>
    <w:p w14:paraId="6B556137" w14:textId="02CD882B" w:rsidR="002C1BBE" w:rsidRDefault="00496DED" w:rsidP="00496DED">
      <w:pPr>
        <w:pStyle w:val="Heading3"/>
        <w:tabs>
          <w:tab w:val="left" w:pos="307"/>
        </w:tabs>
        <w:ind w:left="0" w:firstLine="0"/>
        <w:rPr>
          <w:b w:val="0"/>
          <w:bCs w:val="0"/>
          <w:spacing w:val="-2"/>
          <w:lang w:val="en-IN"/>
        </w:rPr>
      </w:pPr>
      <w:r w:rsidRPr="00496DED">
        <w:rPr>
          <w:b w:val="0"/>
          <w:bCs w:val="0"/>
          <w:spacing w:val="-2"/>
          <w:lang w:val="en-IN"/>
        </w:rPr>
        <w:t>Statistical testing can help determine whether performance differences between models are consistent or could result from sampling variation. Tests such as McNemar's test may be appropriate when comparing predictions on the same test observations. No statistical significance result is currently established for the reported accuracy difference.</w:t>
      </w:r>
    </w:p>
    <w:p w14:paraId="55D8B33A" w14:textId="77777777" w:rsidR="002C1BBE" w:rsidRPr="00496DED" w:rsidRDefault="002C1BBE" w:rsidP="00496DED">
      <w:pPr>
        <w:pStyle w:val="Heading3"/>
        <w:tabs>
          <w:tab w:val="left" w:pos="307"/>
        </w:tabs>
        <w:ind w:left="0" w:firstLine="0"/>
        <w:rPr>
          <w:b w:val="0"/>
          <w:bCs w:val="0"/>
          <w:spacing w:val="-2"/>
          <w:lang w:val="en-IN"/>
        </w:rPr>
      </w:pPr>
    </w:p>
    <w:p w14:paraId="054CE381" w14:textId="71C08C26" w:rsidR="002C1BBE" w:rsidRPr="00496DED" w:rsidRDefault="00496DED" w:rsidP="002C1BBE">
      <w:pPr>
        <w:pStyle w:val="Heading3"/>
        <w:tabs>
          <w:tab w:val="left" w:pos="307"/>
        </w:tabs>
        <w:ind w:left="0" w:firstLine="0"/>
        <w:jc w:val="center"/>
        <w:rPr>
          <w:spacing w:val="-2"/>
          <w:lang w:val="en-IN"/>
        </w:rPr>
      </w:pPr>
      <w:r w:rsidRPr="00496DED">
        <w:rPr>
          <w:spacing w:val="-2"/>
          <w:lang w:val="en-IN"/>
        </w:rPr>
        <w:t>V. RESULTS</w:t>
      </w:r>
    </w:p>
    <w:p w14:paraId="054211A5" w14:textId="77777777" w:rsidR="00496DED" w:rsidRPr="00496DED" w:rsidRDefault="00496DED" w:rsidP="00496DED">
      <w:pPr>
        <w:pStyle w:val="Heading3"/>
        <w:tabs>
          <w:tab w:val="left" w:pos="307"/>
        </w:tabs>
        <w:ind w:left="0" w:firstLine="0"/>
        <w:rPr>
          <w:spacing w:val="-2"/>
          <w:lang w:val="en-IN"/>
        </w:rPr>
      </w:pPr>
      <w:r w:rsidRPr="00496DED">
        <w:rPr>
          <w:spacing w:val="-2"/>
          <w:lang w:val="en-IN"/>
        </w:rPr>
        <w:t>5.1 Overall Performance</w:t>
      </w:r>
    </w:p>
    <w:p w14:paraId="52ABAC2D"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The proposed FSMF framework with Gradient Boosting achieves 69.12% accuracy on the reported held-out TRACE ACL18 AAPL test period. The Logistic Regression baseline achieves 56% accuracy. These results indicate improved classification accuracy for the proposed configuration on the evaluated dataset.</w:t>
      </w:r>
    </w:p>
    <w:p w14:paraId="1EF90DE5" w14:textId="77777777" w:rsidR="00496DED" w:rsidRDefault="00496DED" w:rsidP="00472E96">
      <w:pPr>
        <w:pStyle w:val="Heading3"/>
        <w:tabs>
          <w:tab w:val="left" w:pos="307"/>
        </w:tabs>
        <w:ind w:firstLine="0"/>
        <w:rPr>
          <w:spacing w:val="-2"/>
          <w:lang w:val="en-IN"/>
        </w:rPr>
      </w:pPr>
      <w:r w:rsidRPr="00496DED">
        <w:rPr>
          <w:spacing w:val="-2"/>
          <w:lang w:val="en-IN"/>
        </w:rPr>
        <w:t>5.2 Model Comparison</w:t>
      </w:r>
    </w:p>
    <w:p w14:paraId="2C03AA47" w14:textId="77777777" w:rsidR="00472E96" w:rsidRPr="00472E96" w:rsidRDefault="00472E96" w:rsidP="009C3B59">
      <w:pPr>
        <w:pStyle w:val="Heading3"/>
        <w:tabs>
          <w:tab w:val="left" w:pos="307"/>
        </w:tabs>
        <w:jc w:val="center"/>
        <w:rPr>
          <w:spacing w:val="-2"/>
          <w:lang w:val="en-IN"/>
        </w:rPr>
      </w:pPr>
      <w:r w:rsidRPr="00472E96">
        <w:rPr>
          <w:spacing w:val="-2"/>
          <w:lang w:val="en-IN"/>
        </w:rPr>
        <w:t>TABLE II. PERFORMANCE METRICS COMPARISON</w:t>
      </w:r>
    </w:p>
    <w:tbl>
      <w:tblPr>
        <w:tblW w:w="4905" w:type="dxa"/>
        <w:tblCellSpacing w:w="15" w:type="dxa"/>
        <w:tblCellMar>
          <w:top w:w="15" w:type="dxa"/>
          <w:left w:w="15" w:type="dxa"/>
          <w:bottom w:w="15" w:type="dxa"/>
          <w:right w:w="15" w:type="dxa"/>
        </w:tblCellMar>
        <w:tblLook w:val="04A0" w:firstRow="1" w:lastRow="0" w:firstColumn="1" w:lastColumn="0" w:noHBand="0" w:noVBand="1"/>
      </w:tblPr>
      <w:tblGrid>
        <w:gridCol w:w="1449"/>
        <w:gridCol w:w="1503"/>
        <w:gridCol w:w="1953"/>
      </w:tblGrid>
      <w:tr w:rsidR="00472E96" w:rsidRPr="00472E96" w14:paraId="187CEAFC" w14:textId="77777777" w:rsidTr="009C3B59">
        <w:trPr>
          <w:tblCellSpacing w:w="15" w:type="dxa"/>
        </w:trPr>
        <w:tc>
          <w:tcPr>
            <w:tcW w:w="0" w:type="auto"/>
            <w:tcBorders>
              <w:top w:val="single" w:sz="4" w:space="0" w:color="auto"/>
              <w:left w:val="single" w:sz="4" w:space="0" w:color="auto"/>
            </w:tcBorders>
            <w:vAlign w:val="center"/>
            <w:hideMark/>
          </w:tcPr>
          <w:p w14:paraId="23A84015" w14:textId="77777777" w:rsidR="00472E96" w:rsidRPr="00472E96" w:rsidRDefault="00472E96" w:rsidP="00472E96">
            <w:pPr>
              <w:pStyle w:val="Heading3"/>
              <w:tabs>
                <w:tab w:val="left" w:pos="307"/>
              </w:tabs>
              <w:rPr>
                <w:spacing w:val="-2"/>
                <w:lang w:val="en-IN"/>
              </w:rPr>
            </w:pPr>
            <w:r w:rsidRPr="00472E96">
              <w:rPr>
                <w:spacing w:val="-2"/>
                <w:lang w:val="en-IN"/>
              </w:rPr>
              <w:t>Evaluation Metric</w:t>
            </w:r>
          </w:p>
        </w:tc>
        <w:tc>
          <w:tcPr>
            <w:tcW w:w="0" w:type="auto"/>
            <w:tcBorders>
              <w:top w:val="single" w:sz="4" w:space="0" w:color="auto"/>
              <w:left w:val="single" w:sz="4" w:space="0" w:color="auto"/>
            </w:tcBorders>
            <w:vAlign w:val="center"/>
            <w:hideMark/>
          </w:tcPr>
          <w:p w14:paraId="08AF3AC0" w14:textId="77777777" w:rsidR="00472E96" w:rsidRPr="00472E96" w:rsidRDefault="00472E96" w:rsidP="00472E96">
            <w:pPr>
              <w:pStyle w:val="Heading3"/>
              <w:tabs>
                <w:tab w:val="left" w:pos="307"/>
              </w:tabs>
              <w:rPr>
                <w:spacing w:val="-2"/>
                <w:lang w:val="en-IN"/>
              </w:rPr>
            </w:pPr>
            <w:r w:rsidRPr="00472E96">
              <w:rPr>
                <w:spacing w:val="-2"/>
                <w:lang w:val="en-IN"/>
              </w:rPr>
              <w:t>Logistic Regression</w:t>
            </w:r>
          </w:p>
        </w:tc>
        <w:tc>
          <w:tcPr>
            <w:tcW w:w="0" w:type="auto"/>
            <w:tcBorders>
              <w:top w:val="single" w:sz="4" w:space="0" w:color="auto"/>
              <w:left w:val="single" w:sz="4" w:space="0" w:color="auto"/>
              <w:right w:val="single" w:sz="4" w:space="0" w:color="auto"/>
            </w:tcBorders>
            <w:vAlign w:val="center"/>
            <w:hideMark/>
          </w:tcPr>
          <w:p w14:paraId="456D986A" w14:textId="77777777" w:rsidR="00472E96" w:rsidRPr="00472E96" w:rsidRDefault="00472E96" w:rsidP="00472E96">
            <w:pPr>
              <w:pStyle w:val="Heading3"/>
              <w:tabs>
                <w:tab w:val="left" w:pos="307"/>
              </w:tabs>
              <w:rPr>
                <w:spacing w:val="-2"/>
                <w:lang w:val="en-IN"/>
              </w:rPr>
            </w:pPr>
            <w:r w:rsidRPr="00472E96">
              <w:rPr>
                <w:spacing w:val="-2"/>
                <w:lang w:val="en-IN"/>
              </w:rPr>
              <w:t>FSMF + Gradient Boosting</w:t>
            </w:r>
          </w:p>
        </w:tc>
      </w:tr>
      <w:tr w:rsidR="00472E96" w:rsidRPr="00472E96" w14:paraId="37BE713C" w14:textId="77777777" w:rsidTr="009C3B59">
        <w:trPr>
          <w:tblCellSpacing w:w="15" w:type="dxa"/>
        </w:trPr>
        <w:tc>
          <w:tcPr>
            <w:tcW w:w="0" w:type="auto"/>
            <w:tcBorders>
              <w:top w:val="single" w:sz="4" w:space="0" w:color="auto"/>
              <w:left w:val="single" w:sz="4" w:space="0" w:color="auto"/>
            </w:tcBorders>
            <w:vAlign w:val="center"/>
            <w:hideMark/>
          </w:tcPr>
          <w:p w14:paraId="0B4F7C2C" w14:textId="77777777" w:rsidR="00472E96" w:rsidRPr="00472E96" w:rsidRDefault="00472E96" w:rsidP="00472E96">
            <w:pPr>
              <w:pStyle w:val="Heading3"/>
              <w:tabs>
                <w:tab w:val="left" w:pos="307"/>
              </w:tabs>
              <w:rPr>
                <w:spacing w:val="-2"/>
                <w:lang w:val="en-IN"/>
              </w:rPr>
            </w:pPr>
            <w:r w:rsidRPr="00472E96">
              <w:rPr>
                <w:spacing w:val="-2"/>
                <w:lang w:val="en-IN"/>
              </w:rPr>
              <w:t>Accuracy</w:t>
            </w:r>
          </w:p>
        </w:tc>
        <w:tc>
          <w:tcPr>
            <w:tcW w:w="0" w:type="auto"/>
            <w:tcBorders>
              <w:top w:val="single" w:sz="4" w:space="0" w:color="auto"/>
              <w:left w:val="single" w:sz="4" w:space="0" w:color="auto"/>
            </w:tcBorders>
            <w:vAlign w:val="center"/>
            <w:hideMark/>
          </w:tcPr>
          <w:p w14:paraId="035B676D" w14:textId="77777777" w:rsidR="00472E96" w:rsidRPr="00472E96" w:rsidRDefault="00472E96" w:rsidP="00472E96">
            <w:pPr>
              <w:pStyle w:val="Heading3"/>
              <w:tabs>
                <w:tab w:val="left" w:pos="307"/>
              </w:tabs>
              <w:rPr>
                <w:spacing w:val="-2"/>
                <w:lang w:val="en-IN"/>
              </w:rPr>
            </w:pPr>
            <w:r w:rsidRPr="00472E96">
              <w:rPr>
                <w:spacing w:val="-2"/>
                <w:lang w:val="en-IN"/>
              </w:rPr>
              <w:t>56.00%</w:t>
            </w:r>
          </w:p>
        </w:tc>
        <w:tc>
          <w:tcPr>
            <w:tcW w:w="0" w:type="auto"/>
            <w:tcBorders>
              <w:top w:val="single" w:sz="4" w:space="0" w:color="auto"/>
              <w:left w:val="single" w:sz="4" w:space="0" w:color="auto"/>
              <w:right w:val="single" w:sz="4" w:space="0" w:color="auto"/>
            </w:tcBorders>
            <w:vAlign w:val="center"/>
            <w:hideMark/>
          </w:tcPr>
          <w:p w14:paraId="649B5FFE" w14:textId="77777777" w:rsidR="00472E96" w:rsidRPr="00472E96" w:rsidRDefault="00472E96" w:rsidP="00472E96">
            <w:pPr>
              <w:pStyle w:val="Heading3"/>
              <w:tabs>
                <w:tab w:val="left" w:pos="307"/>
              </w:tabs>
              <w:rPr>
                <w:spacing w:val="-2"/>
                <w:lang w:val="en-IN"/>
              </w:rPr>
            </w:pPr>
            <w:r w:rsidRPr="00472E96">
              <w:rPr>
                <w:spacing w:val="-2"/>
                <w:lang w:val="en-IN"/>
              </w:rPr>
              <w:t>69.12%</w:t>
            </w:r>
          </w:p>
        </w:tc>
      </w:tr>
      <w:tr w:rsidR="009C3B59" w:rsidRPr="00472E96" w14:paraId="176053AC" w14:textId="77777777" w:rsidTr="009C3B59">
        <w:trPr>
          <w:tblCellSpacing w:w="15" w:type="dxa"/>
        </w:trPr>
        <w:tc>
          <w:tcPr>
            <w:tcW w:w="0" w:type="auto"/>
            <w:tcBorders>
              <w:left w:val="single" w:sz="4" w:space="0" w:color="auto"/>
            </w:tcBorders>
            <w:vAlign w:val="center"/>
            <w:hideMark/>
          </w:tcPr>
          <w:p w14:paraId="200ADC19" w14:textId="77777777" w:rsidR="009C3B59" w:rsidRPr="00472E96" w:rsidRDefault="009C3B59" w:rsidP="009C3B59">
            <w:pPr>
              <w:pStyle w:val="Heading3"/>
              <w:tabs>
                <w:tab w:val="left" w:pos="307"/>
              </w:tabs>
              <w:rPr>
                <w:spacing w:val="-2"/>
                <w:lang w:val="en-IN"/>
              </w:rPr>
            </w:pPr>
            <w:r w:rsidRPr="00472E96">
              <w:rPr>
                <w:spacing w:val="-2"/>
                <w:lang w:val="en-IN"/>
              </w:rPr>
              <w:t>Precision</w:t>
            </w:r>
          </w:p>
        </w:tc>
        <w:tc>
          <w:tcPr>
            <w:tcW w:w="0" w:type="auto"/>
            <w:tcBorders>
              <w:left w:val="single" w:sz="4" w:space="0" w:color="auto"/>
            </w:tcBorders>
            <w:hideMark/>
          </w:tcPr>
          <w:p w14:paraId="0E22F9E2" w14:textId="77777777" w:rsidR="009C3B59" w:rsidRPr="009C3B59" w:rsidRDefault="009C3B59" w:rsidP="009C3B59">
            <w:pPr>
              <w:pStyle w:val="Heading3"/>
              <w:tabs>
                <w:tab w:val="left" w:pos="307"/>
              </w:tabs>
              <w:rPr>
                <w:spacing w:val="-2"/>
                <w:lang w:val="en-IN"/>
              </w:rPr>
            </w:pPr>
            <w:r w:rsidRPr="009C3B59">
              <w:rPr>
                <w:spacing w:val="-2"/>
                <w:lang w:val="en-IN"/>
              </w:rPr>
              <w:t>50.00%</w:t>
            </w:r>
          </w:p>
          <w:p w14:paraId="5BAA61A1" w14:textId="564D3C64" w:rsidR="009C3B59" w:rsidRPr="00472E96" w:rsidRDefault="009C3B59" w:rsidP="009C3B59">
            <w:pPr>
              <w:pStyle w:val="Heading3"/>
              <w:tabs>
                <w:tab w:val="left" w:pos="307"/>
              </w:tabs>
              <w:rPr>
                <w:spacing w:val="-2"/>
                <w:lang w:val="en-IN"/>
              </w:rPr>
            </w:pPr>
          </w:p>
        </w:tc>
        <w:tc>
          <w:tcPr>
            <w:tcW w:w="0" w:type="auto"/>
            <w:tcBorders>
              <w:left w:val="single" w:sz="4" w:space="0" w:color="auto"/>
              <w:right w:val="single" w:sz="4" w:space="0" w:color="auto"/>
            </w:tcBorders>
            <w:hideMark/>
          </w:tcPr>
          <w:p w14:paraId="32704052" w14:textId="16C0C949" w:rsidR="009C3B59" w:rsidRPr="00472E96" w:rsidRDefault="009C3B59" w:rsidP="009C3B59">
            <w:pPr>
              <w:pStyle w:val="Heading3"/>
              <w:tabs>
                <w:tab w:val="left" w:pos="307"/>
              </w:tabs>
              <w:rPr>
                <w:spacing w:val="-2"/>
                <w:lang w:val="en-IN"/>
              </w:rPr>
            </w:pPr>
            <w:r>
              <w:rPr>
                <w:spacing w:val="-2"/>
                <w:lang w:val="en-IN"/>
              </w:rPr>
              <w:t>61.90%</w:t>
            </w:r>
          </w:p>
        </w:tc>
      </w:tr>
      <w:tr w:rsidR="009C3B59" w:rsidRPr="00472E96" w14:paraId="56E83A8B" w14:textId="77777777" w:rsidTr="009C3B59">
        <w:trPr>
          <w:tblCellSpacing w:w="15" w:type="dxa"/>
        </w:trPr>
        <w:tc>
          <w:tcPr>
            <w:tcW w:w="0" w:type="auto"/>
            <w:tcBorders>
              <w:left w:val="single" w:sz="4" w:space="0" w:color="auto"/>
            </w:tcBorders>
            <w:vAlign w:val="center"/>
            <w:hideMark/>
          </w:tcPr>
          <w:p w14:paraId="6576A4B4" w14:textId="77777777" w:rsidR="009C3B59" w:rsidRPr="00472E96" w:rsidRDefault="009C3B59" w:rsidP="009C3B59">
            <w:pPr>
              <w:pStyle w:val="Heading3"/>
              <w:tabs>
                <w:tab w:val="left" w:pos="307"/>
              </w:tabs>
              <w:rPr>
                <w:spacing w:val="-2"/>
                <w:lang w:val="en-IN"/>
              </w:rPr>
            </w:pPr>
            <w:r w:rsidRPr="00472E96">
              <w:rPr>
                <w:spacing w:val="-2"/>
                <w:lang w:val="en-IN"/>
              </w:rPr>
              <w:t>Recall</w:t>
            </w:r>
          </w:p>
        </w:tc>
        <w:tc>
          <w:tcPr>
            <w:tcW w:w="0" w:type="auto"/>
            <w:tcBorders>
              <w:left w:val="single" w:sz="4" w:space="0" w:color="auto"/>
            </w:tcBorders>
            <w:hideMark/>
          </w:tcPr>
          <w:p w14:paraId="73ED1767" w14:textId="77777777" w:rsidR="009C3B59" w:rsidRPr="009C3B59" w:rsidRDefault="009C3B59" w:rsidP="009C3B59">
            <w:pPr>
              <w:pStyle w:val="Heading3"/>
              <w:tabs>
                <w:tab w:val="left" w:pos="307"/>
              </w:tabs>
              <w:rPr>
                <w:spacing w:val="-2"/>
                <w:lang w:val="en-IN"/>
              </w:rPr>
            </w:pPr>
            <w:r w:rsidRPr="009C3B59">
              <w:rPr>
                <w:spacing w:val="-2"/>
                <w:lang w:val="en-IN"/>
              </w:rPr>
              <w:t>75.76%</w:t>
            </w:r>
          </w:p>
          <w:p w14:paraId="13998893" w14:textId="795A02D6" w:rsidR="009C3B59" w:rsidRPr="00472E96" w:rsidRDefault="009C3B59" w:rsidP="009C3B59">
            <w:pPr>
              <w:pStyle w:val="Heading3"/>
              <w:tabs>
                <w:tab w:val="left" w:pos="307"/>
              </w:tabs>
              <w:rPr>
                <w:spacing w:val="-2"/>
                <w:lang w:val="en-IN"/>
              </w:rPr>
            </w:pPr>
          </w:p>
        </w:tc>
        <w:tc>
          <w:tcPr>
            <w:tcW w:w="0" w:type="auto"/>
            <w:tcBorders>
              <w:left w:val="single" w:sz="4" w:space="0" w:color="auto"/>
              <w:right w:val="single" w:sz="4" w:space="0" w:color="auto"/>
            </w:tcBorders>
            <w:hideMark/>
          </w:tcPr>
          <w:p w14:paraId="04193A8F" w14:textId="15B657A2" w:rsidR="009C3B59" w:rsidRPr="00472E96" w:rsidRDefault="009C3B59" w:rsidP="009C3B59">
            <w:pPr>
              <w:pStyle w:val="Heading3"/>
              <w:tabs>
                <w:tab w:val="left" w:pos="307"/>
              </w:tabs>
              <w:rPr>
                <w:spacing w:val="-2"/>
                <w:lang w:val="en-IN"/>
              </w:rPr>
            </w:pPr>
            <w:r>
              <w:rPr>
                <w:spacing w:val="-2"/>
                <w:lang w:val="en-IN"/>
              </w:rPr>
              <w:t>83.87%</w:t>
            </w:r>
          </w:p>
        </w:tc>
      </w:tr>
      <w:tr w:rsidR="009C3B59" w:rsidRPr="00472E96" w14:paraId="526711D1" w14:textId="77777777" w:rsidTr="009C3B59">
        <w:trPr>
          <w:tblCellSpacing w:w="15" w:type="dxa"/>
        </w:trPr>
        <w:tc>
          <w:tcPr>
            <w:tcW w:w="0" w:type="auto"/>
            <w:tcBorders>
              <w:left w:val="single" w:sz="4" w:space="0" w:color="auto"/>
            </w:tcBorders>
            <w:vAlign w:val="center"/>
            <w:hideMark/>
          </w:tcPr>
          <w:p w14:paraId="261AC1FC" w14:textId="77777777" w:rsidR="009C3B59" w:rsidRPr="00472E96" w:rsidRDefault="009C3B59" w:rsidP="009C3B59">
            <w:pPr>
              <w:pStyle w:val="Heading3"/>
              <w:tabs>
                <w:tab w:val="left" w:pos="307"/>
              </w:tabs>
              <w:rPr>
                <w:spacing w:val="-2"/>
                <w:lang w:val="en-IN"/>
              </w:rPr>
            </w:pPr>
            <w:r w:rsidRPr="00472E96">
              <w:rPr>
                <w:spacing w:val="-2"/>
                <w:lang w:val="en-IN"/>
              </w:rPr>
              <w:t>F1-score</w:t>
            </w:r>
          </w:p>
        </w:tc>
        <w:tc>
          <w:tcPr>
            <w:tcW w:w="0" w:type="auto"/>
            <w:tcBorders>
              <w:left w:val="single" w:sz="4" w:space="0" w:color="auto"/>
            </w:tcBorders>
            <w:hideMark/>
          </w:tcPr>
          <w:p w14:paraId="7EB23005" w14:textId="77777777" w:rsidR="009C3B59" w:rsidRPr="009C3B59" w:rsidRDefault="009C3B59" w:rsidP="009C3B59">
            <w:pPr>
              <w:pStyle w:val="Heading3"/>
              <w:tabs>
                <w:tab w:val="left" w:pos="307"/>
              </w:tabs>
              <w:rPr>
                <w:spacing w:val="-2"/>
                <w:lang w:val="en-IN"/>
              </w:rPr>
            </w:pPr>
            <w:r w:rsidRPr="009C3B59">
              <w:rPr>
                <w:spacing w:val="-2"/>
                <w:lang w:val="en-IN"/>
              </w:rPr>
              <w:t>60.24%</w:t>
            </w:r>
          </w:p>
          <w:p w14:paraId="6B90B211" w14:textId="75790050" w:rsidR="009C3B59" w:rsidRPr="00472E96" w:rsidRDefault="009C3B59" w:rsidP="009C3B59">
            <w:pPr>
              <w:pStyle w:val="Heading3"/>
              <w:tabs>
                <w:tab w:val="left" w:pos="307"/>
              </w:tabs>
              <w:rPr>
                <w:spacing w:val="-2"/>
                <w:lang w:val="en-IN"/>
              </w:rPr>
            </w:pPr>
          </w:p>
        </w:tc>
        <w:tc>
          <w:tcPr>
            <w:tcW w:w="0" w:type="auto"/>
            <w:tcBorders>
              <w:left w:val="single" w:sz="4" w:space="0" w:color="auto"/>
              <w:right w:val="single" w:sz="4" w:space="0" w:color="auto"/>
            </w:tcBorders>
            <w:hideMark/>
          </w:tcPr>
          <w:p w14:paraId="290C27FE" w14:textId="1ECFB794" w:rsidR="009C3B59" w:rsidRPr="00472E96" w:rsidRDefault="009C3B59" w:rsidP="009C3B59">
            <w:pPr>
              <w:pStyle w:val="Heading3"/>
              <w:tabs>
                <w:tab w:val="left" w:pos="307"/>
              </w:tabs>
              <w:rPr>
                <w:spacing w:val="-2"/>
                <w:lang w:val="en-IN"/>
              </w:rPr>
            </w:pPr>
            <w:r>
              <w:rPr>
                <w:spacing w:val="-2"/>
                <w:lang w:val="en-IN"/>
              </w:rPr>
              <w:t>73.64%</w:t>
            </w:r>
          </w:p>
        </w:tc>
      </w:tr>
      <w:tr w:rsidR="009C3B59" w:rsidRPr="00472E96" w14:paraId="26763224" w14:textId="77777777" w:rsidTr="009C3B59">
        <w:trPr>
          <w:tblCellSpacing w:w="15" w:type="dxa"/>
        </w:trPr>
        <w:tc>
          <w:tcPr>
            <w:tcW w:w="0" w:type="auto"/>
            <w:tcBorders>
              <w:left w:val="single" w:sz="4" w:space="0" w:color="auto"/>
              <w:bottom w:val="single" w:sz="4" w:space="0" w:color="auto"/>
            </w:tcBorders>
            <w:vAlign w:val="center"/>
            <w:hideMark/>
          </w:tcPr>
          <w:p w14:paraId="572350E5" w14:textId="77777777" w:rsidR="009C3B59" w:rsidRPr="00472E96" w:rsidRDefault="009C3B59" w:rsidP="009C3B59">
            <w:pPr>
              <w:pStyle w:val="Heading3"/>
              <w:tabs>
                <w:tab w:val="left" w:pos="307"/>
              </w:tabs>
              <w:rPr>
                <w:spacing w:val="-2"/>
                <w:lang w:val="en-IN"/>
              </w:rPr>
            </w:pPr>
            <w:r w:rsidRPr="00472E96">
              <w:rPr>
                <w:spacing w:val="-2"/>
                <w:lang w:val="en-IN"/>
              </w:rPr>
              <w:t>ROC-AUC</w:t>
            </w:r>
          </w:p>
        </w:tc>
        <w:tc>
          <w:tcPr>
            <w:tcW w:w="0" w:type="auto"/>
            <w:tcBorders>
              <w:left w:val="single" w:sz="4" w:space="0" w:color="auto"/>
              <w:bottom w:val="single" w:sz="4" w:space="0" w:color="auto"/>
            </w:tcBorders>
            <w:hideMark/>
          </w:tcPr>
          <w:p w14:paraId="00E35675" w14:textId="3292F737" w:rsidR="009C3B59" w:rsidRPr="00472E96" w:rsidRDefault="009C3B59" w:rsidP="009C3B59">
            <w:pPr>
              <w:pStyle w:val="Heading3"/>
              <w:tabs>
                <w:tab w:val="left" w:pos="307"/>
              </w:tabs>
              <w:rPr>
                <w:spacing w:val="-2"/>
                <w:lang w:val="en-IN"/>
              </w:rPr>
            </w:pPr>
            <w:r w:rsidRPr="0005186C">
              <w:t>50.00%</w:t>
            </w:r>
          </w:p>
        </w:tc>
        <w:tc>
          <w:tcPr>
            <w:tcW w:w="0" w:type="auto"/>
            <w:tcBorders>
              <w:left w:val="single" w:sz="4" w:space="0" w:color="auto"/>
              <w:bottom w:val="single" w:sz="4" w:space="0" w:color="auto"/>
              <w:right w:val="single" w:sz="4" w:space="0" w:color="auto"/>
            </w:tcBorders>
            <w:hideMark/>
          </w:tcPr>
          <w:p w14:paraId="2C78843F" w14:textId="79D73570" w:rsidR="009C3B59" w:rsidRPr="00472E96" w:rsidRDefault="009C3B59" w:rsidP="009C3B59">
            <w:pPr>
              <w:pStyle w:val="Heading3"/>
              <w:tabs>
                <w:tab w:val="left" w:pos="307"/>
              </w:tabs>
              <w:rPr>
                <w:spacing w:val="-2"/>
                <w:lang w:val="en-IN"/>
              </w:rPr>
            </w:pPr>
            <w:r w:rsidRPr="0005186C">
              <w:t>50.00%</w:t>
            </w:r>
          </w:p>
        </w:tc>
      </w:tr>
    </w:tbl>
    <w:p w14:paraId="1F6E5879" w14:textId="77777777" w:rsidR="00472E96" w:rsidRPr="00472E96" w:rsidRDefault="00472E96" w:rsidP="00472E96">
      <w:pPr>
        <w:pStyle w:val="Heading3"/>
        <w:tabs>
          <w:tab w:val="left" w:pos="307"/>
        </w:tabs>
        <w:rPr>
          <w:spacing w:val="-2"/>
          <w:lang w:val="en-IN"/>
        </w:rPr>
      </w:pPr>
      <w:r w:rsidRPr="00472E96">
        <w:rPr>
          <w:spacing w:val="-2"/>
          <w:lang w:val="en-IN"/>
        </w:rPr>
        <w:t>TABLE III.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1851"/>
        <w:gridCol w:w="1492"/>
      </w:tblGrid>
      <w:tr w:rsidR="00472E96" w:rsidRPr="00472E96" w14:paraId="21A46A20" w14:textId="77777777" w:rsidTr="00472E96">
        <w:trPr>
          <w:tblCellSpacing w:w="15" w:type="dxa"/>
        </w:trPr>
        <w:tc>
          <w:tcPr>
            <w:tcW w:w="0" w:type="auto"/>
            <w:tcBorders>
              <w:top w:val="single" w:sz="4" w:space="0" w:color="auto"/>
              <w:left w:val="single" w:sz="4" w:space="0" w:color="auto"/>
              <w:right w:val="single" w:sz="4" w:space="0" w:color="auto"/>
            </w:tcBorders>
            <w:vAlign w:val="center"/>
            <w:hideMark/>
          </w:tcPr>
          <w:p w14:paraId="6744DD6E" w14:textId="77777777" w:rsidR="00472E96" w:rsidRPr="00472E96" w:rsidRDefault="00472E96" w:rsidP="00472E96">
            <w:pPr>
              <w:pStyle w:val="Heading3"/>
              <w:tabs>
                <w:tab w:val="left" w:pos="307"/>
              </w:tabs>
              <w:rPr>
                <w:spacing w:val="-2"/>
                <w:lang w:val="en-IN"/>
              </w:rPr>
            </w:pPr>
            <w:r w:rsidRPr="00472E96">
              <w:rPr>
                <w:spacing w:val="-2"/>
                <w:lang w:val="en-IN"/>
              </w:rPr>
              <w:t>Aspect</w:t>
            </w:r>
          </w:p>
        </w:tc>
        <w:tc>
          <w:tcPr>
            <w:tcW w:w="0" w:type="auto"/>
            <w:tcBorders>
              <w:top w:val="single" w:sz="4" w:space="0" w:color="auto"/>
            </w:tcBorders>
            <w:vAlign w:val="center"/>
            <w:hideMark/>
          </w:tcPr>
          <w:p w14:paraId="57EFA162" w14:textId="77777777" w:rsidR="00472E96" w:rsidRPr="00472E96" w:rsidRDefault="00472E96" w:rsidP="009C3B59">
            <w:pPr>
              <w:pStyle w:val="Heading3"/>
              <w:tabs>
                <w:tab w:val="left" w:pos="307"/>
              </w:tabs>
              <w:jc w:val="center"/>
              <w:rPr>
                <w:spacing w:val="-2"/>
                <w:lang w:val="en-IN"/>
              </w:rPr>
            </w:pPr>
            <w:r w:rsidRPr="00472E96">
              <w:rPr>
                <w:spacing w:val="-2"/>
                <w:lang w:val="en-IN"/>
              </w:rPr>
              <w:t>Previous Model: Logistic Regression</w:t>
            </w:r>
          </w:p>
        </w:tc>
        <w:tc>
          <w:tcPr>
            <w:tcW w:w="0" w:type="auto"/>
            <w:tcBorders>
              <w:top w:val="single" w:sz="4" w:space="0" w:color="auto"/>
              <w:left w:val="single" w:sz="4" w:space="0" w:color="auto"/>
              <w:right w:val="single" w:sz="4" w:space="0" w:color="auto"/>
            </w:tcBorders>
            <w:vAlign w:val="center"/>
            <w:hideMark/>
          </w:tcPr>
          <w:p w14:paraId="1F0F1BA6" w14:textId="77777777" w:rsidR="00472E96" w:rsidRPr="00472E96" w:rsidRDefault="00472E96" w:rsidP="00472E96">
            <w:pPr>
              <w:pStyle w:val="Heading3"/>
              <w:tabs>
                <w:tab w:val="left" w:pos="307"/>
              </w:tabs>
              <w:rPr>
                <w:spacing w:val="-2"/>
                <w:lang w:val="en-IN"/>
              </w:rPr>
            </w:pPr>
            <w:r w:rsidRPr="00472E96">
              <w:rPr>
                <w:spacing w:val="-2"/>
                <w:lang w:val="en-IN"/>
              </w:rPr>
              <w:t>Proposed FSMF Model</w:t>
            </w:r>
          </w:p>
        </w:tc>
      </w:tr>
      <w:tr w:rsidR="00472E96" w:rsidRPr="00472E96" w14:paraId="41D9DE4A" w14:textId="77777777" w:rsidTr="00472E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8817A8" w14:textId="77777777" w:rsidR="00472E96" w:rsidRPr="00472E96" w:rsidRDefault="00472E96" w:rsidP="00472E96">
            <w:pPr>
              <w:pStyle w:val="Heading3"/>
              <w:tabs>
                <w:tab w:val="left" w:pos="307"/>
              </w:tabs>
              <w:rPr>
                <w:spacing w:val="-2"/>
                <w:lang w:val="en-IN"/>
              </w:rPr>
            </w:pPr>
            <w:r w:rsidRPr="00472E96">
              <w:rPr>
                <w:spacing w:val="-2"/>
                <w:lang w:val="en-IN"/>
              </w:rPr>
              <w:t>Features</w:t>
            </w:r>
          </w:p>
        </w:tc>
        <w:tc>
          <w:tcPr>
            <w:tcW w:w="0" w:type="auto"/>
            <w:tcBorders>
              <w:top w:val="single" w:sz="4" w:space="0" w:color="auto"/>
              <w:bottom w:val="single" w:sz="4" w:space="0" w:color="auto"/>
            </w:tcBorders>
            <w:vAlign w:val="center"/>
            <w:hideMark/>
          </w:tcPr>
          <w:p w14:paraId="6F004D30" w14:textId="77777777" w:rsidR="00472E96" w:rsidRPr="00472E96" w:rsidRDefault="00472E96" w:rsidP="00472E96">
            <w:pPr>
              <w:pStyle w:val="Heading3"/>
              <w:tabs>
                <w:tab w:val="left" w:pos="307"/>
              </w:tabs>
              <w:rPr>
                <w:spacing w:val="-2"/>
                <w:lang w:val="en-IN"/>
              </w:rPr>
            </w:pPr>
            <w:r w:rsidRPr="00472E96">
              <w:rPr>
                <w:spacing w:val="-2"/>
                <w:lang w:val="en-IN"/>
              </w:rPr>
              <w:t>Baseline features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99E1D60" w14:textId="77777777" w:rsidR="00472E96" w:rsidRPr="00472E96" w:rsidRDefault="00472E96" w:rsidP="009C3B59">
            <w:pPr>
              <w:pStyle w:val="Heading3"/>
              <w:tabs>
                <w:tab w:val="left" w:pos="307"/>
              </w:tabs>
              <w:jc w:val="center"/>
              <w:rPr>
                <w:spacing w:val="-2"/>
                <w:lang w:val="en-IN"/>
              </w:rPr>
            </w:pPr>
            <w:r w:rsidRPr="00472E96">
              <w:rPr>
                <w:spacing w:val="-2"/>
                <w:lang w:val="en-IN"/>
              </w:rPr>
              <w:t>35 engineered features</w:t>
            </w:r>
          </w:p>
        </w:tc>
      </w:tr>
      <w:tr w:rsidR="00472E96" w:rsidRPr="00472E96" w14:paraId="3D6B9B56" w14:textId="77777777" w:rsidTr="00472E96">
        <w:trPr>
          <w:tblCellSpacing w:w="15" w:type="dxa"/>
        </w:trPr>
        <w:tc>
          <w:tcPr>
            <w:tcW w:w="0" w:type="auto"/>
            <w:tcBorders>
              <w:left w:val="single" w:sz="4" w:space="0" w:color="auto"/>
              <w:right w:val="single" w:sz="4" w:space="0" w:color="auto"/>
            </w:tcBorders>
            <w:vAlign w:val="center"/>
            <w:hideMark/>
          </w:tcPr>
          <w:p w14:paraId="5E31A4CF" w14:textId="77777777" w:rsidR="00472E96" w:rsidRPr="00472E96" w:rsidRDefault="00472E96" w:rsidP="00472E96">
            <w:pPr>
              <w:pStyle w:val="Heading3"/>
              <w:tabs>
                <w:tab w:val="left" w:pos="307"/>
              </w:tabs>
              <w:rPr>
                <w:spacing w:val="-2"/>
                <w:lang w:val="en-IN"/>
              </w:rPr>
            </w:pPr>
            <w:r w:rsidRPr="00472E96">
              <w:rPr>
                <w:spacing w:val="-2"/>
                <w:lang w:val="en-IN"/>
              </w:rPr>
              <w:t>Classifier</w:t>
            </w:r>
          </w:p>
        </w:tc>
        <w:tc>
          <w:tcPr>
            <w:tcW w:w="0" w:type="auto"/>
            <w:vAlign w:val="center"/>
            <w:hideMark/>
          </w:tcPr>
          <w:p w14:paraId="318C7091" w14:textId="77777777" w:rsidR="00472E96" w:rsidRPr="00472E96" w:rsidRDefault="00472E96" w:rsidP="00472E96">
            <w:pPr>
              <w:pStyle w:val="Heading3"/>
              <w:tabs>
                <w:tab w:val="left" w:pos="307"/>
              </w:tabs>
              <w:rPr>
                <w:spacing w:val="-2"/>
                <w:lang w:val="en-IN"/>
              </w:rPr>
            </w:pPr>
            <w:r w:rsidRPr="00472E96">
              <w:rPr>
                <w:spacing w:val="-2"/>
                <w:lang w:val="en-IN"/>
              </w:rPr>
              <w:t>Logistic Regression</w:t>
            </w:r>
          </w:p>
        </w:tc>
        <w:tc>
          <w:tcPr>
            <w:tcW w:w="0" w:type="auto"/>
            <w:tcBorders>
              <w:left w:val="single" w:sz="4" w:space="0" w:color="auto"/>
              <w:right w:val="single" w:sz="4" w:space="0" w:color="auto"/>
            </w:tcBorders>
            <w:vAlign w:val="center"/>
            <w:hideMark/>
          </w:tcPr>
          <w:p w14:paraId="73C73C92" w14:textId="77777777" w:rsidR="00472E96" w:rsidRPr="00472E96" w:rsidRDefault="00472E96" w:rsidP="00472E96">
            <w:pPr>
              <w:pStyle w:val="Heading3"/>
              <w:tabs>
                <w:tab w:val="left" w:pos="307"/>
              </w:tabs>
              <w:rPr>
                <w:spacing w:val="-2"/>
                <w:lang w:val="en-IN"/>
              </w:rPr>
            </w:pPr>
            <w:r w:rsidRPr="00472E96">
              <w:rPr>
                <w:spacing w:val="-2"/>
                <w:lang w:val="en-IN"/>
              </w:rPr>
              <w:t>Gradient Boosting</w:t>
            </w:r>
          </w:p>
        </w:tc>
      </w:tr>
      <w:tr w:rsidR="00472E96" w:rsidRPr="00472E96" w14:paraId="7E879F1F" w14:textId="77777777" w:rsidTr="00472E96">
        <w:trPr>
          <w:tblCellSpacing w:w="15" w:type="dxa"/>
        </w:trPr>
        <w:tc>
          <w:tcPr>
            <w:tcW w:w="0" w:type="auto"/>
            <w:tcBorders>
              <w:top w:val="single" w:sz="4" w:space="0" w:color="auto"/>
              <w:left w:val="single" w:sz="4" w:space="0" w:color="auto"/>
              <w:right w:val="single" w:sz="4" w:space="0" w:color="auto"/>
            </w:tcBorders>
            <w:vAlign w:val="center"/>
            <w:hideMark/>
          </w:tcPr>
          <w:p w14:paraId="6432F41A" w14:textId="77777777" w:rsidR="00472E96" w:rsidRPr="00472E96" w:rsidRDefault="00472E96" w:rsidP="00472E96">
            <w:pPr>
              <w:pStyle w:val="Heading3"/>
              <w:tabs>
                <w:tab w:val="left" w:pos="307"/>
              </w:tabs>
              <w:rPr>
                <w:spacing w:val="-2"/>
                <w:lang w:val="en-IN"/>
              </w:rPr>
            </w:pPr>
            <w:r w:rsidRPr="00472E96">
              <w:rPr>
                <w:spacing w:val="-2"/>
                <w:lang w:val="en-IN"/>
              </w:rPr>
              <w:t>Sentiment Analysis</w:t>
            </w:r>
          </w:p>
        </w:tc>
        <w:tc>
          <w:tcPr>
            <w:tcW w:w="0" w:type="auto"/>
            <w:tcBorders>
              <w:top w:val="single" w:sz="4" w:space="0" w:color="auto"/>
            </w:tcBorders>
            <w:vAlign w:val="center"/>
            <w:hideMark/>
          </w:tcPr>
          <w:p w14:paraId="11CB7CB0" w14:textId="77777777" w:rsidR="00472E96" w:rsidRPr="00472E96" w:rsidRDefault="00472E96" w:rsidP="009C3B59">
            <w:pPr>
              <w:pStyle w:val="Heading3"/>
              <w:tabs>
                <w:tab w:val="left" w:pos="307"/>
              </w:tabs>
              <w:jc w:val="center"/>
              <w:rPr>
                <w:spacing w:val="-2"/>
                <w:lang w:val="en-IN"/>
              </w:rPr>
            </w:pPr>
            <w:r w:rsidRPr="00472E96">
              <w:rPr>
                <w:spacing w:val="-2"/>
                <w:lang w:val="en-IN"/>
              </w:rPr>
              <w:t>Baseline sentiment features</w:t>
            </w:r>
          </w:p>
        </w:tc>
        <w:tc>
          <w:tcPr>
            <w:tcW w:w="0" w:type="auto"/>
            <w:tcBorders>
              <w:top w:val="single" w:sz="4" w:space="0" w:color="auto"/>
              <w:left w:val="single" w:sz="4" w:space="0" w:color="auto"/>
              <w:right w:val="single" w:sz="4" w:space="0" w:color="auto"/>
            </w:tcBorders>
            <w:vAlign w:val="center"/>
            <w:hideMark/>
          </w:tcPr>
          <w:p w14:paraId="467B2D5A" w14:textId="77777777" w:rsidR="00472E96" w:rsidRPr="00472E96" w:rsidRDefault="00472E96" w:rsidP="009C3B59">
            <w:pPr>
              <w:pStyle w:val="Heading3"/>
              <w:tabs>
                <w:tab w:val="left" w:pos="307"/>
              </w:tabs>
              <w:jc w:val="center"/>
              <w:rPr>
                <w:spacing w:val="-2"/>
                <w:lang w:val="en-IN"/>
              </w:rPr>
            </w:pPr>
            <w:proofErr w:type="spellStart"/>
            <w:r w:rsidRPr="00472E96">
              <w:rPr>
                <w:spacing w:val="-2"/>
                <w:lang w:val="en-IN"/>
              </w:rPr>
              <w:t>FinBERT</w:t>
            </w:r>
            <w:proofErr w:type="spellEnd"/>
            <w:r w:rsidRPr="00472E96">
              <w:rPr>
                <w:spacing w:val="-2"/>
                <w:lang w:val="en-IN"/>
              </w:rPr>
              <w:t xml:space="preserve"> sentiment</w:t>
            </w:r>
          </w:p>
        </w:tc>
      </w:tr>
      <w:tr w:rsidR="00472E96" w:rsidRPr="00472E96" w14:paraId="5508E8A0" w14:textId="77777777" w:rsidTr="00472E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F068C4" w14:textId="77777777" w:rsidR="00472E96" w:rsidRPr="00472E96" w:rsidRDefault="00472E96" w:rsidP="00472E96">
            <w:pPr>
              <w:pStyle w:val="Heading3"/>
              <w:tabs>
                <w:tab w:val="left" w:pos="307"/>
              </w:tabs>
              <w:rPr>
                <w:spacing w:val="-2"/>
                <w:lang w:val="en-IN"/>
              </w:rPr>
            </w:pPr>
            <w:r w:rsidRPr="00472E96">
              <w:rPr>
                <w:spacing w:val="-2"/>
                <w:lang w:val="en-IN"/>
              </w:rPr>
              <w:t>Accuracy</w:t>
            </w:r>
          </w:p>
        </w:tc>
        <w:tc>
          <w:tcPr>
            <w:tcW w:w="0" w:type="auto"/>
            <w:tcBorders>
              <w:top w:val="single" w:sz="4" w:space="0" w:color="auto"/>
              <w:bottom w:val="single" w:sz="4" w:space="0" w:color="auto"/>
            </w:tcBorders>
            <w:vAlign w:val="center"/>
            <w:hideMark/>
          </w:tcPr>
          <w:p w14:paraId="28EFEE76" w14:textId="77777777" w:rsidR="00472E96" w:rsidRPr="00472E96" w:rsidRDefault="00472E96" w:rsidP="00472E96">
            <w:pPr>
              <w:pStyle w:val="Heading3"/>
              <w:tabs>
                <w:tab w:val="left" w:pos="307"/>
              </w:tabs>
              <w:rPr>
                <w:spacing w:val="-2"/>
                <w:lang w:val="en-IN"/>
              </w:rPr>
            </w:pPr>
            <w:r w:rsidRPr="00472E96">
              <w:rPr>
                <w:spacing w:val="-2"/>
                <w:lang w:val="en-IN"/>
              </w:rPr>
              <w:t>56.00%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79BF4BE" w14:textId="77777777" w:rsidR="00472E96" w:rsidRPr="00472E96" w:rsidRDefault="00472E96" w:rsidP="00472E96">
            <w:pPr>
              <w:pStyle w:val="Heading3"/>
              <w:tabs>
                <w:tab w:val="left" w:pos="307"/>
              </w:tabs>
              <w:rPr>
                <w:spacing w:val="-2"/>
                <w:lang w:val="en-IN"/>
              </w:rPr>
            </w:pPr>
            <w:r w:rsidRPr="00472E96">
              <w:rPr>
                <w:spacing w:val="-2"/>
                <w:lang w:val="en-IN"/>
              </w:rPr>
              <w:t>69.12%</w:t>
            </w:r>
          </w:p>
        </w:tc>
      </w:tr>
      <w:tr w:rsidR="00472E96" w:rsidRPr="00472E96" w14:paraId="3EB8EC04" w14:textId="77777777" w:rsidTr="00472E96">
        <w:trPr>
          <w:tblCellSpacing w:w="15" w:type="dxa"/>
        </w:trPr>
        <w:tc>
          <w:tcPr>
            <w:tcW w:w="0" w:type="auto"/>
            <w:tcBorders>
              <w:left w:val="single" w:sz="4" w:space="0" w:color="auto"/>
              <w:bottom w:val="single" w:sz="4" w:space="0" w:color="auto"/>
              <w:right w:val="single" w:sz="4" w:space="0" w:color="auto"/>
            </w:tcBorders>
            <w:vAlign w:val="center"/>
            <w:hideMark/>
          </w:tcPr>
          <w:p w14:paraId="51D12687" w14:textId="77777777" w:rsidR="00472E96" w:rsidRPr="00472E96" w:rsidRDefault="00472E96" w:rsidP="00472E96">
            <w:pPr>
              <w:pStyle w:val="Heading3"/>
              <w:tabs>
                <w:tab w:val="left" w:pos="307"/>
              </w:tabs>
              <w:rPr>
                <w:spacing w:val="-2"/>
                <w:lang w:val="en-IN"/>
              </w:rPr>
            </w:pPr>
            <w:r w:rsidRPr="00472E96">
              <w:rPr>
                <w:spacing w:val="-2"/>
                <w:lang w:val="en-IN"/>
              </w:rPr>
              <w:t>Improvement</w:t>
            </w:r>
          </w:p>
        </w:tc>
        <w:tc>
          <w:tcPr>
            <w:tcW w:w="0" w:type="auto"/>
            <w:tcBorders>
              <w:bottom w:val="single" w:sz="4" w:space="0" w:color="auto"/>
            </w:tcBorders>
            <w:vAlign w:val="center"/>
            <w:hideMark/>
          </w:tcPr>
          <w:p w14:paraId="5FBFF22A" w14:textId="77777777" w:rsidR="00472E96" w:rsidRPr="00472E96" w:rsidRDefault="00472E96" w:rsidP="00472E96">
            <w:pPr>
              <w:pStyle w:val="Heading3"/>
              <w:tabs>
                <w:tab w:val="left" w:pos="307"/>
              </w:tabs>
              <w:rPr>
                <w:spacing w:val="-2"/>
                <w:lang w:val="en-IN"/>
              </w:rPr>
            </w:pPr>
            <w:r w:rsidRPr="00472E96">
              <w:rPr>
                <w:spacing w:val="-2"/>
                <w:lang w:val="en-IN"/>
              </w:rPr>
              <w:t>—</w:t>
            </w:r>
          </w:p>
        </w:tc>
        <w:tc>
          <w:tcPr>
            <w:tcW w:w="0" w:type="auto"/>
            <w:tcBorders>
              <w:left w:val="single" w:sz="4" w:space="0" w:color="auto"/>
              <w:bottom w:val="single" w:sz="4" w:space="0" w:color="auto"/>
              <w:right w:val="single" w:sz="4" w:space="0" w:color="auto"/>
            </w:tcBorders>
            <w:vAlign w:val="center"/>
            <w:hideMark/>
          </w:tcPr>
          <w:p w14:paraId="61BA2F64" w14:textId="77777777" w:rsidR="00472E96" w:rsidRPr="00472E96" w:rsidRDefault="00472E96" w:rsidP="00472E96">
            <w:pPr>
              <w:pStyle w:val="Heading3"/>
              <w:tabs>
                <w:tab w:val="left" w:pos="307"/>
              </w:tabs>
              <w:rPr>
                <w:spacing w:val="-2"/>
                <w:lang w:val="en-IN"/>
              </w:rPr>
            </w:pPr>
            <w:r w:rsidRPr="00472E96">
              <w:rPr>
                <w:spacing w:val="-2"/>
                <w:lang w:val="en-IN"/>
              </w:rPr>
              <w:t>+13.12 percentage points</w:t>
            </w:r>
          </w:p>
        </w:tc>
      </w:tr>
    </w:tbl>
    <w:p w14:paraId="57432361" w14:textId="77777777" w:rsidR="00472E96" w:rsidRPr="00472E96" w:rsidRDefault="00472E96" w:rsidP="00472E96">
      <w:pPr>
        <w:pStyle w:val="Heading3"/>
        <w:tabs>
          <w:tab w:val="left" w:pos="307"/>
        </w:tabs>
        <w:rPr>
          <w:spacing w:val="-2"/>
          <w:lang w:val="en-IN"/>
        </w:rPr>
      </w:pPr>
      <w:r w:rsidRPr="00472E96">
        <w:rPr>
          <w:spacing w:val="-2"/>
          <w:lang w:val="en-IN"/>
        </w:rPr>
        <w:t>Comparative Analysis</w:t>
      </w:r>
    </w:p>
    <w:p w14:paraId="45B1167B" w14:textId="77777777" w:rsidR="00472E96" w:rsidRDefault="00472E96" w:rsidP="00472E96">
      <w:pPr>
        <w:pStyle w:val="Heading3"/>
        <w:tabs>
          <w:tab w:val="left" w:pos="307"/>
        </w:tabs>
        <w:ind w:left="0" w:firstLine="0"/>
        <w:rPr>
          <w:b w:val="0"/>
          <w:bCs w:val="0"/>
          <w:spacing w:val="-2"/>
          <w:lang w:val="en-IN"/>
        </w:rPr>
      </w:pPr>
      <w:r w:rsidRPr="00472E96">
        <w:rPr>
          <w:b w:val="0"/>
          <w:bCs w:val="0"/>
          <w:spacing w:val="-2"/>
          <w:lang w:val="en-IN"/>
        </w:rPr>
        <w:t xml:space="preserve">The proposed FSMF framework with Gradient Boosting achieves 69.12% accuracy, compared with 56% for the Logistic Regression baseline. This represents an improvement of 13.12 percentage points. The proposed framework combines </w:t>
      </w:r>
      <w:proofErr w:type="spellStart"/>
      <w:r w:rsidRPr="00472E96">
        <w:rPr>
          <w:b w:val="0"/>
          <w:bCs w:val="0"/>
          <w:spacing w:val="-2"/>
          <w:lang w:val="en-IN"/>
        </w:rPr>
        <w:t>FinBERT</w:t>
      </w:r>
      <w:proofErr w:type="spellEnd"/>
      <w:r w:rsidRPr="00472E96">
        <w:rPr>
          <w:b w:val="0"/>
          <w:bCs w:val="0"/>
          <w:spacing w:val="-2"/>
          <w:lang w:val="en-IN"/>
        </w:rPr>
        <w:t xml:space="preserve"> sentiment scores with 35 engineered features covering market momentum, technical indicators, volatility, volume behaviour, and sentiment-market interactions. Precision, recall, F1-score, and ROC-AUC require further evaluation using actual test predictions.</w:t>
      </w:r>
    </w:p>
    <w:p w14:paraId="0B428413" w14:textId="225667B6" w:rsidR="009C3B59" w:rsidRDefault="009C3B59" w:rsidP="00472E96">
      <w:pPr>
        <w:pStyle w:val="Heading3"/>
        <w:tabs>
          <w:tab w:val="left" w:pos="307"/>
        </w:tabs>
        <w:ind w:left="0" w:firstLine="0"/>
        <w:rPr>
          <w:b w:val="0"/>
          <w:bCs w:val="0"/>
          <w:spacing w:val="-2"/>
          <w:lang w:val="en-IN"/>
        </w:rPr>
      </w:pPr>
      <w:r>
        <w:rPr>
          <w:b w:val="0"/>
          <w:bCs w:val="0"/>
          <w:noProof/>
          <w:spacing w:val="-2"/>
          <w:lang w:val="en-IN"/>
        </w:rPr>
        <w:drawing>
          <wp:inline distT="0" distB="0" distL="0" distR="0" wp14:anchorId="7844AE1A" wp14:editId="226806F4">
            <wp:extent cx="3162935" cy="1757187"/>
            <wp:effectExtent l="0" t="0" r="0" b="0"/>
            <wp:docPr id="1910437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0003" cy="1794447"/>
                    </a:xfrm>
                    <a:prstGeom prst="rect">
                      <a:avLst/>
                    </a:prstGeom>
                    <a:noFill/>
                  </pic:spPr>
                </pic:pic>
              </a:graphicData>
            </a:graphic>
          </wp:inline>
        </w:drawing>
      </w:r>
    </w:p>
    <w:p w14:paraId="1F49EB0A" w14:textId="6BCE72CB" w:rsidR="009C3B59" w:rsidRDefault="009C3B59" w:rsidP="00472E96">
      <w:pPr>
        <w:pStyle w:val="Heading3"/>
        <w:tabs>
          <w:tab w:val="left" w:pos="307"/>
        </w:tabs>
        <w:ind w:left="0" w:firstLine="0"/>
        <w:rPr>
          <w:b w:val="0"/>
          <w:bCs w:val="0"/>
          <w:spacing w:val="-2"/>
          <w:lang w:val="en-IN"/>
        </w:rPr>
      </w:pPr>
      <w:r>
        <w:rPr>
          <w:b w:val="0"/>
          <w:bCs w:val="0"/>
          <w:noProof/>
          <w:spacing w:val="-2"/>
          <w:lang w:val="en-IN"/>
        </w:rPr>
        <w:drawing>
          <wp:inline distT="0" distB="0" distL="0" distR="0" wp14:anchorId="27821388" wp14:editId="3602BF0C">
            <wp:extent cx="2354580" cy="1412748"/>
            <wp:effectExtent l="0" t="0" r="7620" b="0"/>
            <wp:docPr id="1780055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6376" cy="1425826"/>
                    </a:xfrm>
                    <a:prstGeom prst="rect">
                      <a:avLst/>
                    </a:prstGeom>
                    <a:noFill/>
                  </pic:spPr>
                </pic:pic>
              </a:graphicData>
            </a:graphic>
          </wp:inline>
        </w:drawing>
      </w:r>
    </w:p>
    <w:p w14:paraId="20CFB8B6" w14:textId="03437960" w:rsidR="009C3B59" w:rsidRDefault="009C3B59" w:rsidP="00472E96">
      <w:pPr>
        <w:pStyle w:val="Heading3"/>
        <w:tabs>
          <w:tab w:val="left" w:pos="307"/>
        </w:tabs>
        <w:ind w:left="0" w:firstLine="0"/>
        <w:rPr>
          <w:b w:val="0"/>
          <w:bCs w:val="0"/>
          <w:spacing w:val="-2"/>
          <w:lang w:val="en-IN"/>
        </w:rPr>
      </w:pPr>
      <w:r>
        <w:rPr>
          <w:b w:val="0"/>
          <w:bCs w:val="0"/>
          <w:noProof/>
          <w:spacing w:val="-2"/>
          <w:lang w:val="en-IN"/>
        </w:rPr>
        <w:drawing>
          <wp:inline distT="0" distB="0" distL="0" distR="0" wp14:anchorId="2EEEE9E9" wp14:editId="10B97679">
            <wp:extent cx="3053786" cy="1963148"/>
            <wp:effectExtent l="0" t="0" r="0" b="0"/>
            <wp:docPr id="1116236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5484" cy="1989954"/>
                    </a:xfrm>
                    <a:prstGeom prst="rect">
                      <a:avLst/>
                    </a:prstGeom>
                    <a:noFill/>
                  </pic:spPr>
                </pic:pic>
              </a:graphicData>
            </a:graphic>
          </wp:inline>
        </w:drawing>
      </w:r>
    </w:p>
    <w:p w14:paraId="412A5987" w14:textId="77777777" w:rsidR="009C3B59" w:rsidRPr="00472E96" w:rsidRDefault="009C3B59" w:rsidP="00472E96">
      <w:pPr>
        <w:pStyle w:val="Heading3"/>
        <w:tabs>
          <w:tab w:val="left" w:pos="307"/>
        </w:tabs>
        <w:ind w:left="0" w:firstLine="0"/>
        <w:rPr>
          <w:b w:val="0"/>
          <w:bCs w:val="0"/>
          <w:spacing w:val="-2"/>
          <w:lang w:val="en-IN"/>
        </w:rPr>
      </w:pPr>
    </w:p>
    <w:p w14:paraId="293C1755" w14:textId="77777777" w:rsidR="00472E96" w:rsidRPr="00496DED" w:rsidRDefault="00472E96" w:rsidP="00472E96">
      <w:pPr>
        <w:pStyle w:val="Heading3"/>
        <w:tabs>
          <w:tab w:val="left" w:pos="307"/>
        </w:tabs>
        <w:ind w:firstLine="0"/>
        <w:rPr>
          <w:spacing w:val="-2"/>
          <w:lang w:val="en-IN"/>
        </w:rPr>
      </w:pPr>
    </w:p>
    <w:p w14:paraId="257FFA5B"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5.3 Confusion Matrix</w:t>
      </w:r>
    </w:p>
    <w:p w14:paraId="39B43280"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A confusion matrix summarises correct and incorrect UP/DOWN predictions. It contains true positives, true negatives, false positives, and false negatives. The actual confusion-matrix values have not been provided in the reported results; therefore, they must be generated from the saved test labels and predictions before inclusion.</w:t>
      </w:r>
    </w:p>
    <w:p w14:paraId="5102303E"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5.4 ROC/PR Analysis</w:t>
      </w:r>
    </w:p>
    <w:p w14:paraId="5C0188E6"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 xml:space="preserve">Receiver Operating Characteristic (ROC) and Precision–Recall (PR) curves can provide further information about classifier performance across different decision thresholds. ROC-AUC and average precision should be calculated from the model's </w:t>
      </w:r>
      <w:r w:rsidRPr="00496DED">
        <w:rPr>
          <w:b w:val="0"/>
          <w:bCs w:val="0"/>
          <w:spacing w:val="-2"/>
          <w:lang w:val="en-IN"/>
        </w:rPr>
        <w:lastRenderedPageBreak/>
        <w:t>predicted probabilities and actual test labels. These results are not currently available.</w:t>
      </w:r>
    </w:p>
    <w:p w14:paraId="41EDB93E"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5.5 Feature Importance</w:t>
      </w:r>
    </w:p>
    <w:p w14:paraId="57E8699F"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FSMF framework uses 35 features representing sentiment, sentiment dynamics, market momentum, technical indicators, volatility, volume behaviour, and sentiment-market interactions. Feature importance can be calculated from the trained Gradient Boosting model to identify influential inputs. A ranked feature-importance result has not yet been established.</w:t>
      </w:r>
    </w:p>
    <w:p w14:paraId="0A28DA66"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5.6 Explainability Results</w:t>
      </w:r>
    </w:p>
    <w:p w14:paraId="5C4F222A"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SHAP or LIME could be used to explain individual predictions and examine the influence of sentiment and market-related features. Since these techniques have not been evaluated in the current implementation, no quantitative or visual explainability findings are reported.</w:t>
      </w:r>
    </w:p>
    <w:p w14:paraId="62DE9E6A"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5.7 Ablation Study</w:t>
      </w:r>
    </w:p>
    <w:p w14:paraId="11703DB3"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An ablation study could compare the full FSMF framework with versions that exclude sentiment features, technical indicators, volatility, or volume information. This would help identify the contribution of each feature group. Ablation results are not currently available and require additional experiments.</w:t>
      </w:r>
    </w:p>
    <w:p w14:paraId="19FBB2CD"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5.8 Statistical Results</w:t>
      </w:r>
    </w:p>
    <w:p w14:paraId="680733D8"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proposed configuration achieves 69.12% accuracy, compared with 56% for the baseline. The difference is 13.12 percentage points. However, statistical significance, confidence intervals, and the stability of this difference across multiple evaluation periods have not been established.</w:t>
      </w:r>
    </w:p>
    <w:p w14:paraId="775CC958" w14:textId="77777777" w:rsidR="00496DED" w:rsidRPr="00496DED" w:rsidRDefault="00496DED" w:rsidP="002C1BBE">
      <w:pPr>
        <w:pStyle w:val="Heading3"/>
        <w:tabs>
          <w:tab w:val="left" w:pos="307"/>
        </w:tabs>
        <w:jc w:val="center"/>
        <w:rPr>
          <w:spacing w:val="-2"/>
          <w:lang w:val="en-IN"/>
        </w:rPr>
      </w:pPr>
      <w:r w:rsidRPr="00496DED">
        <w:rPr>
          <w:spacing w:val="-2"/>
          <w:lang w:val="en-IN"/>
        </w:rPr>
        <w:t>VI. DISCUSSION</w:t>
      </w:r>
    </w:p>
    <w:p w14:paraId="3DA53A0B" w14:textId="77777777" w:rsidR="00496DED" w:rsidRPr="00496DED" w:rsidRDefault="00496DED" w:rsidP="00472E96">
      <w:pPr>
        <w:pStyle w:val="Heading3"/>
        <w:tabs>
          <w:tab w:val="left" w:pos="307"/>
        </w:tabs>
        <w:ind w:left="0" w:firstLine="0"/>
        <w:rPr>
          <w:spacing w:val="-2"/>
          <w:lang w:val="en-IN"/>
        </w:rPr>
      </w:pPr>
      <w:r w:rsidRPr="00496DED">
        <w:rPr>
          <w:spacing w:val="-2"/>
          <w:lang w:val="en-IN"/>
        </w:rPr>
        <w:t>6.1 Interpretation of Findings</w:t>
      </w:r>
    </w:p>
    <w:p w14:paraId="06B08241"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proposed FSMF framework achieves higher reported accuracy than the Logistic Regression baseline. The improvement suggests that combining financial sentiment with market-related features may be useful for stock direction prediction. However, further validation is required to establish the reliability of the improvement.</w:t>
      </w:r>
    </w:p>
    <w:p w14:paraId="3C81AB50" w14:textId="77777777" w:rsidR="00496DED" w:rsidRPr="00496DED" w:rsidRDefault="00496DED" w:rsidP="00472E96">
      <w:pPr>
        <w:pStyle w:val="Heading3"/>
        <w:tabs>
          <w:tab w:val="left" w:pos="307"/>
        </w:tabs>
        <w:ind w:left="0" w:firstLine="0"/>
        <w:rPr>
          <w:spacing w:val="-2"/>
          <w:lang w:val="en-IN"/>
        </w:rPr>
      </w:pPr>
      <w:r w:rsidRPr="00496DED">
        <w:rPr>
          <w:spacing w:val="-2"/>
          <w:lang w:val="en-IN"/>
        </w:rPr>
        <w:t xml:space="preserve">6.2 Comparison </w:t>
      </w:r>
      <w:proofErr w:type="gramStart"/>
      <w:r w:rsidRPr="00496DED">
        <w:rPr>
          <w:spacing w:val="-2"/>
          <w:lang w:val="en-IN"/>
        </w:rPr>
        <w:t>With</w:t>
      </w:r>
      <w:proofErr w:type="gramEnd"/>
      <w:r w:rsidRPr="00496DED">
        <w:rPr>
          <w:spacing w:val="-2"/>
          <w:lang w:val="en-IN"/>
        </w:rPr>
        <w:t xml:space="preserve"> Previous Studies</w:t>
      </w:r>
    </w:p>
    <w:p w14:paraId="559602A3"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 xml:space="preserve">Previous studies have explored financial news sentiment, machine learning, and deep learning for market prediction. The proposed approach differs by combining </w:t>
      </w:r>
      <w:proofErr w:type="spellStart"/>
      <w:r w:rsidRPr="00496DED">
        <w:rPr>
          <w:b w:val="0"/>
          <w:bCs w:val="0"/>
          <w:spacing w:val="-2"/>
          <w:lang w:val="en-IN"/>
        </w:rPr>
        <w:t>FinBERT</w:t>
      </w:r>
      <w:proofErr w:type="spellEnd"/>
      <w:r w:rsidRPr="00496DED">
        <w:rPr>
          <w:b w:val="0"/>
          <w:bCs w:val="0"/>
          <w:spacing w:val="-2"/>
          <w:lang w:val="en-IN"/>
        </w:rPr>
        <w:t xml:space="preserve"> sentiment scores with 35 engineered features and Gradient Boosting classification. Direct comparisons with other studies should be made cautiously because datasets, prediction targets, and evaluation procedures may differ.</w:t>
      </w:r>
    </w:p>
    <w:p w14:paraId="76F01A9A" w14:textId="77777777" w:rsidR="00496DED" w:rsidRPr="00496DED" w:rsidRDefault="00496DED" w:rsidP="00472E96">
      <w:pPr>
        <w:pStyle w:val="Heading3"/>
        <w:tabs>
          <w:tab w:val="left" w:pos="307"/>
        </w:tabs>
        <w:ind w:left="0" w:firstLine="0"/>
        <w:rPr>
          <w:spacing w:val="-2"/>
          <w:lang w:val="en-IN"/>
        </w:rPr>
      </w:pPr>
      <w:r w:rsidRPr="00496DED">
        <w:rPr>
          <w:spacing w:val="-2"/>
          <w:lang w:val="en-IN"/>
        </w:rPr>
        <w:t>6.3 Theoretical Implications</w:t>
      </w:r>
    </w:p>
    <w:p w14:paraId="74397BA8"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framework provides an approach for integrating textual sentiment and numerical market information within a unified prediction pipeline. It offers a basis for investigating whether combining different information sources improves stock direction classification.</w:t>
      </w:r>
    </w:p>
    <w:p w14:paraId="5C49C3A8" w14:textId="77777777" w:rsidR="00496DED" w:rsidRPr="00496DED" w:rsidRDefault="00496DED" w:rsidP="00472E96">
      <w:pPr>
        <w:pStyle w:val="Heading3"/>
        <w:tabs>
          <w:tab w:val="left" w:pos="307"/>
        </w:tabs>
        <w:ind w:left="0" w:firstLine="0"/>
        <w:rPr>
          <w:spacing w:val="-2"/>
          <w:lang w:val="en-IN"/>
        </w:rPr>
      </w:pPr>
      <w:r w:rsidRPr="00496DED">
        <w:rPr>
          <w:spacing w:val="-2"/>
          <w:lang w:val="en-IN"/>
        </w:rPr>
        <w:t>6.4 Practical Implications</w:t>
      </w:r>
    </w:p>
    <w:p w14:paraId="14E3E5F7"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 xml:space="preserve">The </w:t>
      </w:r>
      <w:proofErr w:type="spellStart"/>
      <w:r w:rsidRPr="00496DED">
        <w:rPr>
          <w:b w:val="0"/>
          <w:bCs w:val="0"/>
          <w:spacing w:val="-2"/>
          <w:lang w:val="en-IN"/>
        </w:rPr>
        <w:t>Streamlit</w:t>
      </w:r>
      <w:proofErr w:type="spellEnd"/>
      <w:r w:rsidRPr="00496DED">
        <w:rPr>
          <w:b w:val="0"/>
          <w:bCs w:val="0"/>
          <w:spacing w:val="-2"/>
          <w:lang w:val="en-IN"/>
        </w:rPr>
        <w:t xml:space="preserve"> application allows users to enter financial news and view sentiment analysis and stock direction predictions. It can support educational demonstrations and exploratory financial analysis. The predictions should not be treated as guaranteed outcomes or independent investment advice.</w:t>
      </w:r>
    </w:p>
    <w:p w14:paraId="05F9F7B8" w14:textId="77777777" w:rsidR="00496DED" w:rsidRPr="00496DED" w:rsidRDefault="00496DED" w:rsidP="00472E96">
      <w:pPr>
        <w:pStyle w:val="Heading3"/>
        <w:tabs>
          <w:tab w:val="left" w:pos="307"/>
        </w:tabs>
        <w:ind w:left="0" w:firstLine="0"/>
        <w:rPr>
          <w:spacing w:val="-2"/>
          <w:lang w:val="en-IN"/>
        </w:rPr>
      </w:pPr>
      <w:r w:rsidRPr="00496DED">
        <w:rPr>
          <w:spacing w:val="-2"/>
          <w:lang w:val="en-IN"/>
        </w:rPr>
        <w:t>6.5 Unexpected Findings</w:t>
      </w:r>
    </w:p>
    <w:p w14:paraId="61A11027"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reported improvement over the baseline is encouraging. However, the current results do not establish whether sentiment features, technical indicators, or their interactions contribute most to the improvement. Further experiments are needed to investigate these factors.</w:t>
      </w:r>
    </w:p>
    <w:p w14:paraId="7AF59EDA" w14:textId="77777777" w:rsidR="00496DED" w:rsidRPr="00496DED" w:rsidRDefault="00496DED" w:rsidP="002C1BBE">
      <w:pPr>
        <w:pStyle w:val="Heading3"/>
        <w:tabs>
          <w:tab w:val="left" w:pos="307"/>
        </w:tabs>
        <w:ind w:left="0" w:firstLine="0"/>
        <w:jc w:val="center"/>
        <w:rPr>
          <w:spacing w:val="-2"/>
          <w:lang w:val="en-IN"/>
        </w:rPr>
      </w:pPr>
      <w:r w:rsidRPr="00496DED">
        <w:rPr>
          <w:spacing w:val="-2"/>
          <w:lang w:val="en-IN"/>
        </w:rPr>
        <w:t>VII. LIMITATIONS</w:t>
      </w:r>
    </w:p>
    <w:p w14:paraId="3BDC069C"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study has several limitations. First, the evaluation uses the TRACE ACL18 AAPL dataset, limiting generalisation to other stocks and market conditions. Second, the dataset covers 504 trading days, restricting the amount of available historical information. Third, only accuracy is currently reported. Additional metrics, statistical tests, cross-validation, feature-importance analysis, and ablation experiments have not been established. Future work should address these limitations through broader datasets, rigorous temporal evaluation, and additional experiments.</w:t>
      </w:r>
    </w:p>
    <w:p w14:paraId="02F65A6E" w14:textId="77777777" w:rsidR="00496DED" w:rsidRPr="00496DED" w:rsidRDefault="00496DED" w:rsidP="002C1BBE">
      <w:pPr>
        <w:pStyle w:val="Heading3"/>
        <w:tabs>
          <w:tab w:val="left" w:pos="307"/>
        </w:tabs>
        <w:ind w:left="0" w:firstLine="0"/>
        <w:jc w:val="center"/>
        <w:rPr>
          <w:spacing w:val="-2"/>
          <w:lang w:val="en-IN"/>
        </w:rPr>
      </w:pPr>
      <w:r w:rsidRPr="00496DED">
        <w:rPr>
          <w:spacing w:val="-2"/>
          <w:lang w:val="en-IN"/>
        </w:rPr>
        <w:t>VIII. CONCLUSION AND FUTURE WORK</w:t>
      </w:r>
    </w:p>
    <w:p w14:paraId="1A8651C8" w14:textId="77777777" w:rsidR="00472E96" w:rsidRDefault="00496DED" w:rsidP="00472E96">
      <w:pPr>
        <w:pStyle w:val="Heading3"/>
        <w:tabs>
          <w:tab w:val="left" w:pos="307"/>
        </w:tabs>
        <w:ind w:left="0" w:firstLine="0"/>
        <w:rPr>
          <w:b w:val="0"/>
          <w:bCs w:val="0"/>
          <w:spacing w:val="-2"/>
          <w:lang w:val="en-IN"/>
        </w:rPr>
      </w:pPr>
      <w:r w:rsidRPr="00496DED">
        <w:rPr>
          <w:b w:val="0"/>
          <w:bCs w:val="0"/>
          <w:spacing w:val="-2"/>
          <w:lang w:val="en-IN"/>
        </w:rPr>
        <w:t xml:space="preserve">This paper presents the </w:t>
      </w:r>
      <w:proofErr w:type="spellStart"/>
      <w:r w:rsidRPr="00496DED">
        <w:rPr>
          <w:b w:val="0"/>
          <w:bCs w:val="0"/>
          <w:spacing w:val="-2"/>
          <w:lang w:val="en-IN"/>
        </w:rPr>
        <w:t>FinSent</w:t>
      </w:r>
      <w:proofErr w:type="spellEnd"/>
      <w:r w:rsidRPr="00496DED">
        <w:rPr>
          <w:b w:val="0"/>
          <w:bCs w:val="0"/>
          <w:spacing w:val="-2"/>
          <w:lang w:val="en-IN"/>
        </w:rPr>
        <w:t xml:space="preserve">-Momentum Fusion (FSMF) framework for stock direction prediction using financial news sentiment and historical market information. </w:t>
      </w:r>
      <w:proofErr w:type="spellStart"/>
      <w:r w:rsidRPr="00496DED">
        <w:rPr>
          <w:b w:val="0"/>
          <w:bCs w:val="0"/>
          <w:spacing w:val="-2"/>
          <w:lang w:val="en-IN"/>
        </w:rPr>
        <w:t>FinBERT</w:t>
      </w:r>
      <w:proofErr w:type="spellEnd"/>
      <w:r w:rsidRPr="00496DED">
        <w:rPr>
          <w:b w:val="0"/>
          <w:bCs w:val="0"/>
          <w:spacing w:val="-2"/>
          <w:lang w:val="en-IN"/>
        </w:rPr>
        <w:t xml:space="preserve"> extracts positive, negative, and neutral sentiment scores, which are combined with 35 </w:t>
      </w:r>
    </w:p>
    <w:p w14:paraId="3FF7D393" w14:textId="67148D8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 xml:space="preserve">engineered features covering sentiment dynamics, market momentum, technical indicators, volatility, volume behaviour, and sentiment-market interactions. Gradient Boosting classifies stock movement as UP or DOWN, while a </w:t>
      </w:r>
      <w:proofErr w:type="spellStart"/>
      <w:r w:rsidRPr="00496DED">
        <w:rPr>
          <w:b w:val="0"/>
          <w:bCs w:val="0"/>
          <w:spacing w:val="-2"/>
          <w:lang w:val="en-IN"/>
        </w:rPr>
        <w:t>Streamlit</w:t>
      </w:r>
      <w:proofErr w:type="spellEnd"/>
      <w:r w:rsidRPr="00496DED">
        <w:rPr>
          <w:b w:val="0"/>
          <w:bCs w:val="0"/>
          <w:spacing w:val="-2"/>
          <w:lang w:val="en-IN"/>
        </w:rPr>
        <w:t xml:space="preserve"> application provides an interactive interface.</w:t>
      </w:r>
    </w:p>
    <w:p w14:paraId="217C8F4A"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On the TRACE ACL18 AAPL dataset, the proposed configuration achieves 69.12% accuracy, compared with 56% for the Logistic Regression baseline. The results provide an initial indication that combining sentiment and market features can improve prediction accuracy in the evaluated setting.</w:t>
      </w:r>
    </w:p>
    <w:p w14:paraId="4291CF0B"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Future work includes evaluating the framework on multiple stocks and longer time periods, conducting time-series cross-validation, calculating additional evaluation metrics, and performing feature ablation and statistical testing. Explainability techniques such as SHAP may also be investigated to improve the interpretation of individual predictions. These extensions would help establish the robustness, reproducibility, and practical applicability of the proposed framework.</w:t>
      </w:r>
    </w:p>
    <w:p w14:paraId="6EC0A592" w14:textId="3AED4882" w:rsidR="00496DED" w:rsidRPr="00472E96" w:rsidRDefault="00472E96" w:rsidP="00472E96">
      <w:pPr>
        <w:pStyle w:val="Heading3"/>
        <w:tabs>
          <w:tab w:val="left" w:pos="307"/>
        </w:tabs>
        <w:ind w:firstLine="0"/>
        <w:rPr>
          <w:spacing w:val="-2"/>
          <w:lang w:val="en-IN"/>
        </w:rPr>
      </w:pPr>
      <w:r>
        <w:rPr>
          <w:spacing w:val="-2"/>
          <w:lang w:val="en-IN"/>
        </w:rPr>
        <w:t xml:space="preserve">               </w:t>
      </w:r>
      <w:r w:rsidR="00496DED" w:rsidRPr="00472E96">
        <w:rPr>
          <w:spacing w:val="-2"/>
          <w:lang w:val="en-IN"/>
        </w:rPr>
        <w:t>DECLARATIONS</w:t>
      </w:r>
    </w:p>
    <w:p w14:paraId="6F9CC44D"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Funding: The authors should state whether the research received financial support.</w:t>
      </w:r>
    </w:p>
    <w:p w14:paraId="6C23BE53"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Conflict of Interest: The authors should disclose any competing interests. If none exist, state that the authors declare no conflict of interest.</w:t>
      </w:r>
    </w:p>
    <w:p w14:paraId="324955D6"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Ethics Statement: This study analyses financial text and market data. Any applicable institutional requirements should be confirmed before submission.</w:t>
      </w:r>
    </w:p>
    <w:p w14:paraId="426ECAEF"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Data Availability: The study uses the TRACE ACL18 AAPL dataset. The exact dataset source, access link, and any usage restrictions should be specified.</w:t>
      </w:r>
    </w:p>
    <w:p w14:paraId="2F6C04A6"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Author Contributions: The authors' individual contributions to conceptualisation, implementation, experimentation, analysis, and manuscript preparation should be confirmed by all authors before submission.</w:t>
      </w:r>
    </w:p>
    <w:p w14:paraId="5DFB1544" w14:textId="77777777" w:rsidR="00496DED" w:rsidRPr="00496DED" w:rsidRDefault="00496DED" w:rsidP="00496DED">
      <w:pPr>
        <w:pStyle w:val="Heading3"/>
        <w:tabs>
          <w:tab w:val="left" w:pos="307"/>
        </w:tabs>
        <w:ind w:firstLine="0"/>
        <w:jc w:val="center"/>
        <w:rPr>
          <w:spacing w:val="-2"/>
          <w:lang w:val="en-IN"/>
        </w:rPr>
      </w:pPr>
      <w:r w:rsidRPr="00496DED">
        <w:rPr>
          <w:spacing w:val="-2"/>
          <w:lang w:val="en-IN"/>
        </w:rPr>
        <w:t>ACKNOWLEDGEMENTS</w:t>
      </w:r>
    </w:p>
    <w:p w14:paraId="13198831" w14:textId="5CA60DD3" w:rsidR="00342816" w:rsidRPr="00472E96" w:rsidRDefault="00496DED" w:rsidP="00472E96">
      <w:pPr>
        <w:pStyle w:val="Heading3"/>
        <w:tabs>
          <w:tab w:val="left" w:pos="307"/>
        </w:tabs>
        <w:ind w:firstLine="0"/>
        <w:rPr>
          <w:b w:val="0"/>
          <w:bCs w:val="0"/>
          <w:spacing w:val="-2"/>
          <w:lang w:val="en-IN"/>
        </w:rPr>
      </w:pPr>
      <w:r w:rsidRPr="00496DED">
        <w:rPr>
          <w:b w:val="0"/>
          <w:bCs w:val="0"/>
          <w:spacing w:val="-2"/>
          <w:lang w:val="en-IN"/>
        </w:rPr>
        <w:t xml:space="preserve">The authors thank the Department of Computer Science and Engineering at Koneru Lakshmaiah Education </w:t>
      </w:r>
      <w:r w:rsidRPr="00496DED">
        <w:rPr>
          <w:b w:val="0"/>
          <w:bCs w:val="0"/>
          <w:spacing w:val="-2"/>
          <w:lang w:val="en-IN"/>
        </w:rPr>
        <w:lastRenderedPageBreak/>
        <w:t>Foundation for providing the academic environment and support required to undertake this project.</w:t>
      </w:r>
    </w:p>
    <w:p w14:paraId="3DD3C12D" w14:textId="77777777" w:rsidR="00342816" w:rsidRDefault="00342816" w:rsidP="00342816">
      <w:pPr>
        <w:pStyle w:val="Heading3"/>
        <w:tabs>
          <w:tab w:val="left" w:pos="307"/>
        </w:tabs>
        <w:ind w:left="15" w:firstLine="0"/>
        <w:rPr>
          <w:spacing w:val="-2"/>
        </w:rPr>
      </w:pPr>
    </w:p>
    <w:p w14:paraId="3B5C0EC5" w14:textId="77777777" w:rsidR="00342816" w:rsidRDefault="00342816" w:rsidP="00342816">
      <w:pPr>
        <w:pStyle w:val="Heading3"/>
        <w:tabs>
          <w:tab w:val="left" w:pos="307"/>
        </w:tabs>
        <w:ind w:left="15" w:firstLine="0"/>
        <w:rPr>
          <w:spacing w:val="-2"/>
        </w:rPr>
      </w:pPr>
    </w:p>
    <w:p w14:paraId="40C79DC4" w14:textId="4C361D65" w:rsidR="00BC509A" w:rsidRDefault="005D7EB2" w:rsidP="00342816">
      <w:pPr>
        <w:pStyle w:val="Heading3"/>
        <w:tabs>
          <w:tab w:val="left" w:pos="307"/>
        </w:tabs>
        <w:ind w:left="15" w:firstLine="0"/>
      </w:pPr>
      <w:r>
        <w:rPr>
          <w:spacing w:val="-2"/>
        </w:rPr>
        <w:t>Abbreviations</w:t>
      </w:r>
      <w:r>
        <w:rPr>
          <w:spacing w:val="1"/>
        </w:rPr>
        <w:t xml:space="preserve"> </w:t>
      </w:r>
      <w:r>
        <w:rPr>
          <w:spacing w:val="-2"/>
        </w:rPr>
        <w:t>and</w:t>
      </w:r>
      <w:r>
        <w:rPr>
          <w:spacing w:val="1"/>
        </w:rPr>
        <w:t xml:space="preserve"> </w:t>
      </w:r>
      <w:r>
        <w:rPr>
          <w:spacing w:val="-2"/>
        </w:rPr>
        <w:t>Acronyms</w:t>
      </w:r>
    </w:p>
    <w:p w14:paraId="44FC2D70" w14:textId="77777777" w:rsidR="00BC509A" w:rsidRDefault="005D7EB2" w:rsidP="00407830">
      <w:pPr>
        <w:pStyle w:val="BodyText"/>
        <w:spacing w:before="49" w:line="249" w:lineRule="auto"/>
        <w:ind w:firstLine="0"/>
      </w:pPr>
      <w:r>
        <w:t>The</w:t>
      </w:r>
      <w:r>
        <w:rPr>
          <w:spacing w:val="-7"/>
        </w:rPr>
        <w:t xml:space="preserve"> </w:t>
      </w:r>
      <w:r>
        <w:t>following</w:t>
      </w:r>
      <w:r>
        <w:rPr>
          <w:spacing w:val="-7"/>
        </w:rPr>
        <w:t xml:space="preserve"> </w:t>
      </w:r>
      <w:r>
        <w:t>abbreviations</w:t>
      </w:r>
      <w:r>
        <w:rPr>
          <w:spacing w:val="-7"/>
        </w:rPr>
        <w:t xml:space="preserve"> </w:t>
      </w:r>
      <w:r>
        <w:t>are</w:t>
      </w:r>
      <w:r>
        <w:rPr>
          <w:spacing w:val="-7"/>
        </w:rPr>
        <w:t xml:space="preserve"> </w:t>
      </w:r>
      <w:r>
        <w:t>used</w:t>
      </w:r>
      <w:r>
        <w:rPr>
          <w:spacing w:val="-7"/>
        </w:rPr>
        <w:t xml:space="preserve"> </w:t>
      </w:r>
      <w:r>
        <w:t>throughout</w:t>
      </w:r>
      <w:r>
        <w:rPr>
          <w:spacing w:val="-7"/>
        </w:rPr>
        <w:t xml:space="preserve"> </w:t>
      </w:r>
      <w:r>
        <w:t>the</w:t>
      </w:r>
      <w:r>
        <w:rPr>
          <w:spacing w:val="-7"/>
        </w:rPr>
        <w:t xml:space="preserve"> </w:t>
      </w:r>
      <w:r>
        <w:t>pa-</w:t>
      </w:r>
      <w:r>
        <w:rPr>
          <w:spacing w:val="-4"/>
        </w:rPr>
        <w:t>per:</w:t>
      </w:r>
    </w:p>
    <w:p w14:paraId="1967F53C" w14:textId="77777777" w:rsidR="00BC509A" w:rsidRDefault="005D7EB2">
      <w:pPr>
        <w:pStyle w:val="ListParagraph"/>
        <w:numPr>
          <w:ilvl w:val="1"/>
          <w:numId w:val="5"/>
        </w:numPr>
        <w:tabs>
          <w:tab w:val="left" w:pos="266"/>
        </w:tabs>
        <w:ind w:left="266" w:hanging="161"/>
        <w:rPr>
          <w:sz w:val="20"/>
        </w:rPr>
      </w:pPr>
      <w:r>
        <w:rPr>
          <w:b/>
          <w:sz w:val="20"/>
        </w:rPr>
        <w:t>AI</w:t>
      </w:r>
      <w:r>
        <w:rPr>
          <w:b/>
          <w:spacing w:val="-7"/>
          <w:sz w:val="20"/>
        </w:rPr>
        <w:t xml:space="preserve"> </w:t>
      </w:r>
      <w:r>
        <w:rPr>
          <w:sz w:val="20"/>
        </w:rPr>
        <w:t>–</w:t>
      </w:r>
      <w:r>
        <w:rPr>
          <w:spacing w:val="-7"/>
          <w:sz w:val="20"/>
        </w:rPr>
        <w:t xml:space="preserve"> </w:t>
      </w:r>
      <w:r>
        <w:rPr>
          <w:sz w:val="20"/>
        </w:rPr>
        <w:t>Artificial</w:t>
      </w:r>
      <w:r>
        <w:rPr>
          <w:spacing w:val="-6"/>
          <w:sz w:val="20"/>
        </w:rPr>
        <w:t xml:space="preserve"> </w:t>
      </w:r>
      <w:r>
        <w:rPr>
          <w:spacing w:val="-2"/>
          <w:sz w:val="20"/>
        </w:rPr>
        <w:t>Intelligence</w:t>
      </w:r>
    </w:p>
    <w:p w14:paraId="4437C694" w14:textId="77777777" w:rsidR="00BC509A" w:rsidRDefault="005D7EB2">
      <w:pPr>
        <w:pStyle w:val="ListParagraph"/>
        <w:numPr>
          <w:ilvl w:val="1"/>
          <w:numId w:val="5"/>
        </w:numPr>
        <w:tabs>
          <w:tab w:val="left" w:pos="273"/>
        </w:tabs>
        <w:spacing w:before="28"/>
        <w:ind w:left="273" w:hanging="168"/>
        <w:rPr>
          <w:sz w:val="20"/>
        </w:rPr>
      </w:pPr>
      <w:r>
        <w:rPr>
          <w:b/>
          <w:sz w:val="20"/>
        </w:rPr>
        <w:t>ML</w:t>
      </w:r>
      <w:r>
        <w:rPr>
          <w:b/>
          <w:spacing w:val="-6"/>
          <w:sz w:val="20"/>
        </w:rPr>
        <w:t xml:space="preserve"> </w:t>
      </w:r>
      <w:r>
        <w:rPr>
          <w:sz w:val="20"/>
        </w:rPr>
        <w:t>–</w:t>
      </w:r>
      <w:r>
        <w:rPr>
          <w:spacing w:val="-6"/>
          <w:sz w:val="20"/>
        </w:rPr>
        <w:t xml:space="preserve"> </w:t>
      </w:r>
      <w:r>
        <w:rPr>
          <w:sz w:val="20"/>
        </w:rPr>
        <w:t>Machine</w:t>
      </w:r>
      <w:r>
        <w:rPr>
          <w:spacing w:val="-6"/>
          <w:sz w:val="20"/>
        </w:rPr>
        <w:t xml:space="preserve"> </w:t>
      </w:r>
      <w:r>
        <w:rPr>
          <w:spacing w:val="-2"/>
          <w:sz w:val="20"/>
        </w:rPr>
        <w:t>Learning</w:t>
      </w:r>
    </w:p>
    <w:p w14:paraId="2AC9F60E" w14:textId="77777777" w:rsidR="00BC509A" w:rsidRDefault="005D7EB2">
      <w:pPr>
        <w:pStyle w:val="ListParagraph"/>
        <w:numPr>
          <w:ilvl w:val="1"/>
          <w:numId w:val="5"/>
        </w:numPr>
        <w:tabs>
          <w:tab w:val="left" w:pos="273"/>
        </w:tabs>
        <w:spacing w:before="28"/>
        <w:ind w:left="273" w:hanging="168"/>
        <w:rPr>
          <w:sz w:val="20"/>
        </w:rPr>
      </w:pPr>
      <w:r>
        <w:rPr>
          <w:b/>
          <w:sz w:val="20"/>
        </w:rPr>
        <w:t>NLP</w:t>
      </w:r>
      <w:r>
        <w:rPr>
          <w:b/>
          <w:spacing w:val="-9"/>
          <w:sz w:val="20"/>
        </w:rPr>
        <w:t xml:space="preserve"> </w:t>
      </w:r>
      <w:r>
        <w:rPr>
          <w:sz w:val="20"/>
        </w:rPr>
        <w:t>–</w:t>
      </w:r>
      <w:r>
        <w:rPr>
          <w:spacing w:val="-8"/>
          <w:sz w:val="20"/>
        </w:rPr>
        <w:t xml:space="preserve"> </w:t>
      </w:r>
      <w:r>
        <w:rPr>
          <w:sz w:val="20"/>
        </w:rPr>
        <w:t>Natural</w:t>
      </w:r>
      <w:r>
        <w:rPr>
          <w:spacing w:val="-8"/>
          <w:sz w:val="20"/>
        </w:rPr>
        <w:t xml:space="preserve"> </w:t>
      </w:r>
      <w:r>
        <w:rPr>
          <w:sz w:val="20"/>
        </w:rPr>
        <w:t>Language</w:t>
      </w:r>
      <w:r>
        <w:rPr>
          <w:spacing w:val="-8"/>
          <w:sz w:val="20"/>
        </w:rPr>
        <w:t xml:space="preserve"> </w:t>
      </w:r>
      <w:r>
        <w:rPr>
          <w:spacing w:val="-2"/>
          <w:sz w:val="20"/>
        </w:rPr>
        <w:t>Processing</w:t>
      </w:r>
    </w:p>
    <w:p w14:paraId="20F14C35" w14:textId="77777777" w:rsidR="00BC509A" w:rsidRDefault="005D7EB2">
      <w:pPr>
        <w:pStyle w:val="ListParagraph"/>
        <w:numPr>
          <w:ilvl w:val="1"/>
          <w:numId w:val="5"/>
        </w:numPr>
        <w:tabs>
          <w:tab w:val="left" w:pos="273"/>
          <w:tab w:val="left" w:pos="275"/>
        </w:tabs>
        <w:spacing w:before="29" w:line="249" w:lineRule="auto"/>
        <w:ind w:hanging="170"/>
        <w:rPr>
          <w:sz w:val="20"/>
        </w:rPr>
      </w:pPr>
      <w:proofErr w:type="spellStart"/>
      <w:r>
        <w:rPr>
          <w:b/>
          <w:sz w:val="20"/>
        </w:rPr>
        <w:t>FinBERT</w:t>
      </w:r>
      <w:proofErr w:type="spellEnd"/>
      <w:r>
        <w:rPr>
          <w:b/>
          <w:spacing w:val="-13"/>
          <w:sz w:val="20"/>
        </w:rPr>
        <w:t xml:space="preserve"> </w:t>
      </w:r>
      <w:r>
        <w:rPr>
          <w:sz w:val="20"/>
        </w:rPr>
        <w:t>–</w:t>
      </w:r>
      <w:r>
        <w:rPr>
          <w:spacing w:val="-12"/>
          <w:sz w:val="20"/>
        </w:rPr>
        <w:t xml:space="preserve"> </w:t>
      </w:r>
      <w:r>
        <w:rPr>
          <w:sz w:val="20"/>
        </w:rPr>
        <w:t>Financial</w:t>
      </w:r>
      <w:r>
        <w:rPr>
          <w:spacing w:val="-13"/>
          <w:sz w:val="20"/>
        </w:rPr>
        <w:t xml:space="preserve"> </w:t>
      </w:r>
      <w:r>
        <w:rPr>
          <w:sz w:val="20"/>
        </w:rPr>
        <w:t>Bidirectional</w:t>
      </w:r>
      <w:r>
        <w:rPr>
          <w:spacing w:val="-12"/>
          <w:sz w:val="20"/>
        </w:rPr>
        <w:t xml:space="preserve"> </w:t>
      </w:r>
      <w:r>
        <w:rPr>
          <w:sz w:val="20"/>
        </w:rPr>
        <w:t>Encoder</w:t>
      </w:r>
      <w:r>
        <w:rPr>
          <w:spacing w:val="-13"/>
          <w:sz w:val="20"/>
        </w:rPr>
        <w:t xml:space="preserve"> </w:t>
      </w:r>
      <w:proofErr w:type="spellStart"/>
      <w:r>
        <w:rPr>
          <w:sz w:val="20"/>
        </w:rPr>
        <w:t>Representa-tions</w:t>
      </w:r>
      <w:proofErr w:type="spellEnd"/>
      <w:r>
        <w:rPr>
          <w:sz w:val="20"/>
        </w:rPr>
        <w:t xml:space="preserve"> from Transformers</w:t>
      </w:r>
    </w:p>
    <w:p w14:paraId="64054DEA" w14:textId="77777777" w:rsidR="00BC509A" w:rsidRDefault="005D7EB2">
      <w:pPr>
        <w:pStyle w:val="ListParagraph"/>
        <w:numPr>
          <w:ilvl w:val="1"/>
          <w:numId w:val="5"/>
        </w:numPr>
        <w:tabs>
          <w:tab w:val="left" w:pos="273"/>
        </w:tabs>
        <w:spacing w:before="18"/>
        <w:ind w:left="273" w:hanging="168"/>
        <w:rPr>
          <w:sz w:val="20"/>
        </w:rPr>
      </w:pPr>
      <w:r>
        <w:rPr>
          <w:b/>
          <w:sz w:val="20"/>
        </w:rPr>
        <w:t>FSMF</w:t>
      </w:r>
      <w:r>
        <w:rPr>
          <w:b/>
          <w:spacing w:val="-10"/>
          <w:sz w:val="20"/>
        </w:rPr>
        <w:t xml:space="preserve"> </w:t>
      </w:r>
      <w:r>
        <w:rPr>
          <w:sz w:val="20"/>
        </w:rPr>
        <w:t>–</w:t>
      </w:r>
      <w:r>
        <w:rPr>
          <w:spacing w:val="-10"/>
          <w:sz w:val="20"/>
        </w:rPr>
        <w:t xml:space="preserve"> </w:t>
      </w:r>
      <w:proofErr w:type="spellStart"/>
      <w:r>
        <w:rPr>
          <w:sz w:val="20"/>
        </w:rPr>
        <w:t>FinSent</w:t>
      </w:r>
      <w:proofErr w:type="spellEnd"/>
      <w:r>
        <w:rPr>
          <w:sz w:val="20"/>
        </w:rPr>
        <w:t>-Momentum</w:t>
      </w:r>
      <w:r>
        <w:rPr>
          <w:spacing w:val="-9"/>
          <w:sz w:val="20"/>
        </w:rPr>
        <w:t xml:space="preserve"> </w:t>
      </w:r>
      <w:r>
        <w:rPr>
          <w:spacing w:val="-2"/>
          <w:sz w:val="20"/>
        </w:rPr>
        <w:t>Fusion</w:t>
      </w:r>
    </w:p>
    <w:p w14:paraId="3A8B00D8" w14:textId="77777777" w:rsidR="00BC509A" w:rsidRDefault="005D7EB2">
      <w:pPr>
        <w:pStyle w:val="ListParagraph"/>
        <w:numPr>
          <w:ilvl w:val="1"/>
          <w:numId w:val="5"/>
        </w:numPr>
        <w:tabs>
          <w:tab w:val="left" w:pos="273"/>
        </w:tabs>
        <w:spacing w:before="29"/>
        <w:ind w:left="273" w:hanging="168"/>
        <w:rPr>
          <w:sz w:val="20"/>
        </w:rPr>
      </w:pPr>
      <w:r>
        <w:rPr>
          <w:b/>
          <w:sz w:val="20"/>
        </w:rPr>
        <w:t>RSI</w:t>
      </w:r>
      <w:r>
        <w:rPr>
          <w:b/>
          <w:spacing w:val="-10"/>
          <w:sz w:val="20"/>
        </w:rPr>
        <w:t xml:space="preserve"> </w:t>
      </w:r>
      <w:r>
        <w:rPr>
          <w:sz w:val="20"/>
        </w:rPr>
        <w:t>–</w:t>
      </w:r>
      <w:r>
        <w:rPr>
          <w:spacing w:val="-9"/>
          <w:sz w:val="20"/>
        </w:rPr>
        <w:t xml:space="preserve"> </w:t>
      </w:r>
      <w:r>
        <w:rPr>
          <w:sz w:val="20"/>
        </w:rPr>
        <w:t>Relative</w:t>
      </w:r>
      <w:r>
        <w:rPr>
          <w:spacing w:val="-10"/>
          <w:sz w:val="20"/>
        </w:rPr>
        <w:t xml:space="preserve"> </w:t>
      </w:r>
      <w:r>
        <w:rPr>
          <w:sz w:val="20"/>
        </w:rPr>
        <w:t>Strength</w:t>
      </w:r>
      <w:r>
        <w:rPr>
          <w:spacing w:val="-9"/>
          <w:sz w:val="20"/>
        </w:rPr>
        <w:t xml:space="preserve"> </w:t>
      </w:r>
      <w:r>
        <w:rPr>
          <w:spacing w:val="-2"/>
          <w:sz w:val="20"/>
        </w:rPr>
        <w:t>Index</w:t>
      </w:r>
    </w:p>
    <w:p w14:paraId="01AC3B75" w14:textId="77777777" w:rsidR="00BC509A" w:rsidRDefault="005D7EB2">
      <w:pPr>
        <w:pStyle w:val="ListParagraph"/>
        <w:numPr>
          <w:ilvl w:val="1"/>
          <w:numId w:val="5"/>
        </w:numPr>
        <w:tabs>
          <w:tab w:val="left" w:pos="273"/>
        </w:tabs>
        <w:spacing w:before="28"/>
        <w:ind w:left="273" w:hanging="168"/>
        <w:rPr>
          <w:sz w:val="20"/>
        </w:rPr>
      </w:pPr>
      <w:r>
        <w:rPr>
          <w:b/>
          <w:spacing w:val="-2"/>
          <w:sz w:val="20"/>
        </w:rPr>
        <w:t>MACD</w:t>
      </w:r>
      <w:r>
        <w:rPr>
          <w:b/>
          <w:spacing w:val="-10"/>
          <w:sz w:val="20"/>
        </w:rPr>
        <w:t xml:space="preserve"> </w:t>
      </w:r>
      <w:r>
        <w:rPr>
          <w:spacing w:val="-2"/>
          <w:sz w:val="20"/>
        </w:rPr>
        <w:t>–</w:t>
      </w:r>
      <w:r>
        <w:rPr>
          <w:spacing w:val="-10"/>
          <w:sz w:val="20"/>
        </w:rPr>
        <w:t xml:space="preserve"> </w:t>
      </w:r>
      <w:r>
        <w:rPr>
          <w:spacing w:val="-2"/>
          <w:sz w:val="20"/>
        </w:rPr>
        <w:t>Moving</w:t>
      </w:r>
      <w:r>
        <w:rPr>
          <w:spacing w:val="-10"/>
          <w:sz w:val="20"/>
        </w:rPr>
        <w:t xml:space="preserve"> </w:t>
      </w:r>
      <w:r>
        <w:rPr>
          <w:spacing w:val="-2"/>
          <w:sz w:val="20"/>
        </w:rPr>
        <w:t>Average</w:t>
      </w:r>
      <w:r>
        <w:rPr>
          <w:spacing w:val="-10"/>
          <w:sz w:val="20"/>
        </w:rPr>
        <w:t xml:space="preserve"> </w:t>
      </w:r>
      <w:r>
        <w:rPr>
          <w:spacing w:val="-2"/>
          <w:sz w:val="20"/>
        </w:rPr>
        <w:t>Convergence</w:t>
      </w:r>
      <w:r>
        <w:rPr>
          <w:spacing w:val="-9"/>
          <w:sz w:val="20"/>
        </w:rPr>
        <w:t xml:space="preserve"> </w:t>
      </w:r>
      <w:r>
        <w:rPr>
          <w:spacing w:val="-2"/>
          <w:sz w:val="20"/>
        </w:rPr>
        <w:t>Divergence</w:t>
      </w:r>
    </w:p>
    <w:p w14:paraId="4771BAF0" w14:textId="77777777" w:rsidR="00BC509A" w:rsidRDefault="005D7EB2">
      <w:pPr>
        <w:pStyle w:val="ListParagraph"/>
        <w:numPr>
          <w:ilvl w:val="1"/>
          <w:numId w:val="5"/>
        </w:numPr>
        <w:tabs>
          <w:tab w:val="left" w:pos="266"/>
        </w:tabs>
        <w:spacing w:before="28"/>
        <w:ind w:left="266" w:hanging="161"/>
        <w:rPr>
          <w:sz w:val="20"/>
        </w:rPr>
      </w:pPr>
      <w:r>
        <w:rPr>
          <w:b/>
          <w:sz w:val="20"/>
        </w:rPr>
        <w:t>AAPL</w:t>
      </w:r>
      <w:r>
        <w:rPr>
          <w:b/>
          <w:spacing w:val="-6"/>
          <w:sz w:val="20"/>
        </w:rPr>
        <w:t xml:space="preserve"> </w:t>
      </w:r>
      <w:r>
        <w:rPr>
          <w:sz w:val="20"/>
        </w:rPr>
        <w:t>–</w:t>
      </w:r>
      <w:r>
        <w:rPr>
          <w:spacing w:val="-6"/>
          <w:sz w:val="20"/>
        </w:rPr>
        <w:t xml:space="preserve"> </w:t>
      </w:r>
      <w:r>
        <w:rPr>
          <w:sz w:val="20"/>
        </w:rPr>
        <w:t>Apple</w:t>
      </w:r>
      <w:r>
        <w:rPr>
          <w:spacing w:val="-6"/>
          <w:sz w:val="20"/>
        </w:rPr>
        <w:t xml:space="preserve"> </w:t>
      </w:r>
      <w:r>
        <w:rPr>
          <w:sz w:val="20"/>
        </w:rPr>
        <w:t>Inc.</w:t>
      </w:r>
      <w:r>
        <w:rPr>
          <w:spacing w:val="15"/>
          <w:sz w:val="20"/>
        </w:rPr>
        <w:t xml:space="preserve"> </w:t>
      </w:r>
      <w:r>
        <w:rPr>
          <w:sz w:val="20"/>
        </w:rPr>
        <w:t>stock</w:t>
      </w:r>
      <w:r>
        <w:rPr>
          <w:spacing w:val="-6"/>
          <w:sz w:val="20"/>
        </w:rPr>
        <w:t xml:space="preserve"> </w:t>
      </w:r>
      <w:r>
        <w:rPr>
          <w:spacing w:val="-2"/>
          <w:sz w:val="20"/>
        </w:rPr>
        <w:t>ticker</w:t>
      </w:r>
    </w:p>
    <w:p w14:paraId="2F70D42F" w14:textId="77777777" w:rsidR="00472E96" w:rsidRDefault="005D7EB2" w:rsidP="00472E96">
      <w:pPr>
        <w:pStyle w:val="BodyText"/>
        <w:spacing w:before="110" w:line="249" w:lineRule="auto"/>
        <w:ind w:firstLine="0"/>
        <w:jc w:val="left"/>
      </w:pPr>
      <w:r>
        <w:t>Abbreviations</w:t>
      </w:r>
      <w:r>
        <w:rPr>
          <w:spacing w:val="-13"/>
        </w:rPr>
        <w:t xml:space="preserve"> </w:t>
      </w:r>
      <w:r>
        <w:t>are</w:t>
      </w:r>
      <w:r>
        <w:rPr>
          <w:spacing w:val="-12"/>
        </w:rPr>
        <w:t xml:space="preserve"> </w:t>
      </w:r>
      <w:r>
        <w:t>defined</w:t>
      </w:r>
      <w:r>
        <w:rPr>
          <w:spacing w:val="-13"/>
        </w:rPr>
        <w:t xml:space="preserve"> </w:t>
      </w:r>
      <w:r>
        <w:t>when</w:t>
      </w:r>
      <w:r>
        <w:rPr>
          <w:spacing w:val="-12"/>
        </w:rPr>
        <w:t xml:space="preserve"> </w:t>
      </w:r>
      <w:r>
        <w:t>they</w:t>
      </w:r>
      <w:r>
        <w:rPr>
          <w:spacing w:val="-13"/>
        </w:rPr>
        <w:t xml:space="preserve"> </w:t>
      </w:r>
      <w:r>
        <w:t>are</w:t>
      </w:r>
      <w:r>
        <w:rPr>
          <w:spacing w:val="-12"/>
        </w:rPr>
        <w:t xml:space="preserve"> </w:t>
      </w:r>
      <w:r>
        <w:t>first</w:t>
      </w:r>
      <w:r>
        <w:rPr>
          <w:spacing w:val="-13"/>
        </w:rPr>
        <w:t xml:space="preserve"> </w:t>
      </w:r>
      <w:r>
        <w:t>introduced in the paper.</w:t>
      </w:r>
    </w:p>
    <w:p w14:paraId="1B9E9EBA" w14:textId="77777777" w:rsidR="00472E96" w:rsidRDefault="00472E96" w:rsidP="00472E96">
      <w:pPr>
        <w:pStyle w:val="BodyText"/>
        <w:spacing w:before="110" w:line="249" w:lineRule="auto"/>
        <w:ind w:firstLine="0"/>
        <w:jc w:val="left"/>
      </w:pPr>
    </w:p>
    <w:p w14:paraId="2F3C118D" w14:textId="1B80AE98" w:rsidR="00472E96" w:rsidRDefault="00472E96" w:rsidP="00472E96">
      <w:pPr>
        <w:pStyle w:val="Heading2"/>
        <w:tabs>
          <w:tab w:val="left" w:pos="1272"/>
        </w:tabs>
        <w:spacing w:before="110"/>
        <w:ind w:firstLine="0"/>
        <w:jc w:val="left"/>
      </w:pPr>
      <w:r>
        <w:rPr>
          <w:spacing w:val="-2"/>
        </w:rPr>
        <w:t xml:space="preserve">          STREAMLIT</w:t>
      </w:r>
      <w:r>
        <w:t xml:space="preserve"> </w:t>
      </w:r>
      <w:r>
        <w:rPr>
          <w:spacing w:val="-2"/>
        </w:rPr>
        <w:t>APPLICATION</w:t>
      </w:r>
    </w:p>
    <w:p w14:paraId="2E7A08BE" w14:textId="77777777" w:rsidR="00472E96" w:rsidRDefault="00472E96" w:rsidP="00472E96">
      <w:pPr>
        <w:pStyle w:val="BodyText"/>
        <w:spacing w:before="89" w:line="249" w:lineRule="auto"/>
        <w:ind w:right="31" w:firstLine="0"/>
      </w:pPr>
      <w:r>
        <w:t xml:space="preserve">An interactive </w:t>
      </w:r>
      <w:proofErr w:type="spellStart"/>
      <w:r>
        <w:t>Streamlit</w:t>
      </w:r>
      <w:proofErr w:type="spellEnd"/>
      <w:r>
        <w:t xml:space="preserve"> application was developed to provide a simple interface for the proposed system.</w:t>
      </w:r>
    </w:p>
    <w:p w14:paraId="1AAE358C" w14:textId="77777777" w:rsidR="00472E96" w:rsidRDefault="00472E96" w:rsidP="00472E96">
      <w:pPr>
        <w:pStyle w:val="BodyText"/>
        <w:spacing w:line="249" w:lineRule="auto"/>
        <w:ind w:right="31" w:firstLine="0"/>
      </w:pPr>
      <w:r>
        <w:t>The</w:t>
      </w:r>
      <w:r>
        <w:rPr>
          <w:spacing w:val="-4"/>
        </w:rPr>
        <w:t xml:space="preserve"> </w:t>
      </w:r>
      <w:r>
        <w:t>user</w:t>
      </w:r>
      <w:r>
        <w:rPr>
          <w:spacing w:val="-4"/>
        </w:rPr>
        <w:t xml:space="preserve"> </w:t>
      </w:r>
      <w:r>
        <w:t>enters</w:t>
      </w:r>
      <w:r>
        <w:rPr>
          <w:spacing w:val="-4"/>
        </w:rPr>
        <w:t xml:space="preserve"> </w:t>
      </w:r>
      <w:r>
        <w:t>financial</w:t>
      </w:r>
      <w:r>
        <w:rPr>
          <w:spacing w:val="-4"/>
        </w:rPr>
        <w:t xml:space="preserve"> </w:t>
      </w:r>
      <w:r>
        <w:t>news</w:t>
      </w:r>
      <w:r>
        <w:rPr>
          <w:spacing w:val="-4"/>
        </w:rPr>
        <w:t xml:space="preserve"> </w:t>
      </w:r>
      <w:r>
        <w:t>into</w:t>
      </w:r>
      <w:r>
        <w:rPr>
          <w:spacing w:val="-4"/>
        </w:rPr>
        <w:t xml:space="preserve"> </w:t>
      </w:r>
      <w:r>
        <w:t>the</w:t>
      </w:r>
      <w:r>
        <w:rPr>
          <w:spacing w:val="-4"/>
        </w:rPr>
        <w:t xml:space="preserve"> </w:t>
      </w:r>
      <w:r>
        <w:t>application.</w:t>
      </w:r>
      <w:r>
        <w:rPr>
          <w:spacing w:val="17"/>
        </w:rPr>
        <w:t xml:space="preserve"> </w:t>
      </w:r>
      <w:r>
        <w:t xml:space="preserve">The input text is processed by </w:t>
      </w:r>
      <w:proofErr w:type="spellStart"/>
      <w:r>
        <w:t>FinBERT</w:t>
      </w:r>
      <w:proofErr w:type="spellEnd"/>
      <w:r>
        <w:t xml:space="preserve"> to obtain sentiment </w:t>
      </w:r>
      <w:r>
        <w:rPr>
          <w:spacing w:val="-2"/>
        </w:rPr>
        <w:t>information.</w:t>
      </w:r>
    </w:p>
    <w:p w14:paraId="2848EB24" w14:textId="77777777" w:rsidR="00472E96" w:rsidRDefault="00472E96" w:rsidP="00472E96">
      <w:pPr>
        <w:pStyle w:val="BodyText"/>
        <w:spacing w:line="249" w:lineRule="auto"/>
        <w:ind w:right="31" w:firstLine="0"/>
      </w:pPr>
      <w:r>
        <w:rPr>
          <w:spacing w:val="-4"/>
        </w:rPr>
        <w:t xml:space="preserve">The feature processing pipeline then prepares the required </w:t>
      </w:r>
      <w:r>
        <w:t xml:space="preserve">features, which are passed to the trained Gradient Boosting </w:t>
      </w:r>
      <w:r>
        <w:rPr>
          <w:spacing w:val="-2"/>
        </w:rPr>
        <w:t>classifier.</w:t>
      </w:r>
    </w:p>
    <w:p w14:paraId="10718F29" w14:textId="77777777" w:rsidR="00472E96" w:rsidRDefault="00472E96" w:rsidP="00472E96">
      <w:pPr>
        <w:pStyle w:val="BodyText"/>
        <w:spacing w:line="249" w:lineRule="auto"/>
        <w:ind w:right="31" w:firstLine="0"/>
      </w:pPr>
      <w:r>
        <w:rPr>
          <w:spacing w:val="-4"/>
        </w:rPr>
        <w:t xml:space="preserve">The application displays the input financial news, positive </w:t>
      </w:r>
      <w:r>
        <w:t>sentiment</w:t>
      </w:r>
      <w:r>
        <w:rPr>
          <w:spacing w:val="-13"/>
        </w:rPr>
        <w:t xml:space="preserve"> </w:t>
      </w:r>
      <w:r>
        <w:t>score,</w:t>
      </w:r>
      <w:r>
        <w:rPr>
          <w:spacing w:val="-12"/>
        </w:rPr>
        <w:t xml:space="preserve"> </w:t>
      </w:r>
      <w:r>
        <w:t>negative</w:t>
      </w:r>
      <w:r>
        <w:rPr>
          <w:spacing w:val="-13"/>
        </w:rPr>
        <w:t xml:space="preserve"> </w:t>
      </w:r>
      <w:r>
        <w:t>sentiment</w:t>
      </w:r>
      <w:r>
        <w:rPr>
          <w:spacing w:val="-12"/>
        </w:rPr>
        <w:t xml:space="preserve"> </w:t>
      </w:r>
      <w:r>
        <w:t>score,</w:t>
      </w:r>
      <w:r>
        <w:rPr>
          <w:spacing w:val="-13"/>
        </w:rPr>
        <w:t xml:space="preserve"> </w:t>
      </w:r>
      <w:r>
        <w:t>neutral</w:t>
      </w:r>
      <w:r>
        <w:rPr>
          <w:spacing w:val="-12"/>
        </w:rPr>
        <w:t xml:space="preserve"> </w:t>
      </w:r>
      <w:r>
        <w:t>sentiment score, and predicted stock movement.</w:t>
      </w:r>
    </w:p>
    <w:p w14:paraId="6F8DCB84" w14:textId="77777777" w:rsidR="00472E96" w:rsidRDefault="00472E96" w:rsidP="00472E96">
      <w:pPr>
        <w:pStyle w:val="BodyText"/>
        <w:spacing w:line="230" w:lineRule="exact"/>
        <w:ind w:left="0" w:firstLine="0"/>
      </w:pPr>
      <w:r>
        <w:t>The</w:t>
      </w:r>
      <w:r>
        <w:rPr>
          <w:spacing w:val="-8"/>
        </w:rPr>
        <w:t xml:space="preserve"> </w:t>
      </w:r>
      <w:r>
        <w:t>final</w:t>
      </w:r>
      <w:r>
        <w:rPr>
          <w:spacing w:val="-7"/>
        </w:rPr>
        <w:t xml:space="preserve"> </w:t>
      </w:r>
      <w:r>
        <w:t>prediction</w:t>
      </w:r>
      <w:r>
        <w:rPr>
          <w:spacing w:val="-8"/>
        </w:rPr>
        <w:t xml:space="preserve"> </w:t>
      </w:r>
      <w:r>
        <w:t>is</w:t>
      </w:r>
      <w:r>
        <w:rPr>
          <w:spacing w:val="-7"/>
        </w:rPr>
        <w:t xml:space="preserve"> </w:t>
      </w:r>
      <w:r>
        <w:t>displayed</w:t>
      </w:r>
      <w:r>
        <w:rPr>
          <w:spacing w:val="-8"/>
        </w:rPr>
        <w:t xml:space="preserve"> </w:t>
      </w:r>
      <w:r>
        <w:t>as</w:t>
      </w:r>
      <w:r>
        <w:rPr>
          <w:spacing w:val="-7"/>
        </w:rPr>
        <w:t xml:space="preserve"> </w:t>
      </w:r>
      <w:r>
        <w:t>either</w:t>
      </w:r>
      <w:r>
        <w:rPr>
          <w:spacing w:val="-8"/>
        </w:rPr>
        <w:t xml:space="preserve"> </w:t>
      </w:r>
      <w:r>
        <w:t>UP</w:t>
      </w:r>
      <w:r>
        <w:rPr>
          <w:spacing w:val="-7"/>
        </w:rPr>
        <w:t xml:space="preserve"> </w:t>
      </w:r>
      <w:r>
        <w:t>or</w:t>
      </w:r>
      <w:r>
        <w:rPr>
          <w:spacing w:val="-8"/>
        </w:rPr>
        <w:t xml:space="preserve"> </w:t>
      </w:r>
      <w:r>
        <w:rPr>
          <w:spacing w:val="-4"/>
        </w:rPr>
        <w:t>DOWN.</w:t>
      </w:r>
    </w:p>
    <w:p w14:paraId="2DC58CED" w14:textId="77777777" w:rsidR="00472E96" w:rsidRDefault="00472E96" w:rsidP="00472E96">
      <w:pPr>
        <w:pStyle w:val="BodyText"/>
        <w:spacing w:before="110" w:line="249" w:lineRule="auto"/>
        <w:ind w:right="155" w:firstLine="0"/>
      </w:pPr>
      <w:proofErr w:type="spellStart"/>
      <w:r>
        <w:t>FinSent</w:t>
      </w:r>
      <w:proofErr w:type="spellEnd"/>
      <w:r>
        <w:t>-Momentum</w:t>
      </w:r>
      <w:r>
        <w:rPr>
          <w:spacing w:val="-8"/>
        </w:rPr>
        <w:t xml:space="preserve"> </w:t>
      </w:r>
      <w:r>
        <w:t>Fusion</w:t>
      </w:r>
      <w:r>
        <w:rPr>
          <w:spacing w:val="-8"/>
        </w:rPr>
        <w:t xml:space="preserve"> </w:t>
      </w:r>
      <w:r>
        <w:t>framework</w:t>
      </w:r>
      <w:r>
        <w:rPr>
          <w:spacing w:val="-8"/>
        </w:rPr>
        <w:t xml:space="preserve"> </w:t>
      </w:r>
      <w:r>
        <w:t>and</w:t>
      </w:r>
      <w:r>
        <w:rPr>
          <w:spacing w:val="-8"/>
        </w:rPr>
        <w:t xml:space="preserve"> </w:t>
      </w:r>
      <w:r>
        <w:t>classified</w:t>
      </w:r>
      <w:r>
        <w:rPr>
          <w:spacing w:val="-8"/>
        </w:rPr>
        <w:t xml:space="preserve"> </w:t>
      </w:r>
      <w:r>
        <w:t>using Gradient Boosting.</w:t>
      </w:r>
    </w:p>
    <w:p w14:paraId="0EBC3140" w14:textId="77777777" w:rsidR="00472E96" w:rsidRDefault="00472E96" w:rsidP="00472E96">
      <w:pPr>
        <w:pStyle w:val="BodyText"/>
        <w:spacing w:line="249" w:lineRule="auto"/>
        <w:ind w:left="8" w:right="139" w:firstLine="0"/>
      </w:pPr>
      <w:r>
        <w:t xml:space="preserve">The baseline Logistic Regression model achieved 56% accuracy, while the proposed FSMF and Gradient Boosting </w:t>
      </w:r>
      <w:r>
        <w:rPr>
          <w:spacing w:val="-2"/>
        </w:rPr>
        <w:t>approach</w:t>
      </w:r>
      <w:r>
        <w:rPr>
          <w:spacing w:val="-6"/>
        </w:rPr>
        <w:t xml:space="preserve"> </w:t>
      </w:r>
      <w:r>
        <w:rPr>
          <w:spacing w:val="-2"/>
        </w:rPr>
        <w:t>achieved</w:t>
      </w:r>
      <w:r>
        <w:rPr>
          <w:spacing w:val="-6"/>
        </w:rPr>
        <w:t xml:space="preserve"> </w:t>
      </w:r>
      <w:r>
        <w:rPr>
          <w:spacing w:val="-2"/>
        </w:rPr>
        <w:t>69.12%</w:t>
      </w:r>
      <w:r>
        <w:rPr>
          <w:spacing w:val="-6"/>
        </w:rPr>
        <w:t xml:space="preserve"> </w:t>
      </w:r>
      <w:r>
        <w:rPr>
          <w:spacing w:val="-2"/>
        </w:rPr>
        <w:t>accuracy</w:t>
      </w:r>
      <w:r>
        <w:rPr>
          <w:spacing w:val="-6"/>
        </w:rPr>
        <w:t xml:space="preserve"> </w:t>
      </w:r>
      <w:r>
        <w:rPr>
          <w:spacing w:val="-2"/>
        </w:rPr>
        <w:t>on</w:t>
      </w:r>
      <w:r>
        <w:rPr>
          <w:spacing w:val="-6"/>
        </w:rPr>
        <w:t xml:space="preserve"> </w:t>
      </w:r>
      <w:r>
        <w:rPr>
          <w:spacing w:val="-2"/>
        </w:rPr>
        <w:t>the</w:t>
      </w:r>
      <w:r>
        <w:rPr>
          <w:spacing w:val="-5"/>
        </w:rPr>
        <w:t xml:space="preserve"> </w:t>
      </w:r>
      <w:r>
        <w:rPr>
          <w:spacing w:val="-2"/>
        </w:rPr>
        <w:t>held-out</w:t>
      </w:r>
      <w:r>
        <w:rPr>
          <w:spacing w:val="-6"/>
        </w:rPr>
        <w:t xml:space="preserve"> </w:t>
      </w:r>
      <w:r>
        <w:rPr>
          <w:spacing w:val="-2"/>
        </w:rPr>
        <w:t xml:space="preserve">TRACE </w:t>
      </w:r>
      <w:r>
        <w:t>AAPL test period.</w:t>
      </w:r>
    </w:p>
    <w:p w14:paraId="64BA0CDC" w14:textId="77777777" w:rsidR="00472E96" w:rsidRDefault="00472E96" w:rsidP="00472E96">
      <w:pPr>
        <w:pStyle w:val="BodyText"/>
        <w:spacing w:line="249" w:lineRule="auto"/>
        <w:ind w:right="122" w:firstLine="0"/>
      </w:pPr>
      <w:r>
        <w:t>The</w:t>
      </w:r>
      <w:r>
        <w:rPr>
          <w:spacing w:val="-13"/>
        </w:rPr>
        <w:t xml:space="preserve"> </w:t>
      </w:r>
      <w:r>
        <w:t>developed</w:t>
      </w:r>
      <w:r>
        <w:rPr>
          <w:spacing w:val="-12"/>
        </w:rPr>
        <w:t xml:space="preserve"> </w:t>
      </w:r>
      <w:proofErr w:type="spellStart"/>
      <w:r>
        <w:t>Streamlit</w:t>
      </w:r>
      <w:proofErr w:type="spellEnd"/>
      <w:r>
        <w:rPr>
          <w:spacing w:val="-13"/>
        </w:rPr>
        <w:t xml:space="preserve"> </w:t>
      </w:r>
      <w:r>
        <w:t>application</w:t>
      </w:r>
      <w:r>
        <w:rPr>
          <w:spacing w:val="-12"/>
        </w:rPr>
        <w:t xml:space="preserve"> </w:t>
      </w:r>
      <w:r>
        <w:t>provides</w:t>
      </w:r>
      <w:r>
        <w:rPr>
          <w:spacing w:val="-13"/>
        </w:rPr>
        <w:t xml:space="preserve"> </w:t>
      </w:r>
      <w:r>
        <w:t>an</w:t>
      </w:r>
      <w:r>
        <w:rPr>
          <w:spacing w:val="-12"/>
        </w:rPr>
        <w:t xml:space="preserve"> </w:t>
      </w:r>
      <w:proofErr w:type="spellStart"/>
      <w:r>
        <w:t>interac-tive</w:t>
      </w:r>
      <w:proofErr w:type="spellEnd"/>
      <w:r>
        <w:rPr>
          <w:spacing w:val="-13"/>
        </w:rPr>
        <w:t xml:space="preserve"> </w:t>
      </w:r>
      <w:r>
        <w:t>interface</w:t>
      </w:r>
      <w:r>
        <w:rPr>
          <w:spacing w:val="-12"/>
        </w:rPr>
        <w:t xml:space="preserve"> </w:t>
      </w:r>
      <w:r>
        <w:t>for</w:t>
      </w:r>
      <w:r>
        <w:rPr>
          <w:spacing w:val="-13"/>
        </w:rPr>
        <w:t xml:space="preserve"> </w:t>
      </w:r>
      <w:r>
        <w:t>financial</w:t>
      </w:r>
      <w:r>
        <w:rPr>
          <w:spacing w:val="-12"/>
        </w:rPr>
        <w:t xml:space="preserve"> </w:t>
      </w:r>
      <w:r>
        <w:t>news</w:t>
      </w:r>
      <w:r>
        <w:rPr>
          <w:spacing w:val="-13"/>
        </w:rPr>
        <w:t xml:space="preserve"> </w:t>
      </w:r>
      <w:r>
        <w:t>sentiment</w:t>
      </w:r>
      <w:r>
        <w:rPr>
          <w:spacing w:val="-12"/>
        </w:rPr>
        <w:t xml:space="preserve"> </w:t>
      </w:r>
      <w:r>
        <w:t>analysis</w:t>
      </w:r>
      <w:r>
        <w:rPr>
          <w:spacing w:val="-13"/>
        </w:rPr>
        <w:t xml:space="preserve"> </w:t>
      </w:r>
      <w:r>
        <w:t>and</w:t>
      </w:r>
      <w:r>
        <w:rPr>
          <w:spacing w:val="-12"/>
        </w:rPr>
        <w:t xml:space="preserve"> </w:t>
      </w:r>
      <w:r>
        <w:t>stock movement prediction.</w:t>
      </w:r>
    </w:p>
    <w:p w14:paraId="508C3EFE" w14:textId="77777777" w:rsidR="00472E96" w:rsidRDefault="00472E96" w:rsidP="00472E96">
      <w:pPr>
        <w:pStyle w:val="Heading2"/>
        <w:ind w:right="140" w:firstLine="0"/>
        <w:jc w:val="center"/>
      </w:pPr>
      <w:r>
        <w:rPr>
          <w:spacing w:val="-2"/>
        </w:rPr>
        <w:t>REFERENCES</w:t>
      </w:r>
    </w:p>
    <w:p w14:paraId="5F6423FA" w14:textId="77777777" w:rsidR="002C1BBE" w:rsidRPr="002C1BBE" w:rsidRDefault="002C1BBE" w:rsidP="002C1BBE">
      <w:pPr>
        <w:pStyle w:val="BodyText"/>
        <w:spacing w:before="110" w:line="249" w:lineRule="auto"/>
        <w:rPr>
          <w:lang w:val="en-IN"/>
        </w:rPr>
      </w:pPr>
      <w:r w:rsidRPr="002C1BBE">
        <w:rPr>
          <w:lang w:val="en-IN"/>
        </w:rPr>
        <w:t>[1] D. Araci, “</w:t>
      </w:r>
      <w:proofErr w:type="spellStart"/>
      <w:r w:rsidRPr="002C1BBE">
        <w:rPr>
          <w:lang w:val="en-IN"/>
        </w:rPr>
        <w:t>FinBERT</w:t>
      </w:r>
      <w:proofErr w:type="spellEnd"/>
      <w:r w:rsidRPr="002C1BBE">
        <w:rPr>
          <w:lang w:val="en-IN"/>
        </w:rPr>
        <w:t>: Financial Sentiment Analysis with Pre-trained Language Models,” arXiv preprint arXiv:1908.10063, 2019.</w:t>
      </w:r>
    </w:p>
    <w:p w14:paraId="1FC51FF0" w14:textId="77777777" w:rsidR="002C1BBE" w:rsidRPr="002C1BBE" w:rsidRDefault="002C1BBE" w:rsidP="002C1BBE">
      <w:pPr>
        <w:pStyle w:val="BodyText"/>
        <w:spacing w:before="110" w:line="249" w:lineRule="auto"/>
        <w:rPr>
          <w:lang w:val="en-IN"/>
        </w:rPr>
      </w:pPr>
      <w:r w:rsidRPr="002C1BBE">
        <w:rPr>
          <w:lang w:val="en-IN"/>
        </w:rPr>
        <w:t>[2] X. Ding, Y. Zhang, T. Liu, and J. Duan, “Deep Learning for Event-Driven Stock Prediction,” in Proceedings of the Twenty-Fourth International Joint Conference on Artificial Intelligence (IJCAI), 2015.</w:t>
      </w:r>
    </w:p>
    <w:p w14:paraId="6867062A" w14:textId="77777777" w:rsidR="002C1BBE" w:rsidRPr="002C1BBE" w:rsidRDefault="002C1BBE" w:rsidP="002C1BBE">
      <w:pPr>
        <w:pStyle w:val="BodyText"/>
        <w:spacing w:before="110" w:line="249" w:lineRule="auto"/>
        <w:rPr>
          <w:lang w:val="en-IN"/>
        </w:rPr>
      </w:pPr>
      <w:r w:rsidRPr="002C1BBE">
        <w:rPr>
          <w:lang w:val="en-IN"/>
        </w:rPr>
        <w:t>[3] Y. Xu and S. B. Cohen, “Stock Movement Prediction from Tweets and Historical Prices,” in Proceedings of the 56th Annual Meeting of the Association for Computational Linguistics (ACL), 2018.</w:t>
      </w:r>
    </w:p>
    <w:p w14:paraId="53645A24" w14:textId="77777777" w:rsidR="002C1BBE" w:rsidRPr="002C1BBE" w:rsidRDefault="002C1BBE" w:rsidP="002C1BBE">
      <w:pPr>
        <w:pStyle w:val="BodyText"/>
        <w:spacing w:before="110" w:line="249" w:lineRule="auto"/>
        <w:rPr>
          <w:lang w:val="en-IN"/>
        </w:rPr>
      </w:pPr>
      <w:r w:rsidRPr="002C1BBE">
        <w:rPr>
          <w:lang w:val="en-IN"/>
        </w:rPr>
        <w:t>[4] X. Li, C. Wu, and Y. Wang, “Incorporating Stock Prices and News Sentiments for Stock Market Prediction: A Case of Hong Kong,” Information Processing &amp; Management, 2020.</w:t>
      </w:r>
    </w:p>
    <w:p w14:paraId="4BE2EB99" w14:textId="77777777" w:rsidR="002C1BBE" w:rsidRPr="002C1BBE" w:rsidRDefault="002C1BBE" w:rsidP="002C1BBE">
      <w:pPr>
        <w:pStyle w:val="BodyText"/>
        <w:spacing w:before="110" w:line="249" w:lineRule="auto"/>
        <w:rPr>
          <w:lang w:val="en-IN"/>
        </w:rPr>
      </w:pPr>
      <w:r w:rsidRPr="002C1BBE">
        <w:rPr>
          <w:lang w:val="en-IN"/>
        </w:rPr>
        <w:t>[5] P. C. Tetlock, “Giving Content to Investor Sentiment: The Role of Media in the Stock Market,” The Journal of Finance, vol. 62, no. 3, pp. 1139–1168, 2007.</w:t>
      </w:r>
    </w:p>
    <w:p w14:paraId="5B752239" w14:textId="77777777" w:rsidR="002C1BBE" w:rsidRPr="002C1BBE" w:rsidRDefault="002C1BBE" w:rsidP="002C1BBE">
      <w:pPr>
        <w:pStyle w:val="BodyText"/>
        <w:spacing w:before="110" w:line="249" w:lineRule="auto"/>
        <w:rPr>
          <w:lang w:val="en-IN"/>
        </w:rPr>
      </w:pPr>
      <w:r w:rsidRPr="002C1BBE">
        <w:rPr>
          <w:lang w:val="en-IN"/>
        </w:rPr>
        <w:t>[6] J. Bollen, H. Mao, and X. Zeng, “Twitter Mood Predicts the Stock Market,” Journal of Computational Science, vol. 2, no. 1, pp. 1–8, 2011.</w:t>
      </w:r>
    </w:p>
    <w:p w14:paraId="37AED626" w14:textId="77777777" w:rsidR="002C1BBE" w:rsidRPr="002C1BBE" w:rsidRDefault="002C1BBE" w:rsidP="002C1BBE">
      <w:pPr>
        <w:pStyle w:val="BodyText"/>
        <w:spacing w:before="110" w:line="249" w:lineRule="auto"/>
        <w:rPr>
          <w:lang w:val="en-IN"/>
        </w:rPr>
      </w:pPr>
      <w:r w:rsidRPr="002C1BBE">
        <w:rPr>
          <w:lang w:val="en-IN"/>
        </w:rPr>
        <w:t xml:space="preserve">[7] L. K. C. Chan and J. </w:t>
      </w:r>
      <w:proofErr w:type="spellStart"/>
      <w:r w:rsidRPr="002C1BBE">
        <w:rPr>
          <w:lang w:val="en-IN"/>
        </w:rPr>
        <w:t>Lakonishok</w:t>
      </w:r>
      <w:proofErr w:type="spellEnd"/>
      <w:r w:rsidRPr="002C1BBE">
        <w:rPr>
          <w:lang w:val="en-IN"/>
        </w:rPr>
        <w:t>, “Momentum Strategies,” The Journal of Finance, vol. 51, no. 5, pp. 1681–1713, 1996.</w:t>
      </w:r>
    </w:p>
    <w:p w14:paraId="495A49CB" w14:textId="77777777" w:rsidR="002C1BBE" w:rsidRPr="002C1BBE" w:rsidRDefault="002C1BBE" w:rsidP="002C1BBE">
      <w:pPr>
        <w:pStyle w:val="BodyText"/>
        <w:spacing w:before="110" w:line="249" w:lineRule="auto"/>
        <w:rPr>
          <w:lang w:val="en-IN"/>
        </w:rPr>
      </w:pPr>
      <w:r w:rsidRPr="002C1BBE">
        <w:rPr>
          <w:lang w:val="en-IN"/>
        </w:rPr>
        <w:t>[8] N. Jegadeesh and S. Titman, “Returns to Buying Winners and Selling Losers: Implications for Stock Market Efficiency,” The Journal of Finance, vol. 48, no. 1, pp. 65–91, 1993.</w:t>
      </w:r>
    </w:p>
    <w:p w14:paraId="27CDD05B" w14:textId="77777777" w:rsidR="002C1BBE" w:rsidRPr="002C1BBE" w:rsidRDefault="002C1BBE" w:rsidP="002C1BBE">
      <w:pPr>
        <w:pStyle w:val="BodyText"/>
        <w:spacing w:before="110" w:line="249" w:lineRule="auto"/>
        <w:rPr>
          <w:lang w:val="en-IN"/>
        </w:rPr>
      </w:pPr>
      <w:r w:rsidRPr="002C1BBE">
        <w:rPr>
          <w:lang w:val="en-IN"/>
        </w:rPr>
        <w:t>[9] M. Loughran and B. McDonald, “When Is a Liability Not a Liability? Textual Analysis, Dictionaries, and 10-Ks,” The Journal of Finance, vol. 66, no. 1, pp. 35–65, 2011.</w:t>
      </w:r>
    </w:p>
    <w:p w14:paraId="1DBF0435" w14:textId="77777777" w:rsidR="002C1BBE" w:rsidRPr="002C1BBE" w:rsidRDefault="002C1BBE" w:rsidP="002C1BBE">
      <w:pPr>
        <w:pStyle w:val="BodyText"/>
        <w:spacing w:before="110" w:line="249" w:lineRule="auto"/>
        <w:rPr>
          <w:lang w:val="en-IN"/>
        </w:rPr>
      </w:pPr>
      <w:r w:rsidRPr="002C1BBE">
        <w:rPr>
          <w:lang w:val="en-IN"/>
        </w:rPr>
        <w:t>[10] T. Loughran and B. McDonald, “Textual Analysis in Accounting and Finance: A Survey,” Journal of Accounting Research, vol. 54, no. 4, pp. 1187–1230, 2016.</w:t>
      </w:r>
    </w:p>
    <w:p w14:paraId="4411343A" w14:textId="77777777" w:rsidR="002C1BBE" w:rsidRPr="002C1BBE" w:rsidRDefault="002C1BBE" w:rsidP="002C1BBE">
      <w:pPr>
        <w:pStyle w:val="BodyText"/>
        <w:spacing w:before="110" w:line="249" w:lineRule="auto"/>
        <w:rPr>
          <w:lang w:val="en-IN"/>
        </w:rPr>
      </w:pPr>
      <w:r w:rsidRPr="002C1BBE">
        <w:rPr>
          <w:lang w:val="en-IN"/>
        </w:rPr>
        <w:t>[11] Y. Kim, “Convolutional Neural Networks for Sentence Classification,” in Proceedings of the 2014 Conference on Empirical Methods in Natural Language Processing (EMNLP), pp. 1746–1751, 2014.</w:t>
      </w:r>
    </w:p>
    <w:p w14:paraId="630D8024" w14:textId="77777777" w:rsidR="002C1BBE" w:rsidRPr="002C1BBE" w:rsidRDefault="002C1BBE" w:rsidP="002C1BBE">
      <w:pPr>
        <w:pStyle w:val="BodyText"/>
        <w:spacing w:before="110" w:line="249" w:lineRule="auto"/>
        <w:rPr>
          <w:lang w:val="en-IN"/>
        </w:rPr>
      </w:pPr>
      <w:r w:rsidRPr="002C1BBE">
        <w:rPr>
          <w:lang w:val="en-IN"/>
        </w:rPr>
        <w:t>[12] A. Vaswani et al., “Attention Is All You Need,” in Advances in Neural Information Processing Systems, vol. 30, 2017.</w:t>
      </w:r>
    </w:p>
    <w:p w14:paraId="17F9D493" w14:textId="77777777" w:rsidR="002C1BBE" w:rsidRPr="002C1BBE" w:rsidRDefault="002C1BBE" w:rsidP="002C1BBE">
      <w:pPr>
        <w:pStyle w:val="BodyText"/>
        <w:spacing w:before="110" w:line="249" w:lineRule="auto"/>
        <w:rPr>
          <w:lang w:val="en-IN"/>
        </w:rPr>
      </w:pPr>
      <w:r w:rsidRPr="002C1BBE">
        <w:rPr>
          <w:lang w:val="en-IN"/>
        </w:rPr>
        <w:t>[13] J. Devlin, M.-W. Chang, K. Lee, and K. Toutanova, “BERT: Pre-training of Deep Bidirectional Transformers for Language Understanding,” in Proceedings of NAACL-HLT, pp. 4171–4186, 2019.</w:t>
      </w:r>
    </w:p>
    <w:p w14:paraId="665CC9AA" w14:textId="77777777" w:rsidR="002C1BBE" w:rsidRPr="002C1BBE" w:rsidRDefault="002C1BBE" w:rsidP="002C1BBE">
      <w:pPr>
        <w:pStyle w:val="BodyText"/>
        <w:spacing w:before="110" w:line="249" w:lineRule="auto"/>
        <w:rPr>
          <w:lang w:val="en-IN"/>
        </w:rPr>
      </w:pPr>
      <w:r w:rsidRPr="002C1BBE">
        <w:rPr>
          <w:lang w:val="en-IN"/>
        </w:rPr>
        <w:t>[14] Y. Liu et al., “</w:t>
      </w:r>
      <w:proofErr w:type="spellStart"/>
      <w:r w:rsidRPr="002C1BBE">
        <w:rPr>
          <w:lang w:val="en-IN"/>
        </w:rPr>
        <w:t>RoBERTa</w:t>
      </w:r>
      <w:proofErr w:type="spellEnd"/>
      <w:r w:rsidRPr="002C1BBE">
        <w:rPr>
          <w:lang w:val="en-IN"/>
        </w:rPr>
        <w:t>: A Robustly Optimized BERT Pretraining Approach,” arXiv preprint arXiv:1907.11692, 2019.</w:t>
      </w:r>
    </w:p>
    <w:p w14:paraId="10B17CCA" w14:textId="77777777" w:rsidR="002C1BBE" w:rsidRPr="002C1BBE" w:rsidRDefault="002C1BBE" w:rsidP="002C1BBE">
      <w:pPr>
        <w:pStyle w:val="BodyText"/>
        <w:spacing w:before="110" w:line="249" w:lineRule="auto"/>
        <w:rPr>
          <w:lang w:val="en-IN"/>
        </w:rPr>
      </w:pPr>
      <w:r w:rsidRPr="002C1BBE">
        <w:rPr>
          <w:lang w:val="en-IN"/>
        </w:rPr>
        <w:t xml:space="preserve">[15] S. Hochreiter and J. </w:t>
      </w:r>
      <w:proofErr w:type="spellStart"/>
      <w:r w:rsidRPr="002C1BBE">
        <w:rPr>
          <w:lang w:val="en-IN"/>
        </w:rPr>
        <w:t>Schmidhuber</w:t>
      </w:r>
      <w:proofErr w:type="spellEnd"/>
      <w:r w:rsidRPr="002C1BBE">
        <w:rPr>
          <w:lang w:val="en-IN"/>
        </w:rPr>
        <w:t>, “Long Short-Term Memory,” Neural Computation, vol. 9, no. 8, pp. 1735–1780, 1997.</w:t>
      </w:r>
    </w:p>
    <w:p w14:paraId="040D18CB" w14:textId="77777777" w:rsidR="002C1BBE" w:rsidRPr="002C1BBE" w:rsidRDefault="002C1BBE" w:rsidP="002C1BBE">
      <w:pPr>
        <w:pStyle w:val="BodyText"/>
        <w:spacing w:before="110" w:line="249" w:lineRule="auto"/>
        <w:rPr>
          <w:lang w:val="en-IN"/>
        </w:rPr>
      </w:pPr>
      <w:r w:rsidRPr="002C1BBE">
        <w:rPr>
          <w:lang w:val="en-IN"/>
        </w:rPr>
        <w:t>[16] T. Fischer and C. Krauss, “Deep Learning with Long Short-Term Memory Networks for Financial Market Predictions,” European Journal of Operational Research, vol. 270, no. 2, pp. 654–669, 2018.</w:t>
      </w:r>
    </w:p>
    <w:p w14:paraId="057CDB32" w14:textId="77777777" w:rsidR="002C1BBE" w:rsidRPr="002C1BBE" w:rsidRDefault="002C1BBE" w:rsidP="002C1BBE">
      <w:pPr>
        <w:pStyle w:val="BodyText"/>
        <w:spacing w:before="110" w:line="249" w:lineRule="auto"/>
        <w:rPr>
          <w:lang w:val="en-IN"/>
        </w:rPr>
      </w:pPr>
      <w:r w:rsidRPr="002C1BBE">
        <w:rPr>
          <w:lang w:val="en-IN"/>
        </w:rPr>
        <w:t>[17] C. Krauss, X. A. Do, and N. Huck, “Deep Neural Networks, Gradient-Boosted Trees, Random Forests: Statistical Arbitrage on the S&amp;P 500,” European Journal of Operational Research, vol. 259, no. 2, pp. 689–702, 2017.</w:t>
      </w:r>
    </w:p>
    <w:p w14:paraId="21F1D087" w14:textId="77777777" w:rsidR="002C1BBE" w:rsidRPr="002C1BBE" w:rsidRDefault="002C1BBE" w:rsidP="002C1BBE">
      <w:pPr>
        <w:pStyle w:val="BodyText"/>
        <w:spacing w:before="110" w:line="249" w:lineRule="auto"/>
        <w:rPr>
          <w:lang w:val="en-IN"/>
        </w:rPr>
      </w:pPr>
      <w:r w:rsidRPr="002C1BBE">
        <w:rPr>
          <w:lang w:val="en-IN"/>
        </w:rPr>
        <w:t>[18] J. H. Friedman, “Greedy Function Approximation: A Gradient Boosting Machine,” The Annals of Statistics, vol. 29, no. 5, pp. 1189–1232, 2001.</w:t>
      </w:r>
    </w:p>
    <w:p w14:paraId="54D989D5" w14:textId="77777777" w:rsidR="002C1BBE" w:rsidRPr="002C1BBE" w:rsidRDefault="002C1BBE" w:rsidP="002C1BBE">
      <w:pPr>
        <w:pStyle w:val="BodyText"/>
        <w:spacing w:before="110" w:line="249" w:lineRule="auto"/>
        <w:rPr>
          <w:lang w:val="en-IN"/>
        </w:rPr>
      </w:pPr>
      <w:r w:rsidRPr="002C1BBE">
        <w:rPr>
          <w:lang w:val="en-IN"/>
        </w:rPr>
        <w:t xml:space="preserve">[19] T. Chen and C. </w:t>
      </w:r>
      <w:proofErr w:type="spellStart"/>
      <w:r w:rsidRPr="002C1BBE">
        <w:rPr>
          <w:lang w:val="en-IN"/>
        </w:rPr>
        <w:t>Guestrin</w:t>
      </w:r>
      <w:proofErr w:type="spellEnd"/>
      <w:r w:rsidRPr="002C1BBE">
        <w:rPr>
          <w:lang w:val="en-IN"/>
        </w:rPr>
        <w:t>, “</w:t>
      </w:r>
      <w:proofErr w:type="spellStart"/>
      <w:r w:rsidRPr="002C1BBE">
        <w:rPr>
          <w:lang w:val="en-IN"/>
        </w:rPr>
        <w:t>XGBoost</w:t>
      </w:r>
      <w:proofErr w:type="spellEnd"/>
      <w:r w:rsidRPr="002C1BBE">
        <w:rPr>
          <w:lang w:val="en-IN"/>
        </w:rPr>
        <w:t>: A Scalable Tree Boosting System,” in Proceedings of the 22nd ACM SIGKDD International Conference on Knowledge Discovery and Data Mining, pp. 785–794, 2016.</w:t>
      </w:r>
    </w:p>
    <w:p w14:paraId="38899276" w14:textId="77777777" w:rsidR="002C1BBE" w:rsidRPr="002C1BBE" w:rsidRDefault="002C1BBE" w:rsidP="002C1BBE">
      <w:pPr>
        <w:pStyle w:val="BodyText"/>
        <w:spacing w:before="110" w:line="249" w:lineRule="auto"/>
        <w:rPr>
          <w:lang w:val="en-IN"/>
        </w:rPr>
      </w:pPr>
      <w:r w:rsidRPr="002C1BBE">
        <w:rPr>
          <w:lang w:val="en-IN"/>
        </w:rPr>
        <w:t xml:space="preserve">[20] L. </w:t>
      </w:r>
      <w:proofErr w:type="spellStart"/>
      <w:r w:rsidRPr="002C1BBE">
        <w:rPr>
          <w:lang w:val="en-IN"/>
        </w:rPr>
        <w:t>Breiman</w:t>
      </w:r>
      <w:proofErr w:type="spellEnd"/>
      <w:r w:rsidRPr="002C1BBE">
        <w:rPr>
          <w:lang w:val="en-IN"/>
        </w:rPr>
        <w:t>, “Random Forests,” Machine Learning, vol. 45, pp. 5–32, 2001.</w:t>
      </w:r>
    </w:p>
    <w:p w14:paraId="10C489CB" w14:textId="77777777" w:rsidR="002C1BBE" w:rsidRPr="002C1BBE" w:rsidRDefault="002C1BBE" w:rsidP="002C1BBE">
      <w:pPr>
        <w:pStyle w:val="BodyText"/>
        <w:spacing w:before="110" w:line="249" w:lineRule="auto"/>
        <w:rPr>
          <w:lang w:val="en-IN"/>
        </w:rPr>
      </w:pPr>
      <w:r w:rsidRPr="002C1BBE">
        <w:rPr>
          <w:lang w:val="en-IN"/>
        </w:rPr>
        <w:t xml:space="preserve">[21] C. Cortes and V. </w:t>
      </w:r>
      <w:proofErr w:type="spellStart"/>
      <w:r w:rsidRPr="002C1BBE">
        <w:rPr>
          <w:lang w:val="en-IN"/>
        </w:rPr>
        <w:t>Vapnik</w:t>
      </w:r>
      <w:proofErr w:type="spellEnd"/>
      <w:r w:rsidRPr="002C1BBE">
        <w:rPr>
          <w:lang w:val="en-IN"/>
        </w:rPr>
        <w:t>, “Support-Vector Networks,” Machine Learning, vol. 20, pp. 273–297, 1995.</w:t>
      </w:r>
    </w:p>
    <w:p w14:paraId="5EE6EAD0" w14:textId="77777777" w:rsidR="002C1BBE" w:rsidRPr="002C1BBE" w:rsidRDefault="002C1BBE" w:rsidP="002C1BBE">
      <w:pPr>
        <w:pStyle w:val="BodyText"/>
        <w:spacing w:before="110" w:line="249" w:lineRule="auto"/>
        <w:rPr>
          <w:lang w:val="en-IN"/>
        </w:rPr>
      </w:pPr>
      <w:r w:rsidRPr="002C1BBE">
        <w:rPr>
          <w:lang w:val="en-IN"/>
        </w:rPr>
        <w:lastRenderedPageBreak/>
        <w:t>[22] S. M. Lundberg and S.-I. Lee, “A Unified Approach to Interpreting Model Predictions,” in Advances in Neural Information Processing Systems, vol. 30, 2017.</w:t>
      </w:r>
    </w:p>
    <w:p w14:paraId="5BCB24FF" w14:textId="77777777" w:rsidR="002C1BBE" w:rsidRPr="002C1BBE" w:rsidRDefault="002C1BBE" w:rsidP="002C1BBE">
      <w:pPr>
        <w:pStyle w:val="BodyText"/>
        <w:spacing w:before="110" w:line="249" w:lineRule="auto"/>
        <w:rPr>
          <w:lang w:val="en-IN"/>
        </w:rPr>
      </w:pPr>
      <w:r w:rsidRPr="002C1BBE">
        <w:rPr>
          <w:lang w:val="en-IN"/>
        </w:rPr>
        <w:t xml:space="preserve">[23] M. T. Ribeiro, S. Singh, and C. </w:t>
      </w:r>
      <w:proofErr w:type="spellStart"/>
      <w:r w:rsidRPr="002C1BBE">
        <w:rPr>
          <w:lang w:val="en-IN"/>
        </w:rPr>
        <w:t>Guestrin</w:t>
      </w:r>
      <w:proofErr w:type="spellEnd"/>
      <w:r w:rsidRPr="002C1BBE">
        <w:rPr>
          <w:lang w:val="en-IN"/>
        </w:rPr>
        <w:t xml:space="preserve">, “‘Why Should I Trust </w:t>
      </w:r>
      <w:proofErr w:type="gramStart"/>
      <w:r w:rsidRPr="002C1BBE">
        <w:rPr>
          <w:lang w:val="en-IN"/>
        </w:rPr>
        <w:t>You</w:t>
      </w:r>
      <w:proofErr w:type="gramEnd"/>
      <w:r w:rsidRPr="002C1BBE">
        <w:rPr>
          <w:lang w:val="en-IN"/>
        </w:rPr>
        <w:t>?’ Explaining the Predictions of Any Classifier,” in Proceedings of the ACM SIGKDD International Conference on Knowledge Discovery and Data Mining, pp. 1135–1144, 2016.</w:t>
      </w:r>
    </w:p>
    <w:p w14:paraId="1B573902" w14:textId="77777777" w:rsidR="002C1BBE" w:rsidRPr="002C1BBE" w:rsidRDefault="002C1BBE" w:rsidP="002C1BBE">
      <w:pPr>
        <w:pStyle w:val="BodyText"/>
        <w:spacing w:before="110" w:line="249" w:lineRule="auto"/>
        <w:rPr>
          <w:lang w:val="en-IN"/>
        </w:rPr>
      </w:pPr>
      <w:r w:rsidRPr="002C1BBE">
        <w:rPr>
          <w:lang w:val="en-IN"/>
        </w:rPr>
        <w:t xml:space="preserve">[24] A. J. Smola and B. </w:t>
      </w:r>
      <w:proofErr w:type="spellStart"/>
      <w:r w:rsidRPr="002C1BBE">
        <w:rPr>
          <w:lang w:val="en-IN"/>
        </w:rPr>
        <w:t>Schölkopf</w:t>
      </w:r>
      <w:proofErr w:type="spellEnd"/>
      <w:r w:rsidRPr="002C1BBE">
        <w:rPr>
          <w:lang w:val="en-IN"/>
        </w:rPr>
        <w:t>, “A Tutorial on Support Vector Regression,” Statistics and Computing, vol. 14, pp. 199–222, 2004.</w:t>
      </w:r>
    </w:p>
    <w:p w14:paraId="7C32CA8E" w14:textId="77777777" w:rsidR="002C1BBE" w:rsidRPr="002C1BBE" w:rsidRDefault="002C1BBE" w:rsidP="002C1BBE">
      <w:pPr>
        <w:pStyle w:val="BodyText"/>
        <w:spacing w:before="110" w:line="249" w:lineRule="auto"/>
        <w:rPr>
          <w:lang w:val="en-IN"/>
        </w:rPr>
      </w:pPr>
      <w:r w:rsidRPr="002C1BBE">
        <w:rPr>
          <w:lang w:val="en-IN"/>
        </w:rPr>
        <w:t xml:space="preserve">[25] S. </w:t>
      </w:r>
      <w:proofErr w:type="spellStart"/>
      <w:r w:rsidRPr="002C1BBE">
        <w:rPr>
          <w:lang w:val="en-IN"/>
        </w:rPr>
        <w:t>Makridakis</w:t>
      </w:r>
      <w:proofErr w:type="spellEnd"/>
      <w:r w:rsidRPr="002C1BBE">
        <w:rPr>
          <w:lang w:val="en-IN"/>
        </w:rPr>
        <w:t xml:space="preserve">, E. Spiliotis, and V. </w:t>
      </w:r>
      <w:proofErr w:type="spellStart"/>
      <w:r w:rsidRPr="002C1BBE">
        <w:rPr>
          <w:lang w:val="en-IN"/>
        </w:rPr>
        <w:t>Assimakopoulos</w:t>
      </w:r>
      <w:proofErr w:type="spellEnd"/>
      <w:r w:rsidRPr="002C1BBE">
        <w:rPr>
          <w:lang w:val="en-IN"/>
        </w:rPr>
        <w:t>, “The M4 Competition: 100,000 Time Series and 61 Forecasting Methods,” International Journal of Forecasting, vol. 36, no. 1, pp. 54–74, 2020.</w:t>
      </w:r>
    </w:p>
    <w:p w14:paraId="439198B4" w14:textId="77777777" w:rsidR="002C1BBE" w:rsidRPr="002C1BBE" w:rsidRDefault="002C1BBE" w:rsidP="002C1BBE">
      <w:pPr>
        <w:pStyle w:val="BodyText"/>
        <w:spacing w:before="110" w:line="249" w:lineRule="auto"/>
        <w:rPr>
          <w:lang w:val="en-IN"/>
        </w:rPr>
      </w:pPr>
      <w:r w:rsidRPr="002C1BBE">
        <w:rPr>
          <w:lang w:val="en-IN"/>
        </w:rPr>
        <w:t xml:space="preserve">[26] T. Jiang and A. Zeng, “Financial Sentiment Analysis Using </w:t>
      </w:r>
      <w:proofErr w:type="spellStart"/>
      <w:r w:rsidRPr="002C1BBE">
        <w:rPr>
          <w:lang w:val="en-IN"/>
        </w:rPr>
        <w:t>FinBERT</w:t>
      </w:r>
      <w:proofErr w:type="spellEnd"/>
      <w:r w:rsidRPr="002C1BBE">
        <w:rPr>
          <w:lang w:val="en-IN"/>
        </w:rPr>
        <w:t xml:space="preserve"> with Application in Predicting Stock Movement,” arXiv preprint, 2023.</w:t>
      </w:r>
    </w:p>
    <w:p w14:paraId="439C199E" w14:textId="77777777" w:rsidR="002C1BBE" w:rsidRPr="002C1BBE" w:rsidRDefault="002C1BBE" w:rsidP="002C1BBE">
      <w:pPr>
        <w:pStyle w:val="BodyText"/>
        <w:spacing w:before="110" w:line="249" w:lineRule="auto"/>
        <w:rPr>
          <w:lang w:val="en-IN"/>
        </w:rPr>
      </w:pPr>
      <w:r w:rsidRPr="002C1BBE">
        <w:rPr>
          <w:lang w:val="en-IN"/>
        </w:rPr>
        <w:t xml:space="preserve">[27] R. G. Cestari and S. </w:t>
      </w:r>
      <w:proofErr w:type="spellStart"/>
      <w:r w:rsidRPr="002C1BBE">
        <w:rPr>
          <w:lang w:val="en-IN"/>
        </w:rPr>
        <w:t>Formentin</w:t>
      </w:r>
      <w:proofErr w:type="spellEnd"/>
      <w:r w:rsidRPr="002C1BBE">
        <w:rPr>
          <w:lang w:val="en-IN"/>
        </w:rPr>
        <w:t xml:space="preserve">, “Sentiment-Driven Prediction of Financial Returns: A Bayesian-Enhanced </w:t>
      </w:r>
      <w:proofErr w:type="spellStart"/>
      <w:r w:rsidRPr="002C1BBE">
        <w:rPr>
          <w:lang w:val="en-IN"/>
        </w:rPr>
        <w:t>FinBERT</w:t>
      </w:r>
      <w:proofErr w:type="spellEnd"/>
      <w:r w:rsidRPr="002C1BBE">
        <w:rPr>
          <w:lang w:val="en-IN"/>
        </w:rPr>
        <w:t xml:space="preserve"> Approach,” arXiv preprint arXiv:2403.04427, 2024.</w:t>
      </w:r>
    </w:p>
    <w:p w14:paraId="568F8F46" w14:textId="77777777" w:rsidR="002C1BBE" w:rsidRPr="002C1BBE" w:rsidRDefault="002C1BBE" w:rsidP="002C1BBE">
      <w:pPr>
        <w:pStyle w:val="BodyText"/>
        <w:spacing w:before="110" w:line="249" w:lineRule="auto"/>
        <w:rPr>
          <w:lang w:val="en-IN"/>
        </w:rPr>
      </w:pPr>
      <w:r w:rsidRPr="002C1BBE">
        <w:rPr>
          <w:lang w:val="en-IN"/>
        </w:rPr>
        <w:t xml:space="preserve">[28] “Forecasting the S&amp;P 500 Index Using Mathematical-Based Sentiment Analysis and Deep Learning Models: A </w:t>
      </w:r>
      <w:proofErr w:type="spellStart"/>
      <w:r w:rsidRPr="002C1BBE">
        <w:rPr>
          <w:lang w:val="en-IN"/>
        </w:rPr>
        <w:t>FinBERT</w:t>
      </w:r>
      <w:proofErr w:type="spellEnd"/>
      <w:r w:rsidRPr="002C1BBE">
        <w:rPr>
          <w:lang w:val="en-IN"/>
        </w:rPr>
        <w:t xml:space="preserve"> Transformer Model and LSTM,” Axioms, vol. 12, no. 9, article 835, 2023.</w:t>
      </w:r>
    </w:p>
    <w:p w14:paraId="5C785834" w14:textId="77777777" w:rsidR="002C1BBE" w:rsidRPr="002C1BBE" w:rsidRDefault="002C1BBE" w:rsidP="002C1BBE">
      <w:pPr>
        <w:pStyle w:val="BodyText"/>
        <w:spacing w:before="110" w:line="249" w:lineRule="auto"/>
        <w:rPr>
          <w:lang w:val="en-IN"/>
        </w:rPr>
      </w:pPr>
      <w:r w:rsidRPr="002C1BBE">
        <w:rPr>
          <w:lang w:val="en-IN"/>
        </w:rPr>
        <w:t xml:space="preserve">[29] “Stock Price Prediction Using </w:t>
      </w:r>
      <w:proofErr w:type="spellStart"/>
      <w:r w:rsidRPr="002C1BBE">
        <w:rPr>
          <w:lang w:val="en-IN"/>
        </w:rPr>
        <w:t>FinBERT</w:t>
      </w:r>
      <w:proofErr w:type="spellEnd"/>
      <w:r w:rsidRPr="002C1BBE">
        <w:rPr>
          <w:lang w:val="en-IN"/>
        </w:rPr>
        <w:t>-Enhanced Sentiment with SHAP Explainability and Differential Privacy,” Mathematics, vol. 13, no. 17, article 2747, 2025.</w:t>
      </w:r>
    </w:p>
    <w:p w14:paraId="0FDCB2B0" w14:textId="77777777" w:rsidR="002C1BBE" w:rsidRPr="002C1BBE" w:rsidRDefault="002C1BBE" w:rsidP="002C1BBE">
      <w:pPr>
        <w:pStyle w:val="BodyText"/>
        <w:spacing w:before="110" w:line="249" w:lineRule="auto"/>
        <w:rPr>
          <w:lang w:val="en-IN"/>
        </w:rPr>
      </w:pPr>
      <w:r w:rsidRPr="002C1BBE">
        <w:rPr>
          <w:lang w:val="en-IN"/>
        </w:rPr>
        <w:t>[30] “Stock Market Forecasting Based on Machine Learning: The Role of Investor Sentiment,” Physica A: Statistical Mechanics and its Applications, vol. 666, article 130533, 2025.</w:t>
      </w:r>
    </w:p>
    <w:p w14:paraId="20BFBDB7" w14:textId="77777777" w:rsidR="002C1BBE" w:rsidRPr="002C1BBE" w:rsidRDefault="002C1BBE" w:rsidP="002C1BBE">
      <w:pPr>
        <w:pStyle w:val="BodyText"/>
        <w:spacing w:before="110" w:line="249" w:lineRule="auto"/>
        <w:rPr>
          <w:lang w:val="en-IN"/>
        </w:rPr>
      </w:pPr>
      <w:r w:rsidRPr="002C1BBE">
        <w:rPr>
          <w:lang w:val="en-IN"/>
        </w:rPr>
        <w:t xml:space="preserve">[31] D. J. Ranade et al., “On Explaining the Sentiments in Prediction of Stock Movement: An XAI-Based Analysis,” in Proceedings of the 2026 Conference on Human </w:t>
      </w:r>
      <w:proofErr w:type="spellStart"/>
      <w:r w:rsidRPr="002C1BBE">
        <w:rPr>
          <w:lang w:val="en-IN"/>
        </w:rPr>
        <w:t>Centered</w:t>
      </w:r>
      <w:proofErr w:type="spellEnd"/>
      <w:r w:rsidRPr="002C1BBE">
        <w:rPr>
          <w:lang w:val="en-IN"/>
        </w:rPr>
        <w:t xml:space="preserve"> Artificial Intelligence—Education and Practice, pp. 107–113, 2026.</w:t>
      </w:r>
    </w:p>
    <w:p w14:paraId="6DB0B17D" w14:textId="1F7616EB" w:rsidR="002C1BBE" w:rsidRDefault="002C1BBE" w:rsidP="00472E96">
      <w:pPr>
        <w:pStyle w:val="BodyText"/>
        <w:spacing w:before="110" w:line="249" w:lineRule="auto"/>
        <w:ind w:firstLine="0"/>
        <w:jc w:val="left"/>
        <w:sectPr w:rsidR="002C1BBE">
          <w:type w:val="continuous"/>
          <w:pgSz w:w="11910" w:h="16840"/>
          <w:pgMar w:top="680" w:right="850" w:bottom="540" w:left="992" w:header="0" w:footer="348" w:gutter="0"/>
          <w:cols w:num="2" w:space="720" w:equalWidth="0">
            <w:col w:w="4795" w:space="331"/>
            <w:col w:w="4942"/>
          </w:cols>
        </w:sectPr>
      </w:pPr>
    </w:p>
    <w:p w14:paraId="2E95EE64" w14:textId="77777777" w:rsidR="00BC509A" w:rsidRDefault="005D7EB2" w:rsidP="00472E96">
      <w:pPr>
        <w:pStyle w:val="Heading2"/>
        <w:tabs>
          <w:tab w:val="left" w:pos="1272"/>
        </w:tabs>
        <w:spacing w:before="110"/>
        <w:ind w:firstLine="0"/>
        <w:jc w:val="left"/>
      </w:pPr>
      <w:r>
        <w:rPr>
          <w:spacing w:val="-2"/>
        </w:rPr>
        <w:lastRenderedPageBreak/>
        <w:t>STREAMLIT</w:t>
      </w:r>
      <w:r>
        <w:t xml:space="preserve"> </w:t>
      </w:r>
      <w:r>
        <w:rPr>
          <w:spacing w:val="-2"/>
        </w:rPr>
        <w:t>APPLICATION</w:t>
      </w:r>
    </w:p>
    <w:p w14:paraId="48E72E0C" w14:textId="77777777" w:rsidR="00BC509A" w:rsidRDefault="005D7EB2" w:rsidP="00883A49">
      <w:pPr>
        <w:pStyle w:val="BodyText"/>
        <w:spacing w:before="89" w:line="249" w:lineRule="auto"/>
        <w:ind w:right="31" w:firstLine="0"/>
      </w:pPr>
      <w:r>
        <w:t xml:space="preserve">An interactive </w:t>
      </w:r>
      <w:proofErr w:type="spellStart"/>
      <w:r>
        <w:t>Streamlit</w:t>
      </w:r>
      <w:proofErr w:type="spellEnd"/>
      <w:r>
        <w:t xml:space="preserve"> application was developed to provide a simple interface for the proposed system.</w:t>
      </w:r>
    </w:p>
    <w:p w14:paraId="67DE5348" w14:textId="77777777" w:rsidR="00BC509A" w:rsidRDefault="005D7EB2" w:rsidP="00883A49">
      <w:pPr>
        <w:pStyle w:val="BodyText"/>
        <w:spacing w:line="249" w:lineRule="auto"/>
        <w:ind w:right="31" w:firstLine="0"/>
      </w:pPr>
      <w:r>
        <w:t>The</w:t>
      </w:r>
      <w:r>
        <w:rPr>
          <w:spacing w:val="-4"/>
        </w:rPr>
        <w:t xml:space="preserve"> </w:t>
      </w:r>
      <w:r>
        <w:t>user</w:t>
      </w:r>
      <w:r>
        <w:rPr>
          <w:spacing w:val="-4"/>
        </w:rPr>
        <w:t xml:space="preserve"> </w:t>
      </w:r>
      <w:r>
        <w:t>enters</w:t>
      </w:r>
      <w:r>
        <w:rPr>
          <w:spacing w:val="-4"/>
        </w:rPr>
        <w:t xml:space="preserve"> </w:t>
      </w:r>
      <w:r>
        <w:t>financial</w:t>
      </w:r>
      <w:r>
        <w:rPr>
          <w:spacing w:val="-4"/>
        </w:rPr>
        <w:t xml:space="preserve"> </w:t>
      </w:r>
      <w:r>
        <w:t>news</w:t>
      </w:r>
      <w:r>
        <w:rPr>
          <w:spacing w:val="-4"/>
        </w:rPr>
        <w:t xml:space="preserve"> </w:t>
      </w:r>
      <w:r>
        <w:t>into</w:t>
      </w:r>
      <w:r>
        <w:rPr>
          <w:spacing w:val="-4"/>
        </w:rPr>
        <w:t xml:space="preserve"> </w:t>
      </w:r>
      <w:r>
        <w:t>the</w:t>
      </w:r>
      <w:r>
        <w:rPr>
          <w:spacing w:val="-4"/>
        </w:rPr>
        <w:t xml:space="preserve"> </w:t>
      </w:r>
      <w:r>
        <w:t>application.</w:t>
      </w:r>
      <w:r>
        <w:rPr>
          <w:spacing w:val="17"/>
        </w:rPr>
        <w:t xml:space="preserve"> </w:t>
      </w:r>
      <w:r>
        <w:t xml:space="preserve">The input text is processed by </w:t>
      </w:r>
      <w:proofErr w:type="spellStart"/>
      <w:r>
        <w:t>FinBERT</w:t>
      </w:r>
      <w:proofErr w:type="spellEnd"/>
      <w:r>
        <w:t xml:space="preserve"> to obtain sentiment </w:t>
      </w:r>
      <w:r>
        <w:rPr>
          <w:spacing w:val="-2"/>
        </w:rPr>
        <w:t>information.</w:t>
      </w:r>
    </w:p>
    <w:p w14:paraId="572DD196" w14:textId="77777777" w:rsidR="00BC509A" w:rsidRDefault="005D7EB2" w:rsidP="00883A49">
      <w:pPr>
        <w:pStyle w:val="BodyText"/>
        <w:spacing w:line="249" w:lineRule="auto"/>
        <w:ind w:right="31" w:firstLine="0"/>
      </w:pPr>
      <w:r>
        <w:rPr>
          <w:spacing w:val="-4"/>
        </w:rPr>
        <w:t xml:space="preserve">The feature processing pipeline then prepares the required </w:t>
      </w:r>
      <w:r>
        <w:t xml:space="preserve">features, which are passed to the trained Gradient Boosting </w:t>
      </w:r>
      <w:r>
        <w:rPr>
          <w:spacing w:val="-2"/>
        </w:rPr>
        <w:t>classifier.</w:t>
      </w:r>
    </w:p>
    <w:p w14:paraId="13CE5EEE" w14:textId="77777777" w:rsidR="00BC509A" w:rsidRDefault="005D7EB2" w:rsidP="00883A49">
      <w:pPr>
        <w:pStyle w:val="BodyText"/>
        <w:spacing w:line="249" w:lineRule="auto"/>
        <w:ind w:right="31" w:firstLine="0"/>
      </w:pPr>
      <w:r>
        <w:rPr>
          <w:spacing w:val="-4"/>
        </w:rPr>
        <w:t xml:space="preserve">The application displays the input financial news, positive </w:t>
      </w:r>
      <w:r>
        <w:t>sentiment</w:t>
      </w:r>
      <w:r>
        <w:rPr>
          <w:spacing w:val="-13"/>
        </w:rPr>
        <w:t xml:space="preserve"> </w:t>
      </w:r>
      <w:r>
        <w:t>score,</w:t>
      </w:r>
      <w:r>
        <w:rPr>
          <w:spacing w:val="-12"/>
        </w:rPr>
        <w:t xml:space="preserve"> </w:t>
      </w:r>
      <w:r>
        <w:t>negative</w:t>
      </w:r>
      <w:r>
        <w:rPr>
          <w:spacing w:val="-13"/>
        </w:rPr>
        <w:t xml:space="preserve"> </w:t>
      </w:r>
      <w:r>
        <w:t>sentiment</w:t>
      </w:r>
      <w:r>
        <w:rPr>
          <w:spacing w:val="-12"/>
        </w:rPr>
        <w:t xml:space="preserve"> </w:t>
      </w:r>
      <w:r>
        <w:t>score,</w:t>
      </w:r>
      <w:r>
        <w:rPr>
          <w:spacing w:val="-13"/>
        </w:rPr>
        <w:t xml:space="preserve"> </w:t>
      </w:r>
      <w:r>
        <w:t>neutral</w:t>
      </w:r>
      <w:r>
        <w:rPr>
          <w:spacing w:val="-12"/>
        </w:rPr>
        <w:t xml:space="preserve"> </w:t>
      </w:r>
      <w:r>
        <w:t>sentiment score, and predicted stock movement.</w:t>
      </w:r>
    </w:p>
    <w:p w14:paraId="6F1C9877" w14:textId="77777777" w:rsidR="00BC509A" w:rsidRDefault="005D7EB2" w:rsidP="00883A49">
      <w:pPr>
        <w:pStyle w:val="BodyText"/>
        <w:spacing w:line="230" w:lineRule="exact"/>
        <w:ind w:left="0" w:firstLine="0"/>
      </w:pPr>
      <w:r>
        <w:t>The</w:t>
      </w:r>
      <w:r>
        <w:rPr>
          <w:spacing w:val="-8"/>
        </w:rPr>
        <w:t xml:space="preserve"> </w:t>
      </w:r>
      <w:r>
        <w:t>final</w:t>
      </w:r>
      <w:r>
        <w:rPr>
          <w:spacing w:val="-7"/>
        </w:rPr>
        <w:t xml:space="preserve"> </w:t>
      </w:r>
      <w:r>
        <w:t>prediction</w:t>
      </w:r>
      <w:r>
        <w:rPr>
          <w:spacing w:val="-8"/>
        </w:rPr>
        <w:t xml:space="preserve"> </w:t>
      </w:r>
      <w:r>
        <w:t>is</w:t>
      </w:r>
      <w:r>
        <w:rPr>
          <w:spacing w:val="-7"/>
        </w:rPr>
        <w:t xml:space="preserve"> </w:t>
      </w:r>
      <w:r>
        <w:t>displayed</w:t>
      </w:r>
      <w:r>
        <w:rPr>
          <w:spacing w:val="-8"/>
        </w:rPr>
        <w:t xml:space="preserve"> </w:t>
      </w:r>
      <w:r>
        <w:t>as</w:t>
      </w:r>
      <w:r>
        <w:rPr>
          <w:spacing w:val="-7"/>
        </w:rPr>
        <w:t xml:space="preserve"> </w:t>
      </w:r>
      <w:r>
        <w:t>either</w:t>
      </w:r>
      <w:r>
        <w:rPr>
          <w:spacing w:val="-8"/>
        </w:rPr>
        <w:t xml:space="preserve"> </w:t>
      </w:r>
      <w:r>
        <w:t>UP</w:t>
      </w:r>
      <w:r>
        <w:rPr>
          <w:spacing w:val="-7"/>
        </w:rPr>
        <w:t xml:space="preserve"> </w:t>
      </w:r>
      <w:r>
        <w:t>or</w:t>
      </w:r>
      <w:r>
        <w:rPr>
          <w:spacing w:val="-8"/>
        </w:rPr>
        <w:t xml:space="preserve"> </w:t>
      </w:r>
      <w:r>
        <w:rPr>
          <w:spacing w:val="-4"/>
        </w:rPr>
        <w:t>DOWN.</w:t>
      </w:r>
    </w:p>
    <w:p w14:paraId="226632CF" w14:textId="0480C8DE" w:rsidR="00BC509A" w:rsidRDefault="005D7EB2">
      <w:pPr>
        <w:pStyle w:val="BodyText"/>
        <w:spacing w:before="110" w:line="249" w:lineRule="auto"/>
        <w:ind w:right="155" w:firstLine="0"/>
      </w:pPr>
      <w:proofErr w:type="spellStart"/>
      <w:r>
        <w:t>FinSent</w:t>
      </w:r>
      <w:proofErr w:type="spellEnd"/>
      <w:r>
        <w:t>-Momentum</w:t>
      </w:r>
      <w:r>
        <w:rPr>
          <w:spacing w:val="-8"/>
        </w:rPr>
        <w:t xml:space="preserve"> </w:t>
      </w:r>
      <w:r>
        <w:t>Fusion</w:t>
      </w:r>
      <w:r>
        <w:rPr>
          <w:spacing w:val="-8"/>
        </w:rPr>
        <w:t xml:space="preserve"> </w:t>
      </w:r>
      <w:r>
        <w:t>framework</w:t>
      </w:r>
      <w:r>
        <w:rPr>
          <w:spacing w:val="-8"/>
        </w:rPr>
        <w:t xml:space="preserve"> </w:t>
      </w:r>
      <w:r>
        <w:t>and</w:t>
      </w:r>
      <w:r>
        <w:rPr>
          <w:spacing w:val="-8"/>
        </w:rPr>
        <w:t xml:space="preserve"> </w:t>
      </w:r>
      <w:r>
        <w:t>classified</w:t>
      </w:r>
      <w:r>
        <w:rPr>
          <w:spacing w:val="-8"/>
        </w:rPr>
        <w:t xml:space="preserve"> </w:t>
      </w:r>
      <w:r>
        <w:t>using Gradient Boosting.</w:t>
      </w:r>
    </w:p>
    <w:p w14:paraId="45B7FC73" w14:textId="77777777" w:rsidR="00BC509A" w:rsidRDefault="005D7EB2" w:rsidP="00883A49">
      <w:pPr>
        <w:pStyle w:val="BodyText"/>
        <w:spacing w:line="249" w:lineRule="auto"/>
        <w:ind w:left="8" w:right="139" w:firstLine="0"/>
      </w:pPr>
      <w:r>
        <w:t xml:space="preserve">The baseline Logistic Regression model achieved 56% accuracy, while the proposed FSMF and Gradient Boosting </w:t>
      </w:r>
      <w:r>
        <w:rPr>
          <w:spacing w:val="-2"/>
        </w:rPr>
        <w:t>approach</w:t>
      </w:r>
      <w:r>
        <w:rPr>
          <w:spacing w:val="-6"/>
        </w:rPr>
        <w:t xml:space="preserve"> </w:t>
      </w:r>
      <w:r>
        <w:rPr>
          <w:spacing w:val="-2"/>
        </w:rPr>
        <w:t>achieved</w:t>
      </w:r>
      <w:r>
        <w:rPr>
          <w:spacing w:val="-6"/>
        </w:rPr>
        <w:t xml:space="preserve"> </w:t>
      </w:r>
      <w:r>
        <w:rPr>
          <w:spacing w:val="-2"/>
        </w:rPr>
        <w:t>69.12%</w:t>
      </w:r>
      <w:r>
        <w:rPr>
          <w:spacing w:val="-6"/>
        </w:rPr>
        <w:t xml:space="preserve"> </w:t>
      </w:r>
      <w:r>
        <w:rPr>
          <w:spacing w:val="-2"/>
        </w:rPr>
        <w:t>accuracy</w:t>
      </w:r>
      <w:r>
        <w:rPr>
          <w:spacing w:val="-6"/>
        </w:rPr>
        <w:t xml:space="preserve"> </w:t>
      </w:r>
      <w:r>
        <w:rPr>
          <w:spacing w:val="-2"/>
        </w:rPr>
        <w:t>on</w:t>
      </w:r>
      <w:r>
        <w:rPr>
          <w:spacing w:val="-6"/>
        </w:rPr>
        <w:t xml:space="preserve"> </w:t>
      </w:r>
      <w:r>
        <w:rPr>
          <w:spacing w:val="-2"/>
        </w:rPr>
        <w:t>the</w:t>
      </w:r>
      <w:r>
        <w:rPr>
          <w:spacing w:val="-5"/>
        </w:rPr>
        <w:t xml:space="preserve"> </w:t>
      </w:r>
      <w:r>
        <w:rPr>
          <w:spacing w:val="-2"/>
        </w:rPr>
        <w:t>held-out</w:t>
      </w:r>
      <w:r>
        <w:rPr>
          <w:spacing w:val="-6"/>
        </w:rPr>
        <w:t xml:space="preserve"> </w:t>
      </w:r>
      <w:r>
        <w:rPr>
          <w:spacing w:val="-2"/>
        </w:rPr>
        <w:t xml:space="preserve">TRACE </w:t>
      </w:r>
      <w:r>
        <w:t>AAPL test period.</w:t>
      </w:r>
    </w:p>
    <w:p w14:paraId="3E5CAC08" w14:textId="77777777" w:rsidR="00BC509A" w:rsidRDefault="005D7EB2" w:rsidP="00883A49">
      <w:pPr>
        <w:pStyle w:val="BodyText"/>
        <w:spacing w:line="249" w:lineRule="auto"/>
        <w:ind w:right="122" w:firstLine="0"/>
      </w:pPr>
      <w:r>
        <w:t>The</w:t>
      </w:r>
      <w:r>
        <w:rPr>
          <w:spacing w:val="-13"/>
        </w:rPr>
        <w:t xml:space="preserve"> </w:t>
      </w:r>
      <w:r>
        <w:t>developed</w:t>
      </w:r>
      <w:r>
        <w:rPr>
          <w:spacing w:val="-12"/>
        </w:rPr>
        <w:t xml:space="preserve"> </w:t>
      </w:r>
      <w:proofErr w:type="spellStart"/>
      <w:r>
        <w:t>Streamlit</w:t>
      </w:r>
      <w:proofErr w:type="spellEnd"/>
      <w:r>
        <w:rPr>
          <w:spacing w:val="-13"/>
        </w:rPr>
        <w:t xml:space="preserve"> </w:t>
      </w:r>
      <w:r>
        <w:t>application</w:t>
      </w:r>
      <w:r>
        <w:rPr>
          <w:spacing w:val="-12"/>
        </w:rPr>
        <w:t xml:space="preserve"> </w:t>
      </w:r>
      <w:r>
        <w:t>provides</w:t>
      </w:r>
      <w:r>
        <w:rPr>
          <w:spacing w:val="-13"/>
        </w:rPr>
        <w:t xml:space="preserve"> </w:t>
      </w:r>
      <w:r>
        <w:t>an</w:t>
      </w:r>
      <w:r>
        <w:rPr>
          <w:spacing w:val="-12"/>
        </w:rPr>
        <w:t xml:space="preserve"> </w:t>
      </w:r>
      <w:proofErr w:type="spellStart"/>
      <w:r>
        <w:t>interac-tive</w:t>
      </w:r>
      <w:proofErr w:type="spellEnd"/>
      <w:r>
        <w:rPr>
          <w:spacing w:val="-13"/>
        </w:rPr>
        <w:t xml:space="preserve"> </w:t>
      </w:r>
      <w:r>
        <w:t>interface</w:t>
      </w:r>
      <w:r>
        <w:rPr>
          <w:spacing w:val="-12"/>
        </w:rPr>
        <w:t xml:space="preserve"> </w:t>
      </w:r>
      <w:r>
        <w:t>for</w:t>
      </w:r>
      <w:r>
        <w:rPr>
          <w:spacing w:val="-13"/>
        </w:rPr>
        <w:t xml:space="preserve"> </w:t>
      </w:r>
      <w:r>
        <w:t>financial</w:t>
      </w:r>
      <w:r>
        <w:rPr>
          <w:spacing w:val="-12"/>
        </w:rPr>
        <w:t xml:space="preserve"> </w:t>
      </w:r>
      <w:r>
        <w:t>news</w:t>
      </w:r>
      <w:r>
        <w:rPr>
          <w:spacing w:val="-13"/>
        </w:rPr>
        <w:t xml:space="preserve"> </w:t>
      </w:r>
      <w:r>
        <w:t>sentiment</w:t>
      </w:r>
      <w:r>
        <w:rPr>
          <w:spacing w:val="-12"/>
        </w:rPr>
        <w:t xml:space="preserve"> </w:t>
      </w:r>
      <w:r>
        <w:t>analysis</w:t>
      </w:r>
      <w:r>
        <w:rPr>
          <w:spacing w:val="-13"/>
        </w:rPr>
        <w:t xml:space="preserve"> </w:t>
      </w:r>
      <w:r>
        <w:t>and</w:t>
      </w:r>
      <w:r>
        <w:rPr>
          <w:spacing w:val="-12"/>
        </w:rPr>
        <w:t xml:space="preserve"> </w:t>
      </w:r>
      <w:r>
        <w:t>stock movement prediction.</w:t>
      </w:r>
    </w:p>
    <w:p w14:paraId="3B0FC2FB" w14:textId="77777777" w:rsidR="00BC509A" w:rsidRDefault="005D7EB2">
      <w:pPr>
        <w:pStyle w:val="Heading2"/>
        <w:ind w:right="140" w:firstLine="0"/>
        <w:jc w:val="center"/>
      </w:pPr>
      <w:r>
        <w:rPr>
          <w:spacing w:val="-2"/>
        </w:rPr>
        <w:t>REFERENCES</w:t>
      </w:r>
    </w:p>
    <w:p w14:paraId="66B7F045" w14:textId="77777777" w:rsidR="00BC509A" w:rsidRDefault="005D7EB2">
      <w:pPr>
        <w:pStyle w:val="ListParagraph"/>
        <w:numPr>
          <w:ilvl w:val="0"/>
          <w:numId w:val="1"/>
        </w:numPr>
        <w:tabs>
          <w:tab w:val="left" w:pos="340"/>
          <w:tab w:val="left" w:pos="346"/>
        </w:tabs>
        <w:spacing w:before="89" w:line="249" w:lineRule="auto"/>
        <w:ind w:right="157" w:hanging="325"/>
        <w:rPr>
          <w:sz w:val="20"/>
        </w:rPr>
      </w:pPr>
      <w:r>
        <w:rPr>
          <w:sz w:val="20"/>
        </w:rPr>
        <w:t>D. Araci, “</w:t>
      </w:r>
      <w:proofErr w:type="spellStart"/>
      <w:r>
        <w:rPr>
          <w:sz w:val="20"/>
        </w:rPr>
        <w:t>FinBERT</w:t>
      </w:r>
      <w:proofErr w:type="spellEnd"/>
      <w:r>
        <w:rPr>
          <w:sz w:val="20"/>
        </w:rPr>
        <w:t>: Financial Sentiment Analysis with Pre-trained Language Models,” arXiv preprint arXiv:1908.10063, 2019.</w:t>
      </w:r>
    </w:p>
    <w:p w14:paraId="39898625" w14:textId="77777777" w:rsidR="00BC509A" w:rsidRDefault="005D7EB2">
      <w:pPr>
        <w:pStyle w:val="ListParagraph"/>
        <w:numPr>
          <w:ilvl w:val="0"/>
          <w:numId w:val="1"/>
        </w:numPr>
        <w:tabs>
          <w:tab w:val="left" w:pos="340"/>
        </w:tabs>
        <w:spacing w:before="39" w:line="249" w:lineRule="auto"/>
        <w:ind w:right="122" w:hanging="325"/>
        <w:rPr>
          <w:sz w:val="20"/>
        </w:rPr>
      </w:pPr>
      <w:r>
        <w:rPr>
          <w:sz w:val="20"/>
        </w:rPr>
        <w:t>X. Ding, Y. Zhang, T. Liu, and J. Duan, “Deep Learn-</w:t>
      </w:r>
      <w:proofErr w:type="spellStart"/>
      <w:r>
        <w:rPr>
          <w:sz w:val="20"/>
        </w:rPr>
        <w:t>ing</w:t>
      </w:r>
      <w:proofErr w:type="spellEnd"/>
      <w:r>
        <w:rPr>
          <w:sz w:val="20"/>
        </w:rPr>
        <w:t xml:space="preserve"> for Event-Driven Stock Prediction,” Proceedings of the Twenty-Fourth International Joint Conference on Artificial Intelligence, 2015.</w:t>
      </w:r>
    </w:p>
    <w:p w14:paraId="6BEC15AD" w14:textId="77777777" w:rsidR="00BC509A" w:rsidRDefault="005D7EB2">
      <w:pPr>
        <w:pStyle w:val="ListParagraph"/>
        <w:numPr>
          <w:ilvl w:val="0"/>
          <w:numId w:val="1"/>
        </w:numPr>
        <w:tabs>
          <w:tab w:val="left" w:pos="335"/>
          <w:tab w:val="left" w:pos="340"/>
        </w:tabs>
        <w:spacing w:before="40" w:line="249" w:lineRule="auto"/>
        <w:ind w:right="155" w:hanging="325"/>
        <w:rPr>
          <w:sz w:val="20"/>
        </w:rPr>
      </w:pPr>
      <w:r>
        <w:rPr>
          <w:sz w:val="20"/>
        </w:rPr>
        <w:t>Y.</w:t>
      </w:r>
      <w:r>
        <w:rPr>
          <w:spacing w:val="-13"/>
          <w:sz w:val="20"/>
        </w:rPr>
        <w:t xml:space="preserve"> </w:t>
      </w:r>
      <w:r>
        <w:rPr>
          <w:sz w:val="20"/>
        </w:rPr>
        <w:t>Xu</w:t>
      </w:r>
      <w:r>
        <w:rPr>
          <w:spacing w:val="-12"/>
          <w:sz w:val="20"/>
        </w:rPr>
        <w:t xml:space="preserve"> </w:t>
      </w:r>
      <w:r>
        <w:rPr>
          <w:sz w:val="20"/>
        </w:rPr>
        <w:t>and</w:t>
      </w:r>
      <w:r>
        <w:rPr>
          <w:spacing w:val="-13"/>
          <w:sz w:val="20"/>
        </w:rPr>
        <w:t xml:space="preserve"> </w:t>
      </w:r>
      <w:r>
        <w:rPr>
          <w:sz w:val="20"/>
        </w:rPr>
        <w:t>H.</w:t>
      </w:r>
      <w:r>
        <w:rPr>
          <w:spacing w:val="-12"/>
          <w:sz w:val="20"/>
        </w:rPr>
        <w:t xml:space="preserve"> </w:t>
      </w:r>
      <w:r>
        <w:rPr>
          <w:sz w:val="20"/>
        </w:rPr>
        <w:t>Cohen,</w:t>
      </w:r>
      <w:r>
        <w:rPr>
          <w:spacing w:val="-13"/>
          <w:sz w:val="20"/>
        </w:rPr>
        <w:t xml:space="preserve"> </w:t>
      </w:r>
      <w:r>
        <w:rPr>
          <w:sz w:val="20"/>
        </w:rPr>
        <w:t>“Stock</w:t>
      </w:r>
      <w:r>
        <w:rPr>
          <w:spacing w:val="-12"/>
          <w:sz w:val="20"/>
        </w:rPr>
        <w:t xml:space="preserve"> </w:t>
      </w:r>
      <w:r>
        <w:rPr>
          <w:sz w:val="20"/>
        </w:rPr>
        <w:t>Movement</w:t>
      </w:r>
      <w:r>
        <w:rPr>
          <w:spacing w:val="-13"/>
          <w:sz w:val="20"/>
        </w:rPr>
        <w:t xml:space="preserve"> </w:t>
      </w:r>
      <w:r>
        <w:rPr>
          <w:sz w:val="20"/>
        </w:rPr>
        <w:t>Prediction</w:t>
      </w:r>
      <w:r>
        <w:rPr>
          <w:spacing w:val="-12"/>
          <w:sz w:val="20"/>
        </w:rPr>
        <w:t xml:space="preserve"> </w:t>
      </w:r>
      <w:r>
        <w:rPr>
          <w:sz w:val="20"/>
        </w:rPr>
        <w:t>from Tweets and Historical Prices,” Proceedings of the 56th Annual Meeting of the Association for Computational Linguistics, 2018.</w:t>
      </w:r>
    </w:p>
    <w:p w14:paraId="5B087EB0" w14:textId="77777777" w:rsidR="00BC509A" w:rsidRDefault="005D7EB2">
      <w:pPr>
        <w:pStyle w:val="ListParagraph"/>
        <w:numPr>
          <w:ilvl w:val="0"/>
          <w:numId w:val="1"/>
        </w:numPr>
        <w:tabs>
          <w:tab w:val="left" w:pos="339"/>
          <w:tab w:val="left" w:pos="347"/>
        </w:tabs>
        <w:spacing w:before="39" w:line="249" w:lineRule="auto"/>
        <w:ind w:left="347" w:right="122"/>
        <w:rPr>
          <w:sz w:val="20"/>
        </w:rPr>
      </w:pPr>
      <w:r>
        <w:rPr>
          <w:sz w:val="20"/>
        </w:rPr>
        <w:t>X.</w:t>
      </w:r>
      <w:r>
        <w:rPr>
          <w:spacing w:val="-10"/>
          <w:sz w:val="20"/>
        </w:rPr>
        <w:t xml:space="preserve"> </w:t>
      </w:r>
      <w:r>
        <w:rPr>
          <w:sz w:val="20"/>
        </w:rPr>
        <w:t>Li,</w:t>
      </w:r>
      <w:r>
        <w:rPr>
          <w:spacing w:val="-10"/>
          <w:sz w:val="20"/>
        </w:rPr>
        <w:t xml:space="preserve"> </w:t>
      </w:r>
      <w:r>
        <w:rPr>
          <w:sz w:val="20"/>
        </w:rPr>
        <w:t>C.</w:t>
      </w:r>
      <w:r>
        <w:rPr>
          <w:spacing w:val="-10"/>
          <w:sz w:val="20"/>
        </w:rPr>
        <w:t xml:space="preserve"> </w:t>
      </w:r>
      <w:r>
        <w:rPr>
          <w:sz w:val="20"/>
        </w:rPr>
        <w:t>Wu,</w:t>
      </w:r>
      <w:r>
        <w:rPr>
          <w:spacing w:val="-10"/>
          <w:sz w:val="20"/>
        </w:rPr>
        <w:t xml:space="preserve"> </w:t>
      </w:r>
      <w:r>
        <w:rPr>
          <w:sz w:val="20"/>
        </w:rPr>
        <w:t>and</w:t>
      </w:r>
      <w:r>
        <w:rPr>
          <w:spacing w:val="-10"/>
          <w:sz w:val="20"/>
        </w:rPr>
        <w:t xml:space="preserve"> </w:t>
      </w:r>
      <w:r>
        <w:rPr>
          <w:sz w:val="20"/>
        </w:rPr>
        <w:t>Y.</w:t>
      </w:r>
      <w:r>
        <w:rPr>
          <w:spacing w:val="-10"/>
          <w:sz w:val="20"/>
        </w:rPr>
        <w:t xml:space="preserve"> </w:t>
      </w:r>
      <w:r>
        <w:rPr>
          <w:sz w:val="20"/>
        </w:rPr>
        <w:t>Wang,</w:t>
      </w:r>
      <w:r>
        <w:rPr>
          <w:spacing w:val="-10"/>
          <w:sz w:val="20"/>
        </w:rPr>
        <w:t xml:space="preserve"> </w:t>
      </w:r>
      <w:r>
        <w:rPr>
          <w:sz w:val="20"/>
        </w:rPr>
        <w:t>“Incorporating</w:t>
      </w:r>
      <w:r>
        <w:rPr>
          <w:spacing w:val="-10"/>
          <w:sz w:val="20"/>
        </w:rPr>
        <w:t xml:space="preserve"> </w:t>
      </w:r>
      <w:r>
        <w:rPr>
          <w:sz w:val="20"/>
        </w:rPr>
        <w:t>Stock</w:t>
      </w:r>
      <w:r>
        <w:rPr>
          <w:spacing w:val="-10"/>
          <w:sz w:val="20"/>
        </w:rPr>
        <w:t xml:space="preserve"> </w:t>
      </w:r>
      <w:r>
        <w:rPr>
          <w:sz w:val="20"/>
        </w:rPr>
        <w:t>Prices and News Sentiments for Stock Market Prediction:</w:t>
      </w:r>
      <w:r>
        <w:rPr>
          <w:spacing w:val="40"/>
          <w:sz w:val="20"/>
        </w:rPr>
        <w:t xml:space="preserve"> </w:t>
      </w:r>
      <w:r>
        <w:rPr>
          <w:sz w:val="20"/>
        </w:rPr>
        <w:t xml:space="preserve">A </w:t>
      </w:r>
      <w:r>
        <w:rPr>
          <w:spacing w:val="-2"/>
          <w:sz w:val="20"/>
        </w:rPr>
        <w:t>Case</w:t>
      </w:r>
      <w:r>
        <w:rPr>
          <w:spacing w:val="-11"/>
          <w:sz w:val="20"/>
        </w:rPr>
        <w:t xml:space="preserve"> </w:t>
      </w:r>
      <w:r>
        <w:rPr>
          <w:spacing w:val="-2"/>
          <w:sz w:val="20"/>
        </w:rPr>
        <w:t>of</w:t>
      </w:r>
      <w:r>
        <w:rPr>
          <w:spacing w:val="-10"/>
          <w:sz w:val="20"/>
        </w:rPr>
        <w:t xml:space="preserve"> </w:t>
      </w:r>
      <w:r>
        <w:rPr>
          <w:spacing w:val="-2"/>
          <w:sz w:val="20"/>
        </w:rPr>
        <w:t>Hong</w:t>
      </w:r>
      <w:r>
        <w:rPr>
          <w:spacing w:val="-11"/>
          <w:sz w:val="20"/>
        </w:rPr>
        <w:t xml:space="preserve"> </w:t>
      </w:r>
      <w:r>
        <w:rPr>
          <w:spacing w:val="-2"/>
          <w:sz w:val="20"/>
        </w:rPr>
        <w:t>Kong,”</w:t>
      </w:r>
      <w:r>
        <w:rPr>
          <w:spacing w:val="-10"/>
          <w:sz w:val="20"/>
        </w:rPr>
        <w:t xml:space="preserve"> </w:t>
      </w:r>
      <w:r>
        <w:rPr>
          <w:spacing w:val="-2"/>
          <w:sz w:val="20"/>
        </w:rPr>
        <w:t>Information</w:t>
      </w:r>
      <w:r>
        <w:rPr>
          <w:spacing w:val="-11"/>
          <w:sz w:val="20"/>
        </w:rPr>
        <w:t xml:space="preserve"> </w:t>
      </w:r>
      <w:r>
        <w:rPr>
          <w:spacing w:val="-2"/>
          <w:sz w:val="20"/>
        </w:rPr>
        <w:t>Processing</w:t>
      </w:r>
      <w:r>
        <w:rPr>
          <w:spacing w:val="-10"/>
          <w:sz w:val="20"/>
        </w:rPr>
        <w:t xml:space="preserve"> </w:t>
      </w:r>
      <w:r>
        <w:rPr>
          <w:spacing w:val="-2"/>
          <w:sz w:val="20"/>
        </w:rPr>
        <w:t>&amp;</w:t>
      </w:r>
      <w:r>
        <w:rPr>
          <w:spacing w:val="-11"/>
          <w:sz w:val="20"/>
        </w:rPr>
        <w:t xml:space="preserve"> </w:t>
      </w:r>
      <w:r>
        <w:rPr>
          <w:spacing w:val="-2"/>
          <w:sz w:val="20"/>
        </w:rPr>
        <w:t>Manage-</w:t>
      </w:r>
      <w:proofErr w:type="spellStart"/>
      <w:r>
        <w:rPr>
          <w:sz w:val="20"/>
        </w:rPr>
        <w:t>ment</w:t>
      </w:r>
      <w:proofErr w:type="spellEnd"/>
      <w:r>
        <w:rPr>
          <w:sz w:val="20"/>
        </w:rPr>
        <w:t>, 2020.</w:t>
      </w:r>
    </w:p>
    <w:p w14:paraId="6FF1150E" w14:textId="77777777" w:rsidR="00BC509A" w:rsidRDefault="005D7EB2">
      <w:pPr>
        <w:pStyle w:val="ListParagraph"/>
        <w:numPr>
          <w:ilvl w:val="0"/>
          <w:numId w:val="1"/>
        </w:numPr>
        <w:tabs>
          <w:tab w:val="left" w:pos="342"/>
          <w:tab w:val="left" w:pos="346"/>
        </w:tabs>
        <w:spacing w:before="40" w:line="249" w:lineRule="auto"/>
        <w:ind w:left="342" w:right="131" w:hanging="327"/>
        <w:rPr>
          <w:sz w:val="20"/>
        </w:rPr>
      </w:pPr>
      <w:r>
        <w:rPr>
          <w:spacing w:val="-4"/>
          <w:sz w:val="20"/>
        </w:rPr>
        <w:t>P.</w:t>
      </w:r>
      <w:r>
        <w:rPr>
          <w:spacing w:val="-9"/>
          <w:sz w:val="20"/>
        </w:rPr>
        <w:t xml:space="preserve"> </w:t>
      </w:r>
      <w:r>
        <w:rPr>
          <w:spacing w:val="-4"/>
          <w:sz w:val="20"/>
        </w:rPr>
        <w:t>C.</w:t>
      </w:r>
      <w:r>
        <w:rPr>
          <w:spacing w:val="-8"/>
          <w:sz w:val="20"/>
        </w:rPr>
        <w:t xml:space="preserve"> </w:t>
      </w:r>
      <w:r>
        <w:rPr>
          <w:spacing w:val="-4"/>
          <w:sz w:val="20"/>
        </w:rPr>
        <w:t>Tetlock,</w:t>
      </w:r>
      <w:r>
        <w:rPr>
          <w:spacing w:val="-9"/>
          <w:sz w:val="20"/>
        </w:rPr>
        <w:t xml:space="preserve"> </w:t>
      </w:r>
      <w:r>
        <w:rPr>
          <w:spacing w:val="-4"/>
          <w:sz w:val="20"/>
        </w:rPr>
        <w:t>“Giving</w:t>
      </w:r>
      <w:r>
        <w:rPr>
          <w:spacing w:val="-8"/>
          <w:sz w:val="20"/>
        </w:rPr>
        <w:t xml:space="preserve"> </w:t>
      </w:r>
      <w:r>
        <w:rPr>
          <w:spacing w:val="-4"/>
          <w:sz w:val="20"/>
        </w:rPr>
        <w:t>Content</w:t>
      </w:r>
      <w:r>
        <w:rPr>
          <w:spacing w:val="-9"/>
          <w:sz w:val="20"/>
        </w:rPr>
        <w:t xml:space="preserve"> </w:t>
      </w:r>
      <w:r>
        <w:rPr>
          <w:spacing w:val="-4"/>
          <w:sz w:val="20"/>
        </w:rPr>
        <w:t>to</w:t>
      </w:r>
      <w:r>
        <w:rPr>
          <w:spacing w:val="-8"/>
          <w:sz w:val="20"/>
        </w:rPr>
        <w:t xml:space="preserve"> </w:t>
      </w:r>
      <w:r>
        <w:rPr>
          <w:spacing w:val="-4"/>
          <w:sz w:val="20"/>
        </w:rPr>
        <w:t>Investor</w:t>
      </w:r>
      <w:r>
        <w:rPr>
          <w:spacing w:val="-9"/>
          <w:sz w:val="20"/>
        </w:rPr>
        <w:t xml:space="preserve"> </w:t>
      </w:r>
      <w:r>
        <w:rPr>
          <w:spacing w:val="-4"/>
          <w:sz w:val="20"/>
        </w:rPr>
        <w:t>Sentiment:</w:t>
      </w:r>
      <w:r>
        <w:rPr>
          <w:spacing w:val="14"/>
          <w:sz w:val="20"/>
        </w:rPr>
        <w:t xml:space="preserve"> </w:t>
      </w:r>
      <w:r>
        <w:rPr>
          <w:spacing w:val="-4"/>
          <w:sz w:val="20"/>
        </w:rPr>
        <w:t xml:space="preserve">The </w:t>
      </w:r>
      <w:r>
        <w:rPr>
          <w:sz w:val="20"/>
        </w:rPr>
        <w:t>Role</w:t>
      </w:r>
      <w:r>
        <w:rPr>
          <w:spacing w:val="-10"/>
          <w:sz w:val="20"/>
        </w:rPr>
        <w:t xml:space="preserve"> </w:t>
      </w:r>
      <w:r>
        <w:rPr>
          <w:sz w:val="20"/>
        </w:rPr>
        <w:t>of</w:t>
      </w:r>
      <w:r>
        <w:rPr>
          <w:spacing w:val="-10"/>
          <w:sz w:val="20"/>
        </w:rPr>
        <w:t xml:space="preserve"> </w:t>
      </w:r>
      <w:r>
        <w:rPr>
          <w:sz w:val="20"/>
        </w:rPr>
        <w:t>Media</w:t>
      </w:r>
      <w:r>
        <w:rPr>
          <w:spacing w:val="-10"/>
          <w:sz w:val="20"/>
        </w:rPr>
        <w:t xml:space="preserve"> </w:t>
      </w:r>
      <w:r>
        <w:rPr>
          <w:sz w:val="20"/>
        </w:rPr>
        <w:t>in</w:t>
      </w:r>
      <w:r>
        <w:rPr>
          <w:spacing w:val="-10"/>
          <w:sz w:val="20"/>
        </w:rPr>
        <w:t xml:space="preserve"> </w:t>
      </w:r>
      <w:r>
        <w:rPr>
          <w:sz w:val="20"/>
        </w:rPr>
        <w:t>the</w:t>
      </w:r>
      <w:r>
        <w:rPr>
          <w:spacing w:val="-10"/>
          <w:sz w:val="20"/>
        </w:rPr>
        <w:t xml:space="preserve"> </w:t>
      </w:r>
      <w:r>
        <w:rPr>
          <w:sz w:val="20"/>
        </w:rPr>
        <w:t>Stock</w:t>
      </w:r>
      <w:r>
        <w:rPr>
          <w:spacing w:val="-10"/>
          <w:sz w:val="20"/>
        </w:rPr>
        <w:t xml:space="preserve"> </w:t>
      </w:r>
      <w:r>
        <w:rPr>
          <w:sz w:val="20"/>
        </w:rPr>
        <w:t>Market,”</w:t>
      </w:r>
      <w:r>
        <w:rPr>
          <w:spacing w:val="-10"/>
          <w:sz w:val="20"/>
        </w:rPr>
        <w:t xml:space="preserve"> </w:t>
      </w:r>
      <w:r>
        <w:rPr>
          <w:sz w:val="20"/>
        </w:rPr>
        <w:t>Journal</w:t>
      </w:r>
      <w:r>
        <w:rPr>
          <w:spacing w:val="-10"/>
          <w:sz w:val="20"/>
        </w:rPr>
        <w:t xml:space="preserve"> </w:t>
      </w:r>
      <w:r>
        <w:rPr>
          <w:sz w:val="20"/>
        </w:rPr>
        <w:t>of</w:t>
      </w:r>
      <w:r>
        <w:rPr>
          <w:spacing w:val="-10"/>
          <w:sz w:val="20"/>
        </w:rPr>
        <w:t xml:space="preserve"> </w:t>
      </w:r>
      <w:r>
        <w:rPr>
          <w:sz w:val="20"/>
        </w:rPr>
        <w:t>Finance, vol. 62, no. 3, pp. 1139–1168, 2007.</w:t>
      </w:r>
    </w:p>
    <w:p w14:paraId="0EC1A23D" w14:textId="77777777" w:rsidR="00BC509A" w:rsidRDefault="005D7EB2">
      <w:pPr>
        <w:pStyle w:val="ListParagraph"/>
        <w:numPr>
          <w:ilvl w:val="0"/>
          <w:numId w:val="1"/>
        </w:numPr>
        <w:tabs>
          <w:tab w:val="left" w:pos="342"/>
        </w:tabs>
        <w:spacing w:before="40" w:line="249" w:lineRule="auto"/>
        <w:ind w:left="342" w:right="131" w:hanging="327"/>
        <w:rPr>
          <w:sz w:val="20"/>
        </w:rPr>
      </w:pPr>
      <w:r>
        <w:rPr>
          <w:sz w:val="20"/>
        </w:rPr>
        <w:t>J.</w:t>
      </w:r>
      <w:r>
        <w:rPr>
          <w:spacing w:val="-10"/>
          <w:sz w:val="20"/>
        </w:rPr>
        <w:t xml:space="preserve"> </w:t>
      </w:r>
      <w:r>
        <w:rPr>
          <w:sz w:val="20"/>
        </w:rPr>
        <w:t>Bollen,</w:t>
      </w:r>
      <w:r>
        <w:rPr>
          <w:spacing w:val="-10"/>
          <w:sz w:val="20"/>
        </w:rPr>
        <w:t xml:space="preserve"> </w:t>
      </w:r>
      <w:r>
        <w:rPr>
          <w:sz w:val="20"/>
        </w:rPr>
        <w:t>H.</w:t>
      </w:r>
      <w:r>
        <w:rPr>
          <w:spacing w:val="-10"/>
          <w:sz w:val="20"/>
        </w:rPr>
        <w:t xml:space="preserve"> </w:t>
      </w:r>
      <w:r>
        <w:rPr>
          <w:sz w:val="20"/>
        </w:rPr>
        <w:t>Mao,</w:t>
      </w:r>
      <w:r>
        <w:rPr>
          <w:spacing w:val="-10"/>
          <w:sz w:val="20"/>
        </w:rPr>
        <w:t xml:space="preserve"> </w:t>
      </w:r>
      <w:r>
        <w:rPr>
          <w:sz w:val="20"/>
        </w:rPr>
        <w:t>and</w:t>
      </w:r>
      <w:r>
        <w:rPr>
          <w:spacing w:val="-10"/>
          <w:sz w:val="20"/>
        </w:rPr>
        <w:t xml:space="preserve"> </w:t>
      </w:r>
      <w:r>
        <w:rPr>
          <w:sz w:val="20"/>
        </w:rPr>
        <w:t>X.</w:t>
      </w:r>
      <w:r>
        <w:rPr>
          <w:spacing w:val="-10"/>
          <w:sz w:val="20"/>
        </w:rPr>
        <w:t xml:space="preserve"> </w:t>
      </w:r>
      <w:r>
        <w:rPr>
          <w:sz w:val="20"/>
        </w:rPr>
        <w:t>Zeng,</w:t>
      </w:r>
      <w:r>
        <w:rPr>
          <w:spacing w:val="-10"/>
          <w:sz w:val="20"/>
        </w:rPr>
        <w:t xml:space="preserve"> </w:t>
      </w:r>
      <w:r>
        <w:rPr>
          <w:sz w:val="20"/>
        </w:rPr>
        <w:t>“Twitter</w:t>
      </w:r>
      <w:r>
        <w:rPr>
          <w:spacing w:val="-10"/>
          <w:sz w:val="20"/>
        </w:rPr>
        <w:t xml:space="preserve"> </w:t>
      </w:r>
      <w:r>
        <w:rPr>
          <w:sz w:val="20"/>
        </w:rPr>
        <w:t>Mood</w:t>
      </w:r>
      <w:r>
        <w:rPr>
          <w:spacing w:val="-10"/>
          <w:sz w:val="20"/>
        </w:rPr>
        <w:t xml:space="preserve"> </w:t>
      </w:r>
      <w:r>
        <w:rPr>
          <w:sz w:val="20"/>
        </w:rPr>
        <w:t>Predicts the Stock Market,” Journal of Computational Science, vol. 2, no. 1, pp. 1–8, 2011.</w:t>
      </w:r>
    </w:p>
    <w:sectPr w:rsidR="00BC509A">
      <w:pgSz w:w="11910" w:h="16840"/>
      <w:pgMar w:top="820" w:right="850" w:bottom="540" w:left="992" w:header="0" w:footer="348" w:gutter="0"/>
      <w:cols w:num="2" w:space="720" w:equalWidth="0">
        <w:col w:w="4815" w:space="310"/>
        <w:col w:w="494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9F0AF" w14:textId="77777777" w:rsidR="00A82DB1" w:rsidRDefault="00A82DB1">
      <w:r>
        <w:separator/>
      </w:r>
    </w:p>
  </w:endnote>
  <w:endnote w:type="continuationSeparator" w:id="0">
    <w:p w14:paraId="72F3127A" w14:textId="77777777" w:rsidR="00A82DB1" w:rsidRDefault="00A8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664E8" w14:textId="77777777" w:rsidR="00BC509A" w:rsidRDefault="005D7EB2">
    <w:pPr>
      <w:pStyle w:val="BodyText"/>
      <w:spacing w:line="14" w:lineRule="auto"/>
      <w:ind w:left="0" w:firstLine="0"/>
      <w:jc w:val="left"/>
    </w:pPr>
    <w:r>
      <w:rPr>
        <w:noProof/>
      </w:rPr>
      <mc:AlternateContent>
        <mc:Choice Requires="wps">
          <w:drawing>
            <wp:anchor distT="0" distB="0" distL="0" distR="0" simplePos="0" relativeHeight="487410176" behindDoc="1" locked="0" layoutInCell="1" allowOverlap="1" wp14:anchorId="728E7E42" wp14:editId="5F8EA1A3">
              <wp:simplePos x="0" y="0"/>
              <wp:positionH relativeFrom="page">
                <wp:posOffset>3710266</wp:posOffset>
              </wp:positionH>
              <wp:positionV relativeFrom="page">
                <wp:posOffset>10331036</wp:posOffset>
              </wp:positionV>
              <wp:extent cx="152400" cy="1949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94945"/>
                      </a:xfrm>
                      <a:prstGeom prst="rect">
                        <a:avLst/>
                      </a:prstGeom>
                    </wps:spPr>
                    <wps:txbx>
                      <w:txbxContent>
                        <w:p w14:paraId="42A0276F" w14:textId="77777777" w:rsidR="00BC509A" w:rsidRDefault="005D7EB2">
                          <w:pPr>
                            <w:pStyle w:val="BodyText"/>
                            <w:spacing w:before="43"/>
                            <w:ind w:left="60" w:firstLine="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28E7E42" id="_x0000_t202" coordsize="21600,21600" o:spt="202" path="m,l,21600r21600,l21600,xe">
              <v:stroke joinstyle="miter"/>
              <v:path gradientshapeok="t" o:connecttype="rect"/>
            </v:shapetype>
            <v:shape id="Textbox 1" o:spid="_x0000_s1026" type="#_x0000_t202" style="position:absolute;margin-left:292.15pt;margin-top:813.45pt;width:12pt;height:15.35pt;z-index:-159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2kakQEAABoDAAAOAAAAZHJzL2Uyb0RvYy54bWysUsGO0zAQvSPxD5bv1GnVRWzUdAWsQEgr&#10;QFr4ANexm4jYY2bcJv17xm7aIrghLpNxZvzmvTfePEx+EEeL1ENo5HJRSWGDgbYP+0Z+//bh1Rsp&#10;KOnQ6gGCbeTJknzYvnyxGWNtV9DB0FoUDBKoHmMju5RirRSZznpNC4g2cNEBep34iHvVoh4Z3Q9q&#10;VVWv1QjYRgRjifjv47kotwXfOWvSF+fIJjE0krmlErHEXY5qu9H1HnXsejPT0P/Awus+8NAr1KNO&#10;Whyw/wvK9waBwKWFAa/Aud7YooHVLKs/1Dx3Otqihc2heLWJ/h+s+Xx8jl9RpOkdTLzAIoLiE5gf&#10;xN6oMVI992RPqSbuzkInhz5/WYLgi+zt6eqnnZIwGe1uta64Yri0vF/fr++y3+p2OSKljxa8yEkj&#10;kddVCOjjE6Vz66Vl5nIen4mkaTdxS0530J5Yw8hrbCT9PGi0UgyfAvuUd35J8JLsLgmm4T2Ul5Gl&#10;BHh7SOD6MvmGO0/mBRTu82PJG/79XLpuT3r7CwAA//8DAFBLAwQUAAYACAAAACEAkF7Vl+EAAAAN&#10;AQAADwAAAGRycy9kb3ducmV2LnhtbEyPwU7DMBBE70j8g7VI3KjdQk2axqkqBCck1DQcODqxm0SN&#10;1yF22/D3bE9w3Jmn2ZlsM7mene0YOo8K5jMBzGLtTYeNgs/y7SEBFqJGo3uPVsGPDbDJb28ynRp/&#10;wcKe97FhFIIh1QraGIeU81C31ukw84NF8g5+dDrSOTbcjPpC4a7nCyEkd7pD+tDqwb60tj7uT07B&#10;9guL1+77o9oVh6Iry5XAd3lU6v5u2q6BRTvFPxiu9ak65NSp8ic0gfUKlsnTI6FkyIVcASNEioSk&#10;6iotnyXwPOP/V+S/AAAA//8DAFBLAQItABQABgAIAAAAIQC2gziS/gAAAOEBAAATAAAAAAAAAAAA&#10;AAAAAAAAAABbQ29udGVudF9UeXBlc10ueG1sUEsBAi0AFAAGAAgAAAAhADj9If/WAAAAlAEAAAsA&#10;AAAAAAAAAAAAAAAALwEAAF9yZWxzLy5yZWxzUEsBAi0AFAAGAAgAAAAhAAc7aRqRAQAAGgMAAA4A&#10;AAAAAAAAAAAAAAAALgIAAGRycy9lMm9Eb2MueG1sUEsBAi0AFAAGAAgAAAAhAJBe1ZfhAAAADQEA&#10;AA8AAAAAAAAAAAAAAAAA6wMAAGRycy9kb3ducmV2LnhtbFBLBQYAAAAABAAEAPMAAAD5BAAAAAA=&#10;" filled="f" stroked="f">
              <v:textbox inset="0,0,0,0">
                <w:txbxContent>
                  <w:p w14:paraId="42A0276F" w14:textId="77777777" w:rsidR="00BC509A" w:rsidRDefault="005D7EB2">
                    <w:pPr>
                      <w:pStyle w:val="BodyText"/>
                      <w:spacing w:before="43"/>
                      <w:ind w:left="60" w:firstLine="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72CDC" w14:textId="77777777" w:rsidR="00A82DB1" w:rsidRDefault="00A82DB1">
      <w:r>
        <w:separator/>
      </w:r>
    </w:p>
  </w:footnote>
  <w:footnote w:type="continuationSeparator" w:id="0">
    <w:p w14:paraId="2C8232A5" w14:textId="77777777" w:rsidR="00A82DB1" w:rsidRDefault="00A82D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30F"/>
    <w:multiLevelType w:val="hybridMultilevel"/>
    <w:tmpl w:val="E9F279F0"/>
    <w:lvl w:ilvl="0" w:tplc="FFFFFFFF">
      <w:start w:val="1"/>
      <w:numFmt w:val="decimal"/>
      <w:lvlText w:val="[%1]"/>
      <w:lvlJc w:val="left"/>
      <w:pPr>
        <w:ind w:left="340" w:hanging="332"/>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799" w:hanging="332"/>
      </w:pPr>
      <w:rPr>
        <w:rFonts w:hint="default"/>
        <w:lang w:val="en-US" w:eastAsia="en-US" w:bidi="ar-SA"/>
      </w:rPr>
    </w:lvl>
    <w:lvl w:ilvl="2" w:tplc="FFFFFFFF">
      <w:numFmt w:val="bullet"/>
      <w:lvlText w:val="•"/>
      <w:lvlJc w:val="left"/>
      <w:pPr>
        <w:ind w:left="1259" w:hanging="332"/>
      </w:pPr>
      <w:rPr>
        <w:rFonts w:hint="default"/>
        <w:lang w:val="en-US" w:eastAsia="en-US" w:bidi="ar-SA"/>
      </w:rPr>
    </w:lvl>
    <w:lvl w:ilvl="3" w:tplc="FFFFFFFF">
      <w:numFmt w:val="bullet"/>
      <w:lvlText w:val="•"/>
      <w:lvlJc w:val="left"/>
      <w:pPr>
        <w:ind w:left="1719" w:hanging="332"/>
      </w:pPr>
      <w:rPr>
        <w:rFonts w:hint="default"/>
        <w:lang w:val="en-US" w:eastAsia="en-US" w:bidi="ar-SA"/>
      </w:rPr>
    </w:lvl>
    <w:lvl w:ilvl="4" w:tplc="FFFFFFFF">
      <w:numFmt w:val="bullet"/>
      <w:lvlText w:val="•"/>
      <w:lvlJc w:val="left"/>
      <w:pPr>
        <w:ind w:left="2179" w:hanging="332"/>
      </w:pPr>
      <w:rPr>
        <w:rFonts w:hint="default"/>
        <w:lang w:val="en-US" w:eastAsia="en-US" w:bidi="ar-SA"/>
      </w:rPr>
    </w:lvl>
    <w:lvl w:ilvl="5" w:tplc="FFFFFFFF">
      <w:numFmt w:val="bullet"/>
      <w:lvlText w:val="•"/>
      <w:lvlJc w:val="left"/>
      <w:pPr>
        <w:ind w:left="2639" w:hanging="332"/>
      </w:pPr>
      <w:rPr>
        <w:rFonts w:hint="default"/>
        <w:lang w:val="en-US" w:eastAsia="en-US" w:bidi="ar-SA"/>
      </w:rPr>
    </w:lvl>
    <w:lvl w:ilvl="6" w:tplc="FFFFFFFF">
      <w:numFmt w:val="bullet"/>
      <w:lvlText w:val="•"/>
      <w:lvlJc w:val="left"/>
      <w:pPr>
        <w:ind w:left="3099" w:hanging="332"/>
      </w:pPr>
      <w:rPr>
        <w:rFonts w:hint="default"/>
        <w:lang w:val="en-US" w:eastAsia="en-US" w:bidi="ar-SA"/>
      </w:rPr>
    </w:lvl>
    <w:lvl w:ilvl="7" w:tplc="FFFFFFFF">
      <w:numFmt w:val="bullet"/>
      <w:lvlText w:val="•"/>
      <w:lvlJc w:val="left"/>
      <w:pPr>
        <w:ind w:left="3559" w:hanging="332"/>
      </w:pPr>
      <w:rPr>
        <w:rFonts w:hint="default"/>
        <w:lang w:val="en-US" w:eastAsia="en-US" w:bidi="ar-SA"/>
      </w:rPr>
    </w:lvl>
    <w:lvl w:ilvl="8" w:tplc="FFFFFFFF">
      <w:numFmt w:val="bullet"/>
      <w:lvlText w:val="•"/>
      <w:lvlJc w:val="left"/>
      <w:pPr>
        <w:ind w:left="4019" w:hanging="332"/>
      </w:pPr>
      <w:rPr>
        <w:rFonts w:hint="default"/>
        <w:lang w:val="en-US" w:eastAsia="en-US" w:bidi="ar-SA"/>
      </w:rPr>
    </w:lvl>
  </w:abstractNum>
  <w:abstractNum w:abstractNumId="1" w15:restartNumberingAfterBreak="0">
    <w:nsid w:val="07C84491"/>
    <w:multiLevelType w:val="multilevel"/>
    <w:tmpl w:val="5670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F643F"/>
    <w:multiLevelType w:val="hybridMultilevel"/>
    <w:tmpl w:val="1F6CD808"/>
    <w:lvl w:ilvl="0" w:tplc="FFFFFFFF">
      <w:start w:val="1"/>
      <w:numFmt w:val="upperLetter"/>
      <w:lvlText w:val="%1."/>
      <w:lvlJc w:val="left"/>
      <w:pPr>
        <w:ind w:left="309" w:hanging="294"/>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763" w:hanging="294"/>
      </w:pPr>
      <w:rPr>
        <w:rFonts w:hint="default"/>
        <w:lang w:val="en-US" w:eastAsia="en-US" w:bidi="ar-SA"/>
      </w:rPr>
    </w:lvl>
    <w:lvl w:ilvl="2" w:tplc="FFFFFFFF">
      <w:numFmt w:val="bullet"/>
      <w:lvlText w:val="•"/>
      <w:lvlJc w:val="left"/>
      <w:pPr>
        <w:ind w:left="1227" w:hanging="294"/>
      </w:pPr>
      <w:rPr>
        <w:rFonts w:hint="default"/>
        <w:lang w:val="en-US" w:eastAsia="en-US" w:bidi="ar-SA"/>
      </w:rPr>
    </w:lvl>
    <w:lvl w:ilvl="3" w:tplc="FFFFFFFF">
      <w:numFmt w:val="bullet"/>
      <w:lvlText w:val="•"/>
      <w:lvlJc w:val="left"/>
      <w:pPr>
        <w:ind w:left="1691" w:hanging="294"/>
      </w:pPr>
      <w:rPr>
        <w:rFonts w:hint="default"/>
        <w:lang w:val="en-US" w:eastAsia="en-US" w:bidi="ar-SA"/>
      </w:rPr>
    </w:lvl>
    <w:lvl w:ilvl="4" w:tplc="FFFFFFFF">
      <w:numFmt w:val="bullet"/>
      <w:lvlText w:val="•"/>
      <w:lvlJc w:val="left"/>
      <w:pPr>
        <w:ind w:left="2155" w:hanging="294"/>
      </w:pPr>
      <w:rPr>
        <w:rFonts w:hint="default"/>
        <w:lang w:val="en-US" w:eastAsia="en-US" w:bidi="ar-SA"/>
      </w:rPr>
    </w:lvl>
    <w:lvl w:ilvl="5" w:tplc="FFFFFFFF">
      <w:numFmt w:val="bullet"/>
      <w:lvlText w:val="•"/>
      <w:lvlJc w:val="left"/>
      <w:pPr>
        <w:ind w:left="2619" w:hanging="294"/>
      </w:pPr>
      <w:rPr>
        <w:rFonts w:hint="default"/>
        <w:lang w:val="en-US" w:eastAsia="en-US" w:bidi="ar-SA"/>
      </w:rPr>
    </w:lvl>
    <w:lvl w:ilvl="6" w:tplc="FFFFFFFF">
      <w:numFmt w:val="bullet"/>
      <w:lvlText w:val="•"/>
      <w:lvlJc w:val="left"/>
      <w:pPr>
        <w:ind w:left="3083" w:hanging="294"/>
      </w:pPr>
      <w:rPr>
        <w:rFonts w:hint="default"/>
        <w:lang w:val="en-US" w:eastAsia="en-US" w:bidi="ar-SA"/>
      </w:rPr>
    </w:lvl>
    <w:lvl w:ilvl="7" w:tplc="FFFFFFFF">
      <w:numFmt w:val="bullet"/>
      <w:lvlText w:val="•"/>
      <w:lvlJc w:val="left"/>
      <w:pPr>
        <w:ind w:left="3547" w:hanging="294"/>
      </w:pPr>
      <w:rPr>
        <w:rFonts w:hint="default"/>
        <w:lang w:val="en-US" w:eastAsia="en-US" w:bidi="ar-SA"/>
      </w:rPr>
    </w:lvl>
    <w:lvl w:ilvl="8" w:tplc="FFFFFFFF">
      <w:numFmt w:val="bullet"/>
      <w:lvlText w:val="•"/>
      <w:lvlJc w:val="left"/>
      <w:pPr>
        <w:ind w:left="4011" w:hanging="294"/>
      </w:pPr>
      <w:rPr>
        <w:rFonts w:hint="default"/>
        <w:lang w:val="en-US" w:eastAsia="en-US" w:bidi="ar-SA"/>
      </w:rPr>
    </w:lvl>
  </w:abstractNum>
  <w:abstractNum w:abstractNumId="3" w15:restartNumberingAfterBreak="0">
    <w:nsid w:val="27DF4D85"/>
    <w:multiLevelType w:val="hybridMultilevel"/>
    <w:tmpl w:val="4C48C2CC"/>
    <w:lvl w:ilvl="0" w:tplc="FFFFFFFF">
      <w:start w:val="1"/>
      <w:numFmt w:val="upperRoman"/>
      <w:lvlText w:val="%1."/>
      <w:lvlJc w:val="left"/>
      <w:pPr>
        <w:ind w:left="1717" w:hanging="227"/>
        <w:jc w:val="right"/>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2029" w:hanging="227"/>
      </w:pPr>
      <w:rPr>
        <w:rFonts w:hint="default"/>
        <w:lang w:val="en-US" w:eastAsia="en-US" w:bidi="ar-SA"/>
      </w:rPr>
    </w:lvl>
    <w:lvl w:ilvl="2" w:tplc="FFFFFFFF">
      <w:numFmt w:val="bullet"/>
      <w:lvlText w:val="•"/>
      <w:lvlJc w:val="left"/>
      <w:pPr>
        <w:ind w:left="2338" w:hanging="227"/>
      </w:pPr>
      <w:rPr>
        <w:rFonts w:hint="default"/>
        <w:lang w:val="en-US" w:eastAsia="en-US" w:bidi="ar-SA"/>
      </w:rPr>
    </w:lvl>
    <w:lvl w:ilvl="3" w:tplc="FFFFFFFF">
      <w:numFmt w:val="bullet"/>
      <w:lvlText w:val="•"/>
      <w:lvlJc w:val="left"/>
      <w:pPr>
        <w:ind w:left="2648" w:hanging="227"/>
      </w:pPr>
      <w:rPr>
        <w:rFonts w:hint="default"/>
        <w:lang w:val="en-US" w:eastAsia="en-US" w:bidi="ar-SA"/>
      </w:rPr>
    </w:lvl>
    <w:lvl w:ilvl="4" w:tplc="FFFFFFFF">
      <w:numFmt w:val="bullet"/>
      <w:lvlText w:val="•"/>
      <w:lvlJc w:val="left"/>
      <w:pPr>
        <w:ind w:left="2957" w:hanging="227"/>
      </w:pPr>
      <w:rPr>
        <w:rFonts w:hint="default"/>
        <w:lang w:val="en-US" w:eastAsia="en-US" w:bidi="ar-SA"/>
      </w:rPr>
    </w:lvl>
    <w:lvl w:ilvl="5" w:tplc="FFFFFFFF">
      <w:numFmt w:val="bullet"/>
      <w:lvlText w:val="•"/>
      <w:lvlJc w:val="left"/>
      <w:pPr>
        <w:ind w:left="3267" w:hanging="227"/>
      </w:pPr>
      <w:rPr>
        <w:rFonts w:hint="default"/>
        <w:lang w:val="en-US" w:eastAsia="en-US" w:bidi="ar-SA"/>
      </w:rPr>
    </w:lvl>
    <w:lvl w:ilvl="6" w:tplc="FFFFFFFF">
      <w:numFmt w:val="bullet"/>
      <w:lvlText w:val="•"/>
      <w:lvlJc w:val="left"/>
      <w:pPr>
        <w:ind w:left="3576" w:hanging="227"/>
      </w:pPr>
      <w:rPr>
        <w:rFonts w:hint="default"/>
        <w:lang w:val="en-US" w:eastAsia="en-US" w:bidi="ar-SA"/>
      </w:rPr>
    </w:lvl>
    <w:lvl w:ilvl="7" w:tplc="FFFFFFFF">
      <w:numFmt w:val="bullet"/>
      <w:lvlText w:val="•"/>
      <w:lvlJc w:val="left"/>
      <w:pPr>
        <w:ind w:left="3885" w:hanging="227"/>
      </w:pPr>
      <w:rPr>
        <w:rFonts w:hint="default"/>
        <w:lang w:val="en-US" w:eastAsia="en-US" w:bidi="ar-SA"/>
      </w:rPr>
    </w:lvl>
    <w:lvl w:ilvl="8" w:tplc="FFFFFFFF">
      <w:numFmt w:val="bullet"/>
      <w:lvlText w:val="•"/>
      <w:lvlJc w:val="left"/>
      <w:pPr>
        <w:ind w:left="4195" w:hanging="227"/>
      </w:pPr>
      <w:rPr>
        <w:rFonts w:hint="default"/>
        <w:lang w:val="en-US" w:eastAsia="en-US" w:bidi="ar-SA"/>
      </w:rPr>
    </w:lvl>
  </w:abstractNum>
  <w:abstractNum w:abstractNumId="4" w15:restartNumberingAfterBreak="0">
    <w:nsid w:val="28626CE4"/>
    <w:multiLevelType w:val="hybridMultilevel"/>
    <w:tmpl w:val="6296B1B2"/>
    <w:lvl w:ilvl="0" w:tplc="FFFFFFFF">
      <w:numFmt w:val="bullet"/>
      <w:lvlText w:val="•"/>
      <w:lvlJc w:val="left"/>
      <w:pPr>
        <w:ind w:left="275" w:hanging="170"/>
      </w:pPr>
      <w:rPr>
        <w:rFonts w:ascii="Arial MT" w:eastAsia="Arial MT" w:hAnsi="Arial MT" w:cs="Arial MT" w:hint="default"/>
        <w:b w:val="0"/>
        <w:bCs w:val="0"/>
        <w:i w:val="0"/>
        <w:iCs w:val="0"/>
        <w:spacing w:val="0"/>
        <w:w w:val="99"/>
        <w:sz w:val="20"/>
        <w:szCs w:val="20"/>
        <w:lang w:val="en-US" w:eastAsia="en-US" w:bidi="ar-SA"/>
      </w:rPr>
    </w:lvl>
    <w:lvl w:ilvl="1" w:tplc="FFFFFFFF">
      <w:numFmt w:val="bullet"/>
      <w:lvlText w:val="•"/>
      <w:lvlJc w:val="left"/>
      <w:pPr>
        <w:ind w:left="745" w:hanging="170"/>
      </w:pPr>
      <w:rPr>
        <w:rFonts w:hint="default"/>
        <w:lang w:val="en-US" w:eastAsia="en-US" w:bidi="ar-SA"/>
      </w:rPr>
    </w:lvl>
    <w:lvl w:ilvl="2" w:tplc="FFFFFFFF">
      <w:numFmt w:val="bullet"/>
      <w:lvlText w:val="•"/>
      <w:lvlJc w:val="left"/>
      <w:pPr>
        <w:ind w:left="1211" w:hanging="170"/>
      </w:pPr>
      <w:rPr>
        <w:rFonts w:hint="default"/>
        <w:lang w:val="en-US" w:eastAsia="en-US" w:bidi="ar-SA"/>
      </w:rPr>
    </w:lvl>
    <w:lvl w:ilvl="3" w:tplc="FFFFFFFF">
      <w:numFmt w:val="bullet"/>
      <w:lvlText w:val="•"/>
      <w:lvlJc w:val="left"/>
      <w:pPr>
        <w:ind w:left="1677" w:hanging="170"/>
      </w:pPr>
      <w:rPr>
        <w:rFonts w:hint="default"/>
        <w:lang w:val="en-US" w:eastAsia="en-US" w:bidi="ar-SA"/>
      </w:rPr>
    </w:lvl>
    <w:lvl w:ilvl="4" w:tplc="FFFFFFFF">
      <w:numFmt w:val="bullet"/>
      <w:lvlText w:val="•"/>
      <w:lvlJc w:val="left"/>
      <w:pPr>
        <w:ind w:left="2143" w:hanging="170"/>
      </w:pPr>
      <w:rPr>
        <w:rFonts w:hint="default"/>
        <w:lang w:val="en-US" w:eastAsia="en-US" w:bidi="ar-SA"/>
      </w:rPr>
    </w:lvl>
    <w:lvl w:ilvl="5" w:tplc="FFFFFFFF">
      <w:numFmt w:val="bullet"/>
      <w:lvlText w:val="•"/>
      <w:lvlJc w:val="left"/>
      <w:pPr>
        <w:ind w:left="2609" w:hanging="170"/>
      </w:pPr>
      <w:rPr>
        <w:rFonts w:hint="default"/>
        <w:lang w:val="en-US" w:eastAsia="en-US" w:bidi="ar-SA"/>
      </w:rPr>
    </w:lvl>
    <w:lvl w:ilvl="6" w:tplc="FFFFFFFF">
      <w:numFmt w:val="bullet"/>
      <w:lvlText w:val="•"/>
      <w:lvlJc w:val="left"/>
      <w:pPr>
        <w:ind w:left="3075" w:hanging="170"/>
      </w:pPr>
      <w:rPr>
        <w:rFonts w:hint="default"/>
        <w:lang w:val="en-US" w:eastAsia="en-US" w:bidi="ar-SA"/>
      </w:rPr>
    </w:lvl>
    <w:lvl w:ilvl="7" w:tplc="FFFFFFFF">
      <w:numFmt w:val="bullet"/>
      <w:lvlText w:val="•"/>
      <w:lvlJc w:val="left"/>
      <w:pPr>
        <w:ind w:left="3541" w:hanging="170"/>
      </w:pPr>
      <w:rPr>
        <w:rFonts w:hint="default"/>
        <w:lang w:val="en-US" w:eastAsia="en-US" w:bidi="ar-SA"/>
      </w:rPr>
    </w:lvl>
    <w:lvl w:ilvl="8" w:tplc="FFFFFFFF">
      <w:numFmt w:val="bullet"/>
      <w:lvlText w:val="•"/>
      <w:lvlJc w:val="left"/>
      <w:pPr>
        <w:ind w:left="4007" w:hanging="170"/>
      </w:pPr>
      <w:rPr>
        <w:rFonts w:hint="default"/>
        <w:lang w:val="en-US" w:eastAsia="en-US" w:bidi="ar-SA"/>
      </w:rPr>
    </w:lvl>
  </w:abstractNum>
  <w:abstractNum w:abstractNumId="5" w15:restartNumberingAfterBreak="0">
    <w:nsid w:val="2ACC12D6"/>
    <w:multiLevelType w:val="hybridMultilevel"/>
    <w:tmpl w:val="2D64DA5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88623D"/>
    <w:multiLevelType w:val="hybridMultilevel"/>
    <w:tmpl w:val="0966ECEE"/>
    <w:lvl w:ilvl="0" w:tplc="FFFFFFFF">
      <w:start w:val="1"/>
      <w:numFmt w:val="upperLetter"/>
      <w:lvlText w:val="%1."/>
      <w:lvlJc w:val="left"/>
      <w:pPr>
        <w:ind w:left="309" w:hanging="294"/>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275" w:hanging="163"/>
      </w:pPr>
      <w:rPr>
        <w:rFonts w:ascii="Arial MT" w:eastAsia="Arial MT" w:hAnsi="Arial MT" w:cs="Arial MT" w:hint="default"/>
        <w:b w:val="0"/>
        <w:bCs w:val="0"/>
        <w:i w:val="0"/>
        <w:iCs w:val="0"/>
        <w:spacing w:val="0"/>
        <w:w w:val="99"/>
        <w:sz w:val="20"/>
        <w:szCs w:val="20"/>
        <w:lang w:val="en-US" w:eastAsia="en-US" w:bidi="ar-SA"/>
      </w:rPr>
    </w:lvl>
    <w:lvl w:ilvl="2" w:tplc="FFFFFFFF">
      <w:numFmt w:val="bullet"/>
      <w:lvlText w:val="•"/>
      <w:lvlJc w:val="left"/>
      <w:pPr>
        <w:ind w:left="801" w:hanging="163"/>
      </w:pPr>
      <w:rPr>
        <w:rFonts w:hint="default"/>
        <w:lang w:val="en-US" w:eastAsia="en-US" w:bidi="ar-SA"/>
      </w:rPr>
    </w:lvl>
    <w:lvl w:ilvl="3" w:tplc="FFFFFFFF">
      <w:numFmt w:val="bullet"/>
      <w:lvlText w:val="•"/>
      <w:lvlJc w:val="left"/>
      <w:pPr>
        <w:ind w:left="1303" w:hanging="163"/>
      </w:pPr>
      <w:rPr>
        <w:rFonts w:hint="default"/>
        <w:lang w:val="en-US" w:eastAsia="en-US" w:bidi="ar-SA"/>
      </w:rPr>
    </w:lvl>
    <w:lvl w:ilvl="4" w:tplc="FFFFFFFF">
      <w:numFmt w:val="bullet"/>
      <w:lvlText w:val="•"/>
      <w:lvlJc w:val="left"/>
      <w:pPr>
        <w:ind w:left="1804" w:hanging="163"/>
      </w:pPr>
      <w:rPr>
        <w:rFonts w:hint="default"/>
        <w:lang w:val="en-US" w:eastAsia="en-US" w:bidi="ar-SA"/>
      </w:rPr>
    </w:lvl>
    <w:lvl w:ilvl="5" w:tplc="FFFFFFFF">
      <w:numFmt w:val="bullet"/>
      <w:lvlText w:val="•"/>
      <w:lvlJc w:val="left"/>
      <w:pPr>
        <w:ind w:left="2306" w:hanging="163"/>
      </w:pPr>
      <w:rPr>
        <w:rFonts w:hint="default"/>
        <w:lang w:val="en-US" w:eastAsia="en-US" w:bidi="ar-SA"/>
      </w:rPr>
    </w:lvl>
    <w:lvl w:ilvl="6" w:tplc="FFFFFFFF">
      <w:numFmt w:val="bullet"/>
      <w:lvlText w:val="•"/>
      <w:lvlJc w:val="left"/>
      <w:pPr>
        <w:ind w:left="2808" w:hanging="163"/>
      </w:pPr>
      <w:rPr>
        <w:rFonts w:hint="default"/>
        <w:lang w:val="en-US" w:eastAsia="en-US" w:bidi="ar-SA"/>
      </w:rPr>
    </w:lvl>
    <w:lvl w:ilvl="7" w:tplc="FFFFFFFF">
      <w:numFmt w:val="bullet"/>
      <w:lvlText w:val="•"/>
      <w:lvlJc w:val="left"/>
      <w:pPr>
        <w:ind w:left="3309" w:hanging="163"/>
      </w:pPr>
      <w:rPr>
        <w:rFonts w:hint="default"/>
        <w:lang w:val="en-US" w:eastAsia="en-US" w:bidi="ar-SA"/>
      </w:rPr>
    </w:lvl>
    <w:lvl w:ilvl="8" w:tplc="FFFFFFFF">
      <w:numFmt w:val="bullet"/>
      <w:lvlText w:val="•"/>
      <w:lvlJc w:val="left"/>
      <w:pPr>
        <w:ind w:left="3811" w:hanging="163"/>
      </w:pPr>
      <w:rPr>
        <w:rFonts w:hint="default"/>
        <w:lang w:val="en-US" w:eastAsia="en-US" w:bidi="ar-SA"/>
      </w:rPr>
    </w:lvl>
  </w:abstractNum>
  <w:abstractNum w:abstractNumId="7" w15:restartNumberingAfterBreak="0">
    <w:nsid w:val="50C66FE5"/>
    <w:multiLevelType w:val="hybridMultilevel"/>
    <w:tmpl w:val="6E08880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6106571"/>
    <w:multiLevelType w:val="multilevel"/>
    <w:tmpl w:val="FD2072BC"/>
    <w:lvl w:ilvl="0">
      <w:start w:val="3"/>
      <w:numFmt w:val="decimal"/>
      <w:lvlText w:val="%1"/>
      <w:lvlJc w:val="left"/>
      <w:pPr>
        <w:ind w:left="360" w:hanging="360"/>
      </w:pPr>
      <w:rPr>
        <w:rFonts w:hint="default"/>
      </w:rPr>
    </w:lvl>
    <w:lvl w:ilvl="1">
      <w:start w:val="9"/>
      <w:numFmt w:val="decimal"/>
      <w:lvlText w:val="%1.%2"/>
      <w:lvlJc w:val="left"/>
      <w:pPr>
        <w:ind w:left="375" w:hanging="360"/>
      </w:pPr>
      <w:rPr>
        <w:rFonts w:hint="default"/>
      </w:rPr>
    </w:lvl>
    <w:lvl w:ilvl="2">
      <w:start w:val="1"/>
      <w:numFmt w:val="decimal"/>
      <w:lvlText w:val="%1.%2.%3"/>
      <w:lvlJc w:val="left"/>
      <w:pPr>
        <w:ind w:left="750" w:hanging="720"/>
      </w:pPr>
      <w:rPr>
        <w:rFonts w:hint="default"/>
      </w:rPr>
    </w:lvl>
    <w:lvl w:ilvl="3">
      <w:start w:val="1"/>
      <w:numFmt w:val="decimal"/>
      <w:lvlText w:val="%1.%2.%3.%4"/>
      <w:lvlJc w:val="left"/>
      <w:pPr>
        <w:ind w:left="765" w:hanging="720"/>
      </w:pPr>
      <w:rPr>
        <w:rFonts w:hint="default"/>
      </w:rPr>
    </w:lvl>
    <w:lvl w:ilvl="4">
      <w:start w:val="1"/>
      <w:numFmt w:val="decimal"/>
      <w:lvlText w:val="%1.%2.%3.%4.%5"/>
      <w:lvlJc w:val="left"/>
      <w:pPr>
        <w:ind w:left="780" w:hanging="720"/>
      </w:pPr>
      <w:rPr>
        <w:rFonts w:hint="default"/>
      </w:rPr>
    </w:lvl>
    <w:lvl w:ilvl="5">
      <w:start w:val="1"/>
      <w:numFmt w:val="decimal"/>
      <w:lvlText w:val="%1.%2.%3.%4.%5.%6"/>
      <w:lvlJc w:val="left"/>
      <w:pPr>
        <w:ind w:left="1155" w:hanging="1080"/>
      </w:pPr>
      <w:rPr>
        <w:rFonts w:hint="default"/>
      </w:rPr>
    </w:lvl>
    <w:lvl w:ilvl="6">
      <w:start w:val="1"/>
      <w:numFmt w:val="decimal"/>
      <w:lvlText w:val="%1.%2.%3.%4.%5.%6.%7"/>
      <w:lvlJc w:val="left"/>
      <w:pPr>
        <w:ind w:left="1170" w:hanging="1080"/>
      </w:pPr>
      <w:rPr>
        <w:rFonts w:hint="default"/>
      </w:rPr>
    </w:lvl>
    <w:lvl w:ilvl="7">
      <w:start w:val="1"/>
      <w:numFmt w:val="decimal"/>
      <w:lvlText w:val="%1.%2.%3.%4.%5.%6.%7.%8"/>
      <w:lvlJc w:val="left"/>
      <w:pPr>
        <w:ind w:left="1545" w:hanging="1440"/>
      </w:pPr>
      <w:rPr>
        <w:rFonts w:hint="default"/>
      </w:rPr>
    </w:lvl>
    <w:lvl w:ilvl="8">
      <w:start w:val="1"/>
      <w:numFmt w:val="decimal"/>
      <w:lvlText w:val="%1.%2.%3.%4.%5.%6.%7.%8.%9"/>
      <w:lvlJc w:val="left"/>
      <w:pPr>
        <w:ind w:left="1560" w:hanging="1440"/>
      </w:pPr>
      <w:rPr>
        <w:rFonts w:hint="default"/>
      </w:rPr>
    </w:lvl>
  </w:abstractNum>
  <w:abstractNum w:abstractNumId="9" w15:restartNumberingAfterBreak="0">
    <w:nsid w:val="57A80122"/>
    <w:multiLevelType w:val="hybridMultilevel"/>
    <w:tmpl w:val="36C46FAA"/>
    <w:lvl w:ilvl="0" w:tplc="FFFFFFFF">
      <w:start w:val="1"/>
      <w:numFmt w:val="upperLetter"/>
      <w:lvlText w:val="%1."/>
      <w:lvlJc w:val="left"/>
      <w:pPr>
        <w:ind w:left="309" w:hanging="294"/>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751" w:hanging="294"/>
      </w:pPr>
      <w:rPr>
        <w:rFonts w:hint="default"/>
        <w:lang w:val="en-US" w:eastAsia="en-US" w:bidi="ar-SA"/>
      </w:rPr>
    </w:lvl>
    <w:lvl w:ilvl="2" w:tplc="FFFFFFFF">
      <w:numFmt w:val="bullet"/>
      <w:lvlText w:val="•"/>
      <w:lvlJc w:val="left"/>
      <w:pPr>
        <w:ind w:left="1202" w:hanging="294"/>
      </w:pPr>
      <w:rPr>
        <w:rFonts w:hint="default"/>
        <w:lang w:val="en-US" w:eastAsia="en-US" w:bidi="ar-SA"/>
      </w:rPr>
    </w:lvl>
    <w:lvl w:ilvl="3" w:tplc="FFFFFFFF">
      <w:numFmt w:val="bullet"/>
      <w:lvlText w:val="•"/>
      <w:lvlJc w:val="left"/>
      <w:pPr>
        <w:ind w:left="1654" w:hanging="294"/>
      </w:pPr>
      <w:rPr>
        <w:rFonts w:hint="default"/>
        <w:lang w:val="en-US" w:eastAsia="en-US" w:bidi="ar-SA"/>
      </w:rPr>
    </w:lvl>
    <w:lvl w:ilvl="4" w:tplc="FFFFFFFF">
      <w:numFmt w:val="bullet"/>
      <w:lvlText w:val="•"/>
      <w:lvlJc w:val="left"/>
      <w:pPr>
        <w:ind w:left="2105" w:hanging="294"/>
      </w:pPr>
      <w:rPr>
        <w:rFonts w:hint="default"/>
        <w:lang w:val="en-US" w:eastAsia="en-US" w:bidi="ar-SA"/>
      </w:rPr>
    </w:lvl>
    <w:lvl w:ilvl="5" w:tplc="FFFFFFFF">
      <w:numFmt w:val="bullet"/>
      <w:lvlText w:val="•"/>
      <w:lvlJc w:val="left"/>
      <w:pPr>
        <w:ind w:left="2557" w:hanging="294"/>
      </w:pPr>
      <w:rPr>
        <w:rFonts w:hint="default"/>
        <w:lang w:val="en-US" w:eastAsia="en-US" w:bidi="ar-SA"/>
      </w:rPr>
    </w:lvl>
    <w:lvl w:ilvl="6" w:tplc="FFFFFFFF">
      <w:numFmt w:val="bullet"/>
      <w:lvlText w:val="•"/>
      <w:lvlJc w:val="left"/>
      <w:pPr>
        <w:ind w:left="3008" w:hanging="294"/>
      </w:pPr>
      <w:rPr>
        <w:rFonts w:hint="default"/>
        <w:lang w:val="en-US" w:eastAsia="en-US" w:bidi="ar-SA"/>
      </w:rPr>
    </w:lvl>
    <w:lvl w:ilvl="7" w:tplc="FFFFFFFF">
      <w:numFmt w:val="bullet"/>
      <w:lvlText w:val="•"/>
      <w:lvlJc w:val="left"/>
      <w:pPr>
        <w:ind w:left="3459" w:hanging="294"/>
      </w:pPr>
      <w:rPr>
        <w:rFonts w:hint="default"/>
        <w:lang w:val="en-US" w:eastAsia="en-US" w:bidi="ar-SA"/>
      </w:rPr>
    </w:lvl>
    <w:lvl w:ilvl="8" w:tplc="FFFFFFFF">
      <w:numFmt w:val="bullet"/>
      <w:lvlText w:val="•"/>
      <w:lvlJc w:val="left"/>
      <w:pPr>
        <w:ind w:left="3911" w:hanging="294"/>
      </w:pPr>
      <w:rPr>
        <w:rFonts w:hint="default"/>
        <w:lang w:val="en-US" w:eastAsia="en-US" w:bidi="ar-SA"/>
      </w:rPr>
    </w:lvl>
  </w:abstractNum>
  <w:abstractNum w:abstractNumId="10" w15:restartNumberingAfterBreak="0">
    <w:nsid w:val="72E2235D"/>
    <w:multiLevelType w:val="multilevel"/>
    <w:tmpl w:val="30126C02"/>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1E1A39"/>
    <w:multiLevelType w:val="hybridMultilevel"/>
    <w:tmpl w:val="5AFC1202"/>
    <w:lvl w:ilvl="0" w:tplc="FFFFFFFF">
      <w:start w:val="1"/>
      <w:numFmt w:val="upperLetter"/>
      <w:lvlText w:val="%1."/>
      <w:lvlJc w:val="left"/>
      <w:pPr>
        <w:ind w:left="309" w:hanging="294"/>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763" w:hanging="294"/>
      </w:pPr>
      <w:rPr>
        <w:rFonts w:hint="default"/>
        <w:lang w:val="en-US" w:eastAsia="en-US" w:bidi="ar-SA"/>
      </w:rPr>
    </w:lvl>
    <w:lvl w:ilvl="2" w:tplc="FFFFFFFF">
      <w:numFmt w:val="bullet"/>
      <w:lvlText w:val="•"/>
      <w:lvlJc w:val="left"/>
      <w:pPr>
        <w:ind w:left="1227" w:hanging="294"/>
      </w:pPr>
      <w:rPr>
        <w:rFonts w:hint="default"/>
        <w:lang w:val="en-US" w:eastAsia="en-US" w:bidi="ar-SA"/>
      </w:rPr>
    </w:lvl>
    <w:lvl w:ilvl="3" w:tplc="FFFFFFFF">
      <w:numFmt w:val="bullet"/>
      <w:lvlText w:val="•"/>
      <w:lvlJc w:val="left"/>
      <w:pPr>
        <w:ind w:left="1691" w:hanging="294"/>
      </w:pPr>
      <w:rPr>
        <w:rFonts w:hint="default"/>
        <w:lang w:val="en-US" w:eastAsia="en-US" w:bidi="ar-SA"/>
      </w:rPr>
    </w:lvl>
    <w:lvl w:ilvl="4" w:tplc="FFFFFFFF">
      <w:numFmt w:val="bullet"/>
      <w:lvlText w:val="•"/>
      <w:lvlJc w:val="left"/>
      <w:pPr>
        <w:ind w:left="2155" w:hanging="294"/>
      </w:pPr>
      <w:rPr>
        <w:rFonts w:hint="default"/>
        <w:lang w:val="en-US" w:eastAsia="en-US" w:bidi="ar-SA"/>
      </w:rPr>
    </w:lvl>
    <w:lvl w:ilvl="5" w:tplc="FFFFFFFF">
      <w:numFmt w:val="bullet"/>
      <w:lvlText w:val="•"/>
      <w:lvlJc w:val="left"/>
      <w:pPr>
        <w:ind w:left="2619" w:hanging="294"/>
      </w:pPr>
      <w:rPr>
        <w:rFonts w:hint="default"/>
        <w:lang w:val="en-US" w:eastAsia="en-US" w:bidi="ar-SA"/>
      </w:rPr>
    </w:lvl>
    <w:lvl w:ilvl="6" w:tplc="FFFFFFFF">
      <w:numFmt w:val="bullet"/>
      <w:lvlText w:val="•"/>
      <w:lvlJc w:val="left"/>
      <w:pPr>
        <w:ind w:left="3083" w:hanging="294"/>
      </w:pPr>
      <w:rPr>
        <w:rFonts w:hint="default"/>
        <w:lang w:val="en-US" w:eastAsia="en-US" w:bidi="ar-SA"/>
      </w:rPr>
    </w:lvl>
    <w:lvl w:ilvl="7" w:tplc="FFFFFFFF">
      <w:numFmt w:val="bullet"/>
      <w:lvlText w:val="•"/>
      <w:lvlJc w:val="left"/>
      <w:pPr>
        <w:ind w:left="3547" w:hanging="294"/>
      </w:pPr>
      <w:rPr>
        <w:rFonts w:hint="default"/>
        <w:lang w:val="en-US" w:eastAsia="en-US" w:bidi="ar-SA"/>
      </w:rPr>
    </w:lvl>
    <w:lvl w:ilvl="8" w:tplc="FFFFFFFF">
      <w:numFmt w:val="bullet"/>
      <w:lvlText w:val="•"/>
      <w:lvlJc w:val="left"/>
      <w:pPr>
        <w:ind w:left="4011" w:hanging="294"/>
      </w:pPr>
      <w:rPr>
        <w:rFonts w:hint="default"/>
        <w:lang w:val="en-US" w:eastAsia="en-US" w:bidi="ar-SA"/>
      </w:rPr>
    </w:lvl>
  </w:abstractNum>
  <w:abstractNum w:abstractNumId="12" w15:restartNumberingAfterBreak="0">
    <w:nsid w:val="7BBC2883"/>
    <w:multiLevelType w:val="multilevel"/>
    <w:tmpl w:val="CD745BE2"/>
    <w:lvl w:ilvl="0">
      <w:start w:val="3"/>
      <w:numFmt w:val="decimal"/>
      <w:lvlText w:val="%1"/>
      <w:lvlJc w:val="left"/>
      <w:pPr>
        <w:ind w:left="360" w:hanging="360"/>
      </w:pPr>
      <w:rPr>
        <w:rFonts w:hint="default"/>
      </w:rPr>
    </w:lvl>
    <w:lvl w:ilvl="1">
      <w:start w:val="4"/>
      <w:numFmt w:val="decimal"/>
      <w:lvlText w:val="%1.%2"/>
      <w:lvlJc w:val="left"/>
      <w:pPr>
        <w:ind w:left="375" w:hanging="360"/>
      </w:pPr>
      <w:rPr>
        <w:rFonts w:hint="default"/>
      </w:rPr>
    </w:lvl>
    <w:lvl w:ilvl="2">
      <w:start w:val="1"/>
      <w:numFmt w:val="decimal"/>
      <w:lvlText w:val="%1.%2.%3"/>
      <w:lvlJc w:val="left"/>
      <w:pPr>
        <w:ind w:left="750" w:hanging="720"/>
      </w:pPr>
      <w:rPr>
        <w:rFonts w:hint="default"/>
      </w:rPr>
    </w:lvl>
    <w:lvl w:ilvl="3">
      <w:start w:val="1"/>
      <w:numFmt w:val="decimal"/>
      <w:lvlText w:val="%1.%2.%3.%4"/>
      <w:lvlJc w:val="left"/>
      <w:pPr>
        <w:ind w:left="765" w:hanging="720"/>
      </w:pPr>
      <w:rPr>
        <w:rFonts w:hint="default"/>
      </w:rPr>
    </w:lvl>
    <w:lvl w:ilvl="4">
      <w:start w:val="1"/>
      <w:numFmt w:val="decimal"/>
      <w:lvlText w:val="%1.%2.%3.%4.%5"/>
      <w:lvlJc w:val="left"/>
      <w:pPr>
        <w:ind w:left="780" w:hanging="720"/>
      </w:pPr>
      <w:rPr>
        <w:rFonts w:hint="default"/>
      </w:rPr>
    </w:lvl>
    <w:lvl w:ilvl="5">
      <w:start w:val="1"/>
      <w:numFmt w:val="decimal"/>
      <w:lvlText w:val="%1.%2.%3.%4.%5.%6"/>
      <w:lvlJc w:val="left"/>
      <w:pPr>
        <w:ind w:left="1155" w:hanging="1080"/>
      </w:pPr>
      <w:rPr>
        <w:rFonts w:hint="default"/>
      </w:rPr>
    </w:lvl>
    <w:lvl w:ilvl="6">
      <w:start w:val="1"/>
      <w:numFmt w:val="decimal"/>
      <w:lvlText w:val="%1.%2.%3.%4.%5.%6.%7"/>
      <w:lvlJc w:val="left"/>
      <w:pPr>
        <w:ind w:left="1170" w:hanging="1080"/>
      </w:pPr>
      <w:rPr>
        <w:rFonts w:hint="default"/>
      </w:rPr>
    </w:lvl>
    <w:lvl w:ilvl="7">
      <w:start w:val="1"/>
      <w:numFmt w:val="decimal"/>
      <w:lvlText w:val="%1.%2.%3.%4.%5.%6.%7.%8"/>
      <w:lvlJc w:val="left"/>
      <w:pPr>
        <w:ind w:left="1545" w:hanging="1440"/>
      </w:pPr>
      <w:rPr>
        <w:rFonts w:hint="default"/>
      </w:rPr>
    </w:lvl>
    <w:lvl w:ilvl="8">
      <w:start w:val="1"/>
      <w:numFmt w:val="decimal"/>
      <w:lvlText w:val="%1.%2.%3.%4.%5.%6.%7.%8.%9"/>
      <w:lvlJc w:val="left"/>
      <w:pPr>
        <w:ind w:left="1560" w:hanging="1440"/>
      </w:pPr>
      <w:rPr>
        <w:rFonts w:hint="default"/>
      </w:rPr>
    </w:lvl>
  </w:abstractNum>
  <w:abstractNum w:abstractNumId="13" w15:restartNumberingAfterBreak="0">
    <w:nsid w:val="7FE95738"/>
    <w:multiLevelType w:val="multilevel"/>
    <w:tmpl w:val="801883B8"/>
    <w:lvl w:ilvl="0">
      <w:start w:val="3"/>
      <w:numFmt w:val="decimal"/>
      <w:lvlText w:val="%1"/>
      <w:lvlJc w:val="left"/>
      <w:pPr>
        <w:ind w:left="360" w:hanging="360"/>
      </w:pPr>
      <w:rPr>
        <w:rFonts w:hint="default"/>
      </w:rPr>
    </w:lvl>
    <w:lvl w:ilvl="1">
      <w:start w:val="7"/>
      <w:numFmt w:val="decimal"/>
      <w:lvlText w:val="%1.%2"/>
      <w:lvlJc w:val="left"/>
      <w:pPr>
        <w:ind w:left="375" w:hanging="360"/>
      </w:pPr>
      <w:rPr>
        <w:rFonts w:hint="default"/>
      </w:rPr>
    </w:lvl>
    <w:lvl w:ilvl="2">
      <w:start w:val="1"/>
      <w:numFmt w:val="decimal"/>
      <w:lvlText w:val="%1.%2.%3"/>
      <w:lvlJc w:val="left"/>
      <w:pPr>
        <w:ind w:left="750" w:hanging="720"/>
      </w:pPr>
      <w:rPr>
        <w:rFonts w:hint="default"/>
      </w:rPr>
    </w:lvl>
    <w:lvl w:ilvl="3">
      <w:start w:val="1"/>
      <w:numFmt w:val="decimal"/>
      <w:lvlText w:val="%1.%2.%3.%4"/>
      <w:lvlJc w:val="left"/>
      <w:pPr>
        <w:ind w:left="765" w:hanging="720"/>
      </w:pPr>
      <w:rPr>
        <w:rFonts w:hint="default"/>
      </w:rPr>
    </w:lvl>
    <w:lvl w:ilvl="4">
      <w:start w:val="1"/>
      <w:numFmt w:val="decimal"/>
      <w:lvlText w:val="%1.%2.%3.%4.%5"/>
      <w:lvlJc w:val="left"/>
      <w:pPr>
        <w:ind w:left="780" w:hanging="720"/>
      </w:pPr>
      <w:rPr>
        <w:rFonts w:hint="default"/>
      </w:rPr>
    </w:lvl>
    <w:lvl w:ilvl="5">
      <w:start w:val="1"/>
      <w:numFmt w:val="decimal"/>
      <w:lvlText w:val="%1.%2.%3.%4.%5.%6"/>
      <w:lvlJc w:val="left"/>
      <w:pPr>
        <w:ind w:left="1155" w:hanging="1080"/>
      </w:pPr>
      <w:rPr>
        <w:rFonts w:hint="default"/>
      </w:rPr>
    </w:lvl>
    <w:lvl w:ilvl="6">
      <w:start w:val="1"/>
      <w:numFmt w:val="decimal"/>
      <w:lvlText w:val="%1.%2.%3.%4.%5.%6.%7"/>
      <w:lvlJc w:val="left"/>
      <w:pPr>
        <w:ind w:left="1170" w:hanging="1080"/>
      </w:pPr>
      <w:rPr>
        <w:rFonts w:hint="default"/>
      </w:rPr>
    </w:lvl>
    <w:lvl w:ilvl="7">
      <w:start w:val="1"/>
      <w:numFmt w:val="decimal"/>
      <w:lvlText w:val="%1.%2.%3.%4.%5.%6.%7.%8"/>
      <w:lvlJc w:val="left"/>
      <w:pPr>
        <w:ind w:left="1545" w:hanging="1440"/>
      </w:pPr>
      <w:rPr>
        <w:rFonts w:hint="default"/>
      </w:rPr>
    </w:lvl>
    <w:lvl w:ilvl="8">
      <w:start w:val="1"/>
      <w:numFmt w:val="decimal"/>
      <w:lvlText w:val="%1.%2.%3.%4.%5.%6.%7.%8.%9"/>
      <w:lvlJc w:val="left"/>
      <w:pPr>
        <w:ind w:left="1560" w:hanging="1440"/>
      </w:pPr>
      <w:rPr>
        <w:rFonts w:hint="default"/>
      </w:rPr>
    </w:lvl>
  </w:abstractNum>
  <w:num w:numId="1" w16cid:durableId="221714231">
    <w:abstractNumId w:val="0"/>
  </w:num>
  <w:num w:numId="2" w16cid:durableId="2042584948">
    <w:abstractNumId w:val="4"/>
  </w:num>
  <w:num w:numId="3" w16cid:durableId="387992245">
    <w:abstractNumId w:val="9"/>
  </w:num>
  <w:num w:numId="4" w16cid:durableId="1276329539">
    <w:abstractNumId w:val="2"/>
  </w:num>
  <w:num w:numId="5" w16cid:durableId="843594530">
    <w:abstractNumId w:val="6"/>
  </w:num>
  <w:num w:numId="6" w16cid:durableId="2124491660">
    <w:abstractNumId w:val="11"/>
  </w:num>
  <w:num w:numId="7" w16cid:durableId="2087875769">
    <w:abstractNumId w:val="3"/>
  </w:num>
  <w:num w:numId="8" w16cid:durableId="394550624">
    <w:abstractNumId w:val="1"/>
  </w:num>
  <w:num w:numId="9" w16cid:durableId="700209925">
    <w:abstractNumId w:val="5"/>
  </w:num>
  <w:num w:numId="10" w16cid:durableId="1999263596">
    <w:abstractNumId w:val="10"/>
  </w:num>
  <w:num w:numId="11" w16cid:durableId="1706559712">
    <w:abstractNumId w:val="7"/>
  </w:num>
  <w:num w:numId="12" w16cid:durableId="873612757">
    <w:abstractNumId w:val="12"/>
  </w:num>
  <w:num w:numId="13" w16cid:durableId="1483082321">
    <w:abstractNumId w:val="13"/>
  </w:num>
  <w:num w:numId="14" w16cid:durableId="123273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C509A"/>
    <w:rsid w:val="00034B14"/>
    <w:rsid w:val="00060453"/>
    <w:rsid w:val="000664FA"/>
    <w:rsid w:val="0013677A"/>
    <w:rsid w:val="002B2BDC"/>
    <w:rsid w:val="002C1BBE"/>
    <w:rsid w:val="00342816"/>
    <w:rsid w:val="00407830"/>
    <w:rsid w:val="00472E96"/>
    <w:rsid w:val="00496DED"/>
    <w:rsid w:val="005D7EB2"/>
    <w:rsid w:val="00697390"/>
    <w:rsid w:val="00736947"/>
    <w:rsid w:val="0077750B"/>
    <w:rsid w:val="00883A49"/>
    <w:rsid w:val="00995483"/>
    <w:rsid w:val="009A7DD8"/>
    <w:rsid w:val="009C3B59"/>
    <w:rsid w:val="009F4573"/>
    <w:rsid w:val="00A21B29"/>
    <w:rsid w:val="00A82DB1"/>
    <w:rsid w:val="00B77E33"/>
    <w:rsid w:val="00BC509A"/>
    <w:rsid w:val="00C9701E"/>
    <w:rsid w:val="00EE4D0C"/>
    <w:rsid w:val="00F34DED"/>
    <w:rsid w:val="00F71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56AA"/>
  <w15:docId w15:val="{DCA831EE-B4F4-4A85-BD7D-339D9E16D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9"/>
      <w:ind w:left="3039" w:right="600" w:hanging="1772"/>
      <w:outlineLvl w:val="0"/>
    </w:pPr>
    <w:rPr>
      <w:b/>
      <w:bCs/>
      <w:sz w:val="36"/>
      <w:szCs w:val="36"/>
    </w:rPr>
  </w:style>
  <w:style w:type="paragraph" w:styleId="Heading2">
    <w:name w:val="heading 2"/>
    <w:basedOn w:val="Normal"/>
    <w:uiPriority w:val="9"/>
    <w:unhideWhenUsed/>
    <w:qFormat/>
    <w:pPr>
      <w:spacing w:before="139"/>
      <w:ind w:hanging="370"/>
      <w:outlineLvl w:val="1"/>
    </w:pPr>
    <w:rPr>
      <w:b/>
      <w:bCs/>
      <w:sz w:val="20"/>
      <w:szCs w:val="20"/>
    </w:rPr>
  </w:style>
  <w:style w:type="paragraph" w:styleId="Heading3">
    <w:name w:val="heading 3"/>
    <w:basedOn w:val="Normal"/>
    <w:uiPriority w:val="9"/>
    <w:unhideWhenUsed/>
    <w:qFormat/>
    <w:pPr>
      <w:ind w:left="307" w:hanging="292"/>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 w:firstLine="298"/>
    </w:pPr>
    <w:rPr>
      <w:sz w:val="20"/>
      <w:szCs w:val="20"/>
    </w:rPr>
  </w:style>
  <w:style w:type="paragraph" w:styleId="ListParagraph">
    <w:name w:val="List Paragraph"/>
    <w:basedOn w:val="Normal"/>
    <w:uiPriority w:val="1"/>
    <w:qFormat/>
    <w:pPr>
      <w:ind w:left="273" w:hanging="292"/>
    </w:pPr>
  </w:style>
  <w:style w:type="paragraph" w:customStyle="1" w:styleId="TableParagraph">
    <w:name w:val="Table Paragraph"/>
    <w:basedOn w:val="Normal"/>
    <w:uiPriority w:val="1"/>
    <w:qFormat/>
    <w:pPr>
      <w:spacing w:before="10" w:line="209" w:lineRule="exact"/>
      <w:jc w:val="center"/>
    </w:pPr>
  </w:style>
  <w:style w:type="paragraph" w:styleId="NormalWeb">
    <w:name w:val="Normal (Web)"/>
    <w:basedOn w:val="Normal"/>
    <w:uiPriority w:val="99"/>
    <w:semiHidden/>
    <w:unhideWhenUsed/>
    <w:rsid w:val="00697390"/>
    <w:rPr>
      <w:sz w:val="24"/>
      <w:szCs w:val="24"/>
    </w:rPr>
  </w:style>
  <w:style w:type="character" w:styleId="PlaceholderText">
    <w:name w:val="Placeholder Text"/>
    <w:basedOn w:val="DefaultParagraphFont"/>
    <w:uiPriority w:val="99"/>
    <w:semiHidden/>
    <w:rsid w:val="00496DED"/>
    <w:rPr>
      <w:color w:val="666666"/>
    </w:rPr>
  </w:style>
  <w:style w:type="table" w:styleId="TableGrid">
    <w:name w:val="Table Grid"/>
    <w:basedOn w:val="TableNormal"/>
    <w:uiPriority w:val="39"/>
    <w:rsid w:val="00496DED"/>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7500D-0FB5-4C06-8588-398ABB1C3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Pages>
  <Words>4214</Words>
  <Characters>24025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Deepthi Anusha</cp:lastModifiedBy>
  <cp:revision>9</cp:revision>
  <dcterms:created xsi:type="dcterms:W3CDTF">2026-09-19T05:54:00Z</dcterms:created>
  <dcterms:modified xsi:type="dcterms:W3CDTF">2026-10-31T04:57:00Z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2026-09-19T00:00:00Z</vt:filetime>
  </property>
  <property fmtid="{D5CDD505-2E9C-101B-9397-08002B2CF9AE}" pid="4" name="Creator">
    <vt:lpwstr>TeX</vt:lpwstr>
  </property>
  <property fmtid="{D5CDD505-2E9C-101B-9397-08002B2CF9AE}" pid="5" name="LastSaved">
    <vt:filetime>2026-09-19T00:00:00Z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y fmtid="{D5CDD505-2E9C-101B-9397-08002B2CF9AE}" pid="8" name="GrammarlyDocumentId">
    <vt:lpwstr>2b93180050365c3234150dfab2948fb204246ef5d1b363d86ee33d9ad02ef77d</vt:lpwstr>
  </property>
</Properties>
</file>