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48EC" w14:textId="77777777" w:rsidR="000474FA" w:rsidRDefault="00000000">
      <w:pPr>
        <w:pStyle w:val="Title"/>
      </w:pPr>
      <w:r>
        <w:t>Agentic Loan Underwriting: Empirical Validation (IEEE 2026)</w:t>
      </w:r>
    </w:p>
    <w:p w14:paraId="47066DF6" w14:textId="77777777" w:rsidR="000474FA" w:rsidRDefault="00000000">
      <w:r>
        <w:t>Authors: Antigravity</w:t>
      </w:r>
    </w:p>
    <w:p w14:paraId="5CB54351" w14:textId="77777777" w:rsidR="000474FA" w:rsidRDefault="00000000">
      <w:r>
        <w:t>Artifact ID: ROOP-IEEE-2026-VAL</w:t>
      </w:r>
    </w:p>
    <w:p w14:paraId="30E4692C" w14:textId="77777777" w:rsidR="000474FA" w:rsidRDefault="00000000">
      <w:r>
        <w:t>Date: 2026-02-06</w:t>
      </w:r>
    </w:p>
    <w:p w14:paraId="45A3824B" w14:textId="77777777" w:rsidR="000474FA" w:rsidRDefault="00000000">
      <w:pPr>
        <w:pStyle w:val="Heading1"/>
      </w:pPr>
      <w:r>
        <w:t>1. Dataset Construction</w:t>
      </w:r>
    </w:p>
    <w:p w14:paraId="2CCA51C3" w14:textId="77777777" w:rsidR="000474FA" w:rsidRDefault="00000000">
      <w:r>
        <w:t xml:space="preserve">We constructed a synthetic grounded dataset (N=1,000) aligned with </w:t>
      </w:r>
      <w:r>
        <w:rPr>
          <w:b/>
        </w:rPr>
        <w:t>PLFS 2023-24</w:t>
      </w:r>
      <w:r>
        <w:t xml:space="preserve"> (Income) and </w:t>
      </w:r>
      <w:r>
        <w:rPr>
          <w:b/>
        </w:rPr>
        <w:t>TransUnion CIBIL 2024</w:t>
      </w:r>
      <w:r>
        <w:t xml:space="preserve"> (Credit) distributions. To simulate real-world noise, 10% of proper users were injected with "Messy Data" (unintentional 1.25x income inflation).</w:t>
      </w:r>
    </w:p>
    <w:p w14:paraId="68AF697F" w14:textId="77777777" w:rsidR="000474FA" w:rsidRDefault="00000000">
      <w:pPr>
        <w:pStyle w:val="Heading2"/>
      </w:pPr>
      <w:r>
        <w:t>Figure 1: Dataset Category Distribution</w:t>
      </w:r>
    </w:p>
    <w:p w14:paraId="2C6F2E2A" w14:textId="77777777" w:rsidR="000474FA" w:rsidRDefault="00000000">
      <w:r>
        <w:t>The dataset reflects a realistic "Targeted Marketing" population with significant distinct segments.</w:t>
      </w:r>
    </w:p>
    <w:p w14:paraId="404AD2DB" w14:textId="77777777" w:rsidR="000474FA" w:rsidRDefault="00000000">
      <w:r>
        <w:rPr>
          <w:noProof/>
        </w:rPr>
        <w:drawing>
          <wp:inline distT="0" distB="0" distL="0" distR="0" wp14:anchorId="1F845DB4" wp14:editId="340B8381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datas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09CA" w14:textId="77777777" w:rsidR="0078406A" w:rsidRDefault="0078406A">
      <w:pPr>
        <w:pStyle w:val="Heading2"/>
      </w:pPr>
    </w:p>
    <w:p w14:paraId="1187EDFC" w14:textId="5E7FB553" w:rsidR="000474FA" w:rsidRDefault="00000000">
      <w:pPr>
        <w:pStyle w:val="Heading2"/>
      </w:pPr>
      <w:r>
        <w:t>Table I — Dataset Composition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474FA" w14:paraId="22392CB3" w14:textId="77777777">
        <w:tc>
          <w:tcPr>
            <w:tcW w:w="2160" w:type="dxa"/>
          </w:tcPr>
          <w:p w14:paraId="26C18888" w14:textId="77777777" w:rsidR="000474FA" w:rsidRDefault="00000000">
            <w:r>
              <w:t>Category</w:t>
            </w:r>
          </w:p>
        </w:tc>
        <w:tc>
          <w:tcPr>
            <w:tcW w:w="2160" w:type="dxa"/>
          </w:tcPr>
          <w:p w14:paraId="699F94C8" w14:textId="77777777" w:rsidR="000474FA" w:rsidRDefault="00000000">
            <w:r>
              <w:t>Count</w:t>
            </w:r>
          </w:p>
        </w:tc>
        <w:tc>
          <w:tcPr>
            <w:tcW w:w="2160" w:type="dxa"/>
          </w:tcPr>
          <w:p w14:paraId="2A1BB285" w14:textId="77777777" w:rsidR="000474FA" w:rsidRDefault="00000000">
            <w:r>
              <w:t>Percentage</w:t>
            </w:r>
          </w:p>
        </w:tc>
        <w:tc>
          <w:tcPr>
            <w:tcW w:w="2160" w:type="dxa"/>
          </w:tcPr>
          <w:p w14:paraId="039C6772" w14:textId="77777777" w:rsidR="000474FA" w:rsidRDefault="00000000">
            <w:r>
              <w:t>Description</w:t>
            </w:r>
          </w:p>
        </w:tc>
      </w:tr>
      <w:tr w:rsidR="000474FA" w14:paraId="110B5811" w14:textId="77777777">
        <w:tc>
          <w:tcPr>
            <w:tcW w:w="2160" w:type="dxa"/>
          </w:tcPr>
          <w:p w14:paraId="06748FEB" w14:textId="77777777" w:rsidR="000474FA" w:rsidRDefault="00000000">
            <w:r>
              <w:t>Eligible</w:t>
            </w:r>
          </w:p>
        </w:tc>
        <w:tc>
          <w:tcPr>
            <w:tcW w:w="2160" w:type="dxa"/>
          </w:tcPr>
          <w:p w14:paraId="40C1E963" w14:textId="77777777" w:rsidR="000474FA" w:rsidRDefault="00000000">
            <w:r>
              <w:t>475</w:t>
            </w:r>
          </w:p>
        </w:tc>
        <w:tc>
          <w:tcPr>
            <w:tcW w:w="2160" w:type="dxa"/>
          </w:tcPr>
          <w:p w14:paraId="6A234B96" w14:textId="77777777" w:rsidR="000474FA" w:rsidRDefault="00000000">
            <w:r>
              <w:t>47.5%</w:t>
            </w:r>
          </w:p>
        </w:tc>
        <w:tc>
          <w:tcPr>
            <w:tcW w:w="2160" w:type="dxa"/>
          </w:tcPr>
          <w:p w14:paraId="6717A46A" w14:textId="77777777" w:rsidR="000474FA" w:rsidRDefault="00000000">
            <w:r>
              <w:t>Income &gt;25k, Low FOIR, Prime Credit</w:t>
            </w:r>
          </w:p>
        </w:tc>
      </w:tr>
      <w:tr w:rsidR="000474FA" w14:paraId="4A799EC3" w14:textId="77777777">
        <w:tc>
          <w:tcPr>
            <w:tcW w:w="2160" w:type="dxa"/>
          </w:tcPr>
          <w:p w14:paraId="7B3E4AAE" w14:textId="77777777" w:rsidR="000474FA" w:rsidRDefault="00000000">
            <w:r>
              <w:t>Borderline / Messy</w:t>
            </w:r>
          </w:p>
        </w:tc>
        <w:tc>
          <w:tcPr>
            <w:tcW w:w="2160" w:type="dxa"/>
          </w:tcPr>
          <w:p w14:paraId="1FC3F27E" w14:textId="77777777" w:rsidR="000474FA" w:rsidRDefault="00000000">
            <w:r>
              <w:t>100</w:t>
            </w:r>
          </w:p>
        </w:tc>
        <w:tc>
          <w:tcPr>
            <w:tcW w:w="2160" w:type="dxa"/>
          </w:tcPr>
          <w:p w14:paraId="3B3A9A39" w14:textId="77777777" w:rsidR="000474FA" w:rsidRDefault="00000000">
            <w:r>
              <w:t>10.0%</w:t>
            </w:r>
          </w:p>
        </w:tc>
        <w:tc>
          <w:tcPr>
            <w:tcW w:w="2160" w:type="dxa"/>
          </w:tcPr>
          <w:p w14:paraId="523B5D5D" w14:textId="77777777" w:rsidR="000474FA" w:rsidRDefault="00000000">
            <w:r>
              <w:t>Honest users with data discrepancies</w:t>
            </w:r>
          </w:p>
        </w:tc>
      </w:tr>
      <w:tr w:rsidR="000474FA" w14:paraId="310C89F9" w14:textId="77777777">
        <w:tc>
          <w:tcPr>
            <w:tcW w:w="2160" w:type="dxa"/>
          </w:tcPr>
          <w:p w14:paraId="36CC80D9" w14:textId="77777777" w:rsidR="000474FA" w:rsidRDefault="00000000">
            <w:r>
              <w:t>Ineligible (Income)</w:t>
            </w:r>
          </w:p>
        </w:tc>
        <w:tc>
          <w:tcPr>
            <w:tcW w:w="2160" w:type="dxa"/>
          </w:tcPr>
          <w:p w14:paraId="5E77CEC9" w14:textId="77777777" w:rsidR="000474FA" w:rsidRDefault="00000000">
            <w:r>
              <w:t>143</w:t>
            </w:r>
          </w:p>
        </w:tc>
        <w:tc>
          <w:tcPr>
            <w:tcW w:w="2160" w:type="dxa"/>
          </w:tcPr>
          <w:p w14:paraId="3544D993" w14:textId="77777777" w:rsidR="000474FA" w:rsidRDefault="00000000">
            <w:r>
              <w:t>14.3%</w:t>
            </w:r>
          </w:p>
        </w:tc>
        <w:tc>
          <w:tcPr>
            <w:tcW w:w="2160" w:type="dxa"/>
          </w:tcPr>
          <w:p w14:paraId="2D5BAD1A" w14:textId="77777777" w:rsidR="000474FA" w:rsidRDefault="00000000">
            <w:r>
              <w:t>Income &lt;25k (PLFS Bottom 20%)</w:t>
            </w:r>
          </w:p>
        </w:tc>
      </w:tr>
      <w:tr w:rsidR="000474FA" w14:paraId="0C2CA176" w14:textId="77777777">
        <w:tc>
          <w:tcPr>
            <w:tcW w:w="2160" w:type="dxa"/>
          </w:tcPr>
          <w:p w14:paraId="4915F2E4" w14:textId="77777777" w:rsidR="000474FA" w:rsidRDefault="00000000">
            <w:r>
              <w:t>Ineligible (Credit)</w:t>
            </w:r>
          </w:p>
        </w:tc>
        <w:tc>
          <w:tcPr>
            <w:tcW w:w="2160" w:type="dxa"/>
          </w:tcPr>
          <w:p w14:paraId="6A140212" w14:textId="77777777" w:rsidR="000474FA" w:rsidRDefault="00000000">
            <w:r>
              <w:t>132</w:t>
            </w:r>
          </w:p>
        </w:tc>
        <w:tc>
          <w:tcPr>
            <w:tcW w:w="2160" w:type="dxa"/>
          </w:tcPr>
          <w:p w14:paraId="1CA0664D" w14:textId="77777777" w:rsidR="000474FA" w:rsidRDefault="00000000">
            <w:r>
              <w:t>13.2%</w:t>
            </w:r>
          </w:p>
        </w:tc>
        <w:tc>
          <w:tcPr>
            <w:tcW w:w="2160" w:type="dxa"/>
          </w:tcPr>
          <w:p w14:paraId="508151D1" w14:textId="77777777" w:rsidR="000474FA" w:rsidRDefault="00000000">
            <w:r>
              <w:t>CIBIL &lt; 650 (Subprime)</w:t>
            </w:r>
          </w:p>
        </w:tc>
      </w:tr>
      <w:tr w:rsidR="000474FA" w14:paraId="4A63A39B" w14:textId="77777777">
        <w:tc>
          <w:tcPr>
            <w:tcW w:w="2160" w:type="dxa"/>
          </w:tcPr>
          <w:p w14:paraId="273AD9E0" w14:textId="77777777" w:rsidR="000474FA" w:rsidRDefault="00000000">
            <w:r>
              <w:t>Simulated Fraud</w:t>
            </w:r>
          </w:p>
        </w:tc>
        <w:tc>
          <w:tcPr>
            <w:tcW w:w="2160" w:type="dxa"/>
          </w:tcPr>
          <w:p w14:paraId="17C52E16" w14:textId="77777777" w:rsidR="000474FA" w:rsidRDefault="00000000">
            <w:r>
              <w:t>150</w:t>
            </w:r>
          </w:p>
        </w:tc>
        <w:tc>
          <w:tcPr>
            <w:tcW w:w="2160" w:type="dxa"/>
          </w:tcPr>
          <w:p w14:paraId="0285AEF4" w14:textId="77777777" w:rsidR="000474FA" w:rsidRDefault="00000000">
            <w:r>
              <w:t>15.0%</w:t>
            </w:r>
          </w:p>
        </w:tc>
        <w:tc>
          <w:tcPr>
            <w:tcW w:w="2160" w:type="dxa"/>
          </w:tcPr>
          <w:p w14:paraId="5D957984" w14:textId="77777777" w:rsidR="000474FA" w:rsidRDefault="00000000">
            <w:r>
              <w:t>Adversarial Injections</w:t>
            </w:r>
          </w:p>
        </w:tc>
      </w:tr>
    </w:tbl>
    <w:p w14:paraId="6B885C4E" w14:textId="77777777" w:rsidR="000474FA" w:rsidRDefault="00000000">
      <w:pPr>
        <w:pStyle w:val="Heading1"/>
      </w:pPr>
      <w:r>
        <w:t>2. Experimental Setup</w:t>
      </w:r>
    </w:p>
    <w:p w14:paraId="694A04DC" w14:textId="77777777" w:rsidR="000474FA" w:rsidRDefault="00000000">
      <w:r>
        <w:t>We employed a Two-Stage Validation Protocol:</w:t>
      </w:r>
    </w:p>
    <w:p w14:paraId="57A954BF" w14:textId="77777777" w:rsidR="000474FA" w:rsidRDefault="00000000">
      <w:pPr>
        <w:pStyle w:val="ListNumber"/>
      </w:pPr>
      <w:r>
        <w:t>1. Primary Evaluation ("Realistic"): Simulates production settings with moderate fraud thresholds (1.25x discrepancy allowed). Focus is on balancing Growth (Acceptance) vs Risk.</w:t>
      </w:r>
    </w:p>
    <w:p w14:paraId="162501A6" w14:textId="77777777" w:rsidR="000474FA" w:rsidRDefault="00000000">
      <w:pPr>
        <w:pStyle w:val="ListNumber"/>
      </w:pPr>
      <w:r>
        <w:t>2. Adversarial Stress Test ("Robustness"): Simulates a zero-tolerance lockdown (1.1x strict limit). Focus is on Fail-Safe capabilities.</w:t>
      </w:r>
    </w:p>
    <w:p w14:paraId="24BD041D" w14:textId="77777777" w:rsidR="000474FA" w:rsidRDefault="00000000">
      <w:pPr>
        <w:pStyle w:val="Heading1"/>
      </w:pPr>
      <w:r>
        <w:t>3. Results: Primary Evaluation</w:t>
      </w:r>
    </w:p>
    <w:p w14:paraId="025398F7" w14:textId="77777777" w:rsidR="000474FA" w:rsidRDefault="00000000">
      <w:r>
        <w:t>In the Realistic configuration, the system achieved a healthy balance, accepting 30.3% of users while maintaining high fraud detection.</w:t>
      </w:r>
    </w:p>
    <w:p w14:paraId="5C1FF9B2" w14:textId="77777777" w:rsidR="000474FA" w:rsidRDefault="00000000">
      <w:pPr>
        <w:pStyle w:val="Heading2"/>
      </w:pPr>
      <w:r>
        <w:t>Figure 2: Rejection Funnel</w:t>
      </w:r>
    </w:p>
    <w:p w14:paraId="51BB03D2" w14:textId="77777777" w:rsidR="000474FA" w:rsidRDefault="00000000">
      <w:r>
        <w:t>Demonstrates the "Cost-Saving" architecture: 47% of users are rejected by the lightweight Eligibility Agent before reaching the expensive Credit Bureau Agent.</w:t>
      </w:r>
    </w:p>
    <w:p w14:paraId="0E8E7E30" w14:textId="77777777" w:rsidR="000474FA" w:rsidRDefault="00000000">
      <w:r>
        <w:rPr>
          <w:noProof/>
        </w:rPr>
        <w:lastRenderedPageBreak/>
        <w:drawing>
          <wp:inline distT="0" distB="0" distL="0" distR="0" wp14:anchorId="38C0BFC9" wp14:editId="558A4647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funn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A453" w14:textId="77777777" w:rsidR="000474FA" w:rsidRDefault="00000000">
      <w:pPr>
        <w:pStyle w:val="Heading2"/>
      </w:pPr>
      <w:r>
        <w:t>Table II — Outcome Distribution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4FA" w14:paraId="3A14F544" w14:textId="77777777">
        <w:tc>
          <w:tcPr>
            <w:tcW w:w="2880" w:type="dxa"/>
          </w:tcPr>
          <w:p w14:paraId="072BB010" w14:textId="77777777" w:rsidR="000474FA" w:rsidRDefault="00000000">
            <w:r>
              <w:t>Outcome</w:t>
            </w:r>
          </w:p>
        </w:tc>
        <w:tc>
          <w:tcPr>
            <w:tcW w:w="2880" w:type="dxa"/>
          </w:tcPr>
          <w:p w14:paraId="320E1A39" w14:textId="77777777" w:rsidR="000474FA" w:rsidRDefault="00000000">
            <w:r>
              <w:t>Count</w:t>
            </w:r>
          </w:p>
        </w:tc>
        <w:tc>
          <w:tcPr>
            <w:tcW w:w="2880" w:type="dxa"/>
          </w:tcPr>
          <w:p w14:paraId="6210D053" w14:textId="77777777" w:rsidR="000474FA" w:rsidRDefault="00000000">
            <w:r>
              <w:t>Percentage</w:t>
            </w:r>
          </w:p>
        </w:tc>
      </w:tr>
      <w:tr w:rsidR="000474FA" w14:paraId="6A81B361" w14:textId="77777777">
        <w:tc>
          <w:tcPr>
            <w:tcW w:w="2880" w:type="dxa"/>
          </w:tcPr>
          <w:p w14:paraId="511207DF" w14:textId="77777777" w:rsidR="000474FA" w:rsidRDefault="00000000">
            <w:r>
              <w:t>Accepted</w:t>
            </w:r>
          </w:p>
        </w:tc>
        <w:tc>
          <w:tcPr>
            <w:tcW w:w="2880" w:type="dxa"/>
          </w:tcPr>
          <w:p w14:paraId="3BC4CB81" w14:textId="77777777" w:rsidR="000474FA" w:rsidRDefault="00000000">
            <w:r>
              <w:t>303</w:t>
            </w:r>
          </w:p>
        </w:tc>
        <w:tc>
          <w:tcPr>
            <w:tcW w:w="2880" w:type="dxa"/>
          </w:tcPr>
          <w:p w14:paraId="07BFF75F" w14:textId="77777777" w:rsidR="000474FA" w:rsidRDefault="00000000">
            <w:r>
              <w:t>30.3%</w:t>
            </w:r>
          </w:p>
        </w:tc>
      </w:tr>
      <w:tr w:rsidR="000474FA" w14:paraId="3C7AEB94" w14:textId="77777777">
        <w:tc>
          <w:tcPr>
            <w:tcW w:w="2880" w:type="dxa"/>
          </w:tcPr>
          <w:p w14:paraId="0CCB6F1A" w14:textId="77777777" w:rsidR="000474FA" w:rsidRDefault="00000000">
            <w:r>
              <w:t>Rejected</w:t>
            </w:r>
          </w:p>
        </w:tc>
        <w:tc>
          <w:tcPr>
            <w:tcW w:w="2880" w:type="dxa"/>
          </w:tcPr>
          <w:p w14:paraId="7371EA45" w14:textId="77777777" w:rsidR="000474FA" w:rsidRDefault="00000000">
            <w:r>
              <w:t>697</w:t>
            </w:r>
          </w:p>
        </w:tc>
        <w:tc>
          <w:tcPr>
            <w:tcW w:w="2880" w:type="dxa"/>
          </w:tcPr>
          <w:p w14:paraId="74355140" w14:textId="77777777" w:rsidR="000474FA" w:rsidRDefault="00000000">
            <w:r>
              <w:t>69.7%</w:t>
            </w:r>
          </w:p>
        </w:tc>
      </w:tr>
    </w:tbl>
    <w:p w14:paraId="52AC52D3" w14:textId="77777777" w:rsidR="000474FA" w:rsidRDefault="00000000">
      <w:pPr>
        <w:pStyle w:val="Heading2"/>
      </w:pPr>
      <w:r>
        <w:t>Table III — Fraud Detection Performance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4FA" w14:paraId="4F5E56D3" w14:textId="77777777">
        <w:tc>
          <w:tcPr>
            <w:tcW w:w="2880" w:type="dxa"/>
          </w:tcPr>
          <w:p w14:paraId="37F23C20" w14:textId="77777777" w:rsidR="000474FA" w:rsidRDefault="00000000">
            <w:r>
              <w:t>Metric</w:t>
            </w:r>
          </w:p>
        </w:tc>
        <w:tc>
          <w:tcPr>
            <w:tcW w:w="2880" w:type="dxa"/>
          </w:tcPr>
          <w:p w14:paraId="62F95870" w14:textId="77777777" w:rsidR="000474FA" w:rsidRDefault="00000000">
            <w:r>
              <w:t>Value</w:t>
            </w:r>
          </w:p>
        </w:tc>
        <w:tc>
          <w:tcPr>
            <w:tcW w:w="2880" w:type="dxa"/>
          </w:tcPr>
          <w:p w14:paraId="12C29F1A" w14:textId="77777777" w:rsidR="000474FA" w:rsidRDefault="00000000">
            <w:r>
              <w:t>Verdict</w:t>
            </w:r>
          </w:p>
        </w:tc>
      </w:tr>
      <w:tr w:rsidR="000474FA" w14:paraId="3422F926" w14:textId="77777777">
        <w:tc>
          <w:tcPr>
            <w:tcW w:w="2880" w:type="dxa"/>
          </w:tcPr>
          <w:p w14:paraId="7135C733" w14:textId="77777777" w:rsidR="000474FA" w:rsidRDefault="00000000">
            <w:r>
              <w:t>Injected Fraud</w:t>
            </w:r>
          </w:p>
        </w:tc>
        <w:tc>
          <w:tcPr>
            <w:tcW w:w="2880" w:type="dxa"/>
          </w:tcPr>
          <w:p w14:paraId="3727D49B" w14:textId="77777777" w:rsidR="000474FA" w:rsidRDefault="00000000">
            <w:r>
              <w:t>150</w:t>
            </w:r>
          </w:p>
        </w:tc>
        <w:tc>
          <w:tcPr>
            <w:tcW w:w="2880" w:type="dxa"/>
          </w:tcPr>
          <w:p w14:paraId="0E141980" w14:textId="77777777" w:rsidR="000474FA" w:rsidRDefault="00000000">
            <w:r>
              <w:t>-</w:t>
            </w:r>
          </w:p>
        </w:tc>
      </w:tr>
      <w:tr w:rsidR="000474FA" w14:paraId="4EB6EC80" w14:textId="77777777">
        <w:tc>
          <w:tcPr>
            <w:tcW w:w="2880" w:type="dxa"/>
          </w:tcPr>
          <w:p w14:paraId="3CBD02BE" w14:textId="77777777" w:rsidR="000474FA" w:rsidRDefault="00000000">
            <w:r>
              <w:t>Detected Fraud</w:t>
            </w:r>
          </w:p>
        </w:tc>
        <w:tc>
          <w:tcPr>
            <w:tcW w:w="2880" w:type="dxa"/>
          </w:tcPr>
          <w:p w14:paraId="3A1F07FE" w14:textId="77777777" w:rsidR="000474FA" w:rsidRDefault="00000000">
            <w:r>
              <w:t>138</w:t>
            </w:r>
          </w:p>
        </w:tc>
        <w:tc>
          <w:tcPr>
            <w:tcW w:w="2880" w:type="dxa"/>
          </w:tcPr>
          <w:p w14:paraId="5382745D" w14:textId="77777777" w:rsidR="000474FA" w:rsidRDefault="00000000">
            <w:r>
              <w:t>92.00% Recall</w:t>
            </w:r>
          </w:p>
        </w:tc>
      </w:tr>
      <w:tr w:rsidR="000474FA" w14:paraId="1DDB0FCA" w14:textId="77777777">
        <w:tc>
          <w:tcPr>
            <w:tcW w:w="2880" w:type="dxa"/>
          </w:tcPr>
          <w:p w14:paraId="5A9BC6BC" w14:textId="77777777" w:rsidR="000474FA" w:rsidRDefault="00000000">
            <w:r>
              <w:t>Missed Fraud</w:t>
            </w:r>
          </w:p>
        </w:tc>
        <w:tc>
          <w:tcPr>
            <w:tcW w:w="2880" w:type="dxa"/>
          </w:tcPr>
          <w:p w14:paraId="25240B24" w14:textId="77777777" w:rsidR="000474FA" w:rsidRDefault="00000000">
            <w:r>
              <w:t>12</w:t>
            </w:r>
          </w:p>
        </w:tc>
        <w:tc>
          <w:tcPr>
            <w:tcW w:w="2880" w:type="dxa"/>
          </w:tcPr>
          <w:p w14:paraId="72CC2CAE" w14:textId="77777777" w:rsidR="000474FA" w:rsidRDefault="00000000">
            <w:r>
              <w:t>Subtle Inflaters</w:t>
            </w:r>
          </w:p>
        </w:tc>
      </w:tr>
      <w:tr w:rsidR="000474FA" w14:paraId="56C97ED2" w14:textId="77777777">
        <w:tc>
          <w:tcPr>
            <w:tcW w:w="2880" w:type="dxa"/>
          </w:tcPr>
          <w:p w14:paraId="77F98688" w14:textId="77777777" w:rsidR="000474FA" w:rsidRDefault="00000000">
            <w:r>
              <w:t>False Positive Rate</w:t>
            </w:r>
          </w:p>
        </w:tc>
        <w:tc>
          <w:tcPr>
            <w:tcW w:w="2880" w:type="dxa"/>
          </w:tcPr>
          <w:p w14:paraId="3AAAFA8E" w14:textId="77777777" w:rsidR="000474FA" w:rsidRDefault="00000000">
            <w:r>
              <w:t>10.24%</w:t>
            </w:r>
          </w:p>
        </w:tc>
        <w:tc>
          <w:tcPr>
            <w:tcW w:w="2880" w:type="dxa"/>
          </w:tcPr>
          <w:p w14:paraId="4C5AE9D5" w14:textId="77777777" w:rsidR="000474FA" w:rsidRDefault="00000000">
            <w:r>
              <w:t>Messy Honest Cases</w:t>
            </w:r>
          </w:p>
        </w:tc>
      </w:tr>
    </w:tbl>
    <w:p w14:paraId="0B133474" w14:textId="77777777" w:rsidR="000474FA" w:rsidRDefault="00000000">
      <w:pPr>
        <w:pStyle w:val="Heading2"/>
      </w:pPr>
      <w:r>
        <w:lastRenderedPageBreak/>
        <w:t>Figure 3: Fraud Detection Details</w:t>
      </w:r>
    </w:p>
    <w:p w14:paraId="7AD00AC6" w14:textId="77777777" w:rsidR="000474FA" w:rsidRDefault="00000000">
      <w:r>
        <w:t>The system correctly identified 92% of attacks. The 12 missed cases were "Subtle Fraud" (1.25x inflation) which fell within the "Messy Honest" tolerance window—a deliberate design choice to prevent false positives.</w:t>
      </w:r>
    </w:p>
    <w:p w14:paraId="1A3A3675" w14:textId="77777777" w:rsidR="000474FA" w:rsidRDefault="00000000">
      <w:r>
        <w:rPr>
          <w:noProof/>
        </w:rPr>
        <w:drawing>
          <wp:inline distT="0" distB="0" distL="0" distR="0" wp14:anchorId="34B6FDD7" wp14:editId="6B34F818">
            <wp:extent cx="4572000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frau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E8F7" w14:textId="77777777" w:rsidR="000474FA" w:rsidRDefault="00000000">
      <w:pPr>
        <w:pStyle w:val="Heading1"/>
      </w:pPr>
      <w:r>
        <w:t>4. Robustness Analysis (Stress Test)</w:t>
      </w:r>
    </w:p>
    <w:p w14:paraId="4FC129FD" w14:textId="77777777" w:rsidR="000474FA" w:rsidRDefault="00000000">
      <w:r>
        <w:t>To prove the system is not "leaky," we re-ran the exact same population in Stress Mode.</w:t>
      </w:r>
    </w:p>
    <w:p w14:paraId="4074BC15" w14:textId="77777777" w:rsidR="000474FA" w:rsidRDefault="00000000">
      <w:pPr>
        <w:pStyle w:val="Heading2"/>
      </w:pPr>
      <w:r>
        <w:t>Table V — Stress Test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74FA" w14:paraId="559060A6" w14:textId="77777777">
        <w:tc>
          <w:tcPr>
            <w:tcW w:w="2880" w:type="dxa"/>
          </w:tcPr>
          <w:p w14:paraId="59603E0E" w14:textId="77777777" w:rsidR="000474FA" w:rsidRDefault="00000000">
            <w:r>
              <w:t>Metric</w:t>
            </w:r>
          </w:p>
        </w:tc>
        <w:tc>
          <w:tcPr>
            <w:tcW w:w="2880" w:type="dxa"/>
          </w:tcPr>
          <w:p w14:paraId="5C39836A" w14:textId="77777777" w:rsidR="000474FA" w:rsidRDefault="00000000">
            <w:r>
              <w:t>Value</w:t>
            </w:r>
          </w:p>
        </w:tc>
        <w:tc>
          <w:tcPr>
            <w:tcW w:w="2880" w:type="dxa"/>
          </w:tcPr>
          <w:p w14:paraId="25735BAA" w14:textId="77777777" w:rsidR="000474FA" w:rsidRDefault="00000000">
            <w:r>
              <w:t>Verdict</w:t>
            </w:r>
          </w:p>
        </w:tc>
      </w:tr>
      <w:tr w:rsidR="000474FA" w14:paraId="5E2A7D2A" w14:textId="77777777">
        <w:tc>
          <w:tcPr>
            <w:tcW w:w="2880" w:type="dxa"/>
          </w:tcPr>
          <w:p w14:paraId="1ED89C9E" w14:textId="77777777" w:rsidR="000474FA" w:rsidRDefault="00000000">
            <w:r>
              <w:t>Fraud Recall</w:t>
            </w:r>
          </w:p>
        </w:tc>
        <w:tc>
          <w:tcPr>
            <w:tcW w:w="2880" w:type="dxa"/>
          </w:tcPr>
          <w:p w14:paraId="76FD2AD8" w14:textId="77777777" w:rsidR="000474FA" w:rsidRDefault="00000000">
            <w:r>
              <w:t>100.00%</w:t>
            </w:r>
          </w:p>
        </w:tc>
        <w:tc>
          <w:tcPr>
            <w:tcW w:w="2880" w:type="dxa"/>
          </w:tcPr>
          <w:p w14:paraId="69618B50" w14:textId="77777777" w:rsidR="000474FA" w:rsidRDefault="00000000">
            <w:r>
              <w:t>Perfect Fail-Safe</w:t>
            </w:r>
          </w:p>
        </w:tc>
      </w:tr>
      <w:tr w:rsidR="000474FA" w14:paraId="730D36A3" w14:textId="77777777">
        <w:tc>
          <w:tcPr>
            <w:tcW w:w="2880" w:type="dxa"/>
          </w:tcPr>
          <w:p w14:paraId="1F108CD3" w14:textId="77777777" w:rsidR="000474FA" w:rsidRDefault="00000000">
            <w:r>
              <w:t>Rejection Rate</w:t>
            </w:r>
          </w:p>
        </w:tc>
        <w:tc>
          <w:tcPr>
            <w:tcW w:w="2880" w:type="dxa"/>
          </w:tcPr>
          <w:p w14:paraId="58F748F4" w14:textId="77777777" w:rsidR="000474FA" w:rsidRDefault="00000000">
            <w:r>
              <w:t>70.9%</w:t>
            </w:r>
          </w:p>
        </w:tc>
        <w:tc>
          <w:tcPr>
            <w:tcW w:w="2880" w:type="dxa"/>
          </w:tcPr>
          <w:p w14:paraId="21B68B5D" w14:textId="77777777" w:rsidR="000474FA" w:rsidRDefault="00000000">
            <w:r>
              <w:t>Strict Security</w:t>
            </w:r>
          </w:p>
        </w:tc>
      </w:tr>
    </w:tbl>
    <w:p w14:paraId="5CF612D5" w14:textId="77777777" w:rsidR="000474FA" w:rsidRDefault="00000000">
      <w:pPr>
        <w:pStyle w:val="Heading2"/>
      </w:pPr>
      <w:r>
        <w:lastRenderedPageBreak/>
        <w:t>Figure 4: Assessment Mode Comparison</w:t>
      </w:r>
    </w:p>
    <w:p w14:paraId="673D6CE3" w14:textId="77777777" w:rsidR="000474FA" w:rsidRDefault="00000000">
      <w:r>
        <w:t>Comparison showing the trade-off. Stress Mode offers 100% Security but reduces Acceptance. Primary Mode offers 30% Acceptance with 92% Security.</w:t>
      </w:r>
    </w:p>
    <w:p w14:paraId="3A8735CE" w14:textId="77777777" w:rsidR="000474FA" w:rsidRDefault="00000000">
      <w:r>
        <w:rPr>
          <w:noProof/>
        </w:rPr>
        <w:drawing>
          <wp:inline distT="0" distB="0" distL="0" distR="0" wp14:anchorId="6A1EAC7F" wp14:editId="35CC870A">
            <wp:extent cx="54864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E48B" w14:textId="77777777" w:rsidR="000474FA" w:rsidRDefault="00000000">
      <w:pPr>
        <w:pStyle w:val="Heading1"/>
      </w:pPr>
      <w:r>
        <w:t>5. Reproducibility</w:t>
      </w:r>
    </w:p>
    <w:p w14:paraId="457797FD" w14:textId="77777777" w:rsidR="000474FA" w:rsidRDefault="00000000">
      <w:r>
        <w:t>This research is fully reproducible. The repository contains the following scripts:</w:t>
      </w:r>
    </w:p>
    <w:p w14:paraId="180EA98B" w14:textId="77777777" w:rsidR="000474FA" w:rsidRDefault="00000000">
      <w:pPr>
        <w:pStyle w:val="ListBullet"/>
      </w:pPr>
      <w:r>
        <w:t>1. generate_grounded_dataset.py (Source Logic)</w:t>
      </w:r>
    </w:p>
    <w:p w14:paraId="058AEACE" w14:textId="77777777" w:rsidR="000474FA" w:rsidRDefault="00000000">
      <w:pPr>
        <w:pStyle w:val="ListBullet"/>
      </w:pPr>
      <w:r>
        <w:t>2. run_experiments.sh (Master Runner)</w:t>
      </w:r>
    </w:p>
    <w:p w14:paraId="3D5E81E1" w14:textId="77777777" w:rsidR="000474FA" w:rsidRDefault="00000000">
      <w:pPr>
        <w:pStyle w:val="ListBullet"/>
      </w:pPr>
      <w:r>
        <w:t>3. logs/final_decisions_primary.csv (Raw Audit Trail)</w:t>
      </w:r>
    </w:p>
    <w:sectPr w:rsidR="000474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807524">
    <w:abstractNumId w:val="8"/>
  </w:num>
  <w:num w:numId="2" w16cid:durableId="458037625">
    <w:abstractNumId w:val="6"/>
  </w:num>
  <w:num w:numId="3" w16cid:durableId="1431705992">
    <w:abstractNumId w:val="5"/>
  </w:num>
  <w:num w:numId="4" w16cid:durableId="308561014">
    <w:abstractNumId w:val="4"/>
  </w:num>
  <w:num w:numId="5" w16cid:durableId="99183190">
    <w:abstractNumId w:val="7"/>
  </w:num>
  <w:num w:numId="6" w16cid:durableId="1591884998">
    <w:abstractNumId w:val="3"/>
  </w:num>
  <w:num w:numId="7" w16cid:durableId="1440487305">
    <w:abstractNumId w:val="2"/>
  </w:num>
  <w:num w:numId="8" w16cid:durableId="1484663189">
    <w:abstractNumId w:val="1"/>
  </w:num>
  <w:num w:numId="9" w16cid:durableId="110345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FA"/>
    <w:rsid w:val="0006063C"/>
    <w:rsid w:val="0015074B"/>
    <w:rsid w:val="0029639D"/>
    <w:rsid w:val="00326F90"/>
    <w:rsid w:val="0078406A"/>
    <w:rsid w:val="00843B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12DE14-A244-4EC4-BBBB-DE0FBD00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 Kumar</cp:lastModifiedBy>
  <cp:revision>2</cp:revision>
  <dcterms:created xsi:type="dcterms:W3CDTF">2013-12-23T23:15:00Z</dcterms:created>
  <dcterms:modified xsi:type="dcterms:W3CDTF">2026-02-06T07:23:00Z</dcterms:modified>
  <cp:category/>
</cp:coreProperties>
</file>