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A7B45" w14:textId="00A38872" w:rsidR="00BB185A" w:rsidRDefault="00BB185A" w:rsidP="00BB185A">
      <w:pPr>
        <w:widowControl w:val="0"/>
        <w:spacing w:line="240" w:lineRule="auto"/>
        <w:ind w:right="-20"/>
        <w:rPr>
          <w:b/>
          <w:bCs/>
          <w:color w:val="212C42"/>
          <w:spacing w:val="62"/>
          <w:sz w:val="43"/>
          <w:szCs w:val="43"/>
        </w:rPr>
      </w:pPr>
      <w:r>
        <w:rPr>
          <w:b/>
          <w:bCs/>
          <w:color w:val="212C42"/>
          <w:spacing w:val="62"/>
          <w:sz w:val="43"/>
          <w:szCs w:val="43"/>
        </w:rPr>
        <w:t xml:space="preserve">         </w:t>
      </w:r>
      <w:r>
        <w:rPr>
          <w:b/>
          <w:bCs/>
          <w:noProof/>
          <w:color w:val="212C42"/>
          <w:spacing w:val="62"/>
          <w:sz w:val="43"/>
          <w:szCs w:val="43"/>
        </w:rPr>
        <w:drawing>
          <wp:inline distT="0" distB="0" distL="0" distR="0" wp14:anchorId="1CB620DC" wp14:editId="7A5BE22A">
            <wp:extent cx="1985756" cy="594360"/>
            <wp:effectExtent l="0" t="0" r="0" b="0"/>
            <wp:docPr id="1495172795" name="Picture 2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72795" name="Picture 24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88" cy="5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C42"/>
          <w:spacing w:val="62"/>
          <w:sz w:val="43"/>
          <w:szCs w:val="43"/>
        </w:rPr>
        <w:t xml:space="preserve">                    </w:t>
      </w:r>
    </w:p>
    <w:p w14:paraId="3086F949" w14:textId="77777777" w:rsidR="00BB185A" w:rsidRDefault="00BB185A" w:rsidP="00BB185A">
      <w:pPr>
        <w:widowControl w:val="0"/>
        <w:spacing w:line="240" w:lineRule="auto"/>
        <w:ind w:right="-20"/>
        <w:rPr>
          <w:b/>
          <w:bCs/>
          <w:color w:val="212C42"/>
          <w:spacing w:val="62"/>
          <w:sz w:val="43"/>
          <w:szCs w:val="43"/>
        </w:rPr>
      </w:pPr>
    </w:p>
    <w:p w14:paraId="07F3549C" w14:textId="03D2FAEE" w:rsidR="005B00A0" w:rsidRDefault="00BB185A" w:rsidP="00BB185A">
      <w:pPr>
        <w:widowControl w:val="0"/>
        <w:spacing w:line="240" w:lineRule="auto"/>
        <w:ind w:left="3600" w:right="-20" w:firstLine="720"/>
        <w:rPr>
          <w:b/>
          <w:bCs/>
          <w:color w:val="212C42"/>
          <w:spacing w:val="54"/>
          <w:sz w:val="43"/>
          <w:szCs w:val="43"/>
        </w:rPr>
      </w:pPr>
      <w:r>
        <w:rPr>
          <w:b/>
          <w:bCs/>
          <w:color w:val="212C42"/>
          <w:spacing w:val="62"/>
          <w:sz w:val="43"/>
          <w:szCs w:val="43"/>
        </w:rPr>
        <w:t xml:space="preserve">Lifestyle </w:t>
      </w:r>
      <w:r w:rsidR="00000000">
        <w:rPr>
          <w:b/>
          <w:bCs/>
          <w:color w:val="212C42"/>
          <w:spacing w:val="62"/>
          <w:sz w:val="43"/>
          <w:szCs w:val="43"/>
        </w:rPr>
        <w:t>Data</w:t>
      </w:r>
      <w:r w:rsidR="00000000">
        <w:rPr>
          <w:b/>
          <w:bCs/>
          <w:color w:val="212C42"/>
          <w:spacing w:val="27"/>
          <w:sz w:val="43"/>
          <w:szCs w:val="43"/>
        </w:rPr>
        <w:t xml:space="preserve"> </w:t>
      </w:r>
      <w:r w:rsidR="00000000">
        <w:rPr>
          <w:b/>
          <w:bCs/>
          <w:color w:val="212C42"/>
          <w:spacing w:val="54"/>
          <w:sz w:val="43"/>
          <w:szCs w:val="43"/>
        </w:rPr>
        <w:t>Di</w:t>
      </w:r>
      <w:r w:rsidR="00000000">
        <w:rPr>
          <w:b/>
          <w:bCs/>
          <w:color w:val="212C42"/>
          <w:spacing w:val="58"/>
          <w:sz w:val="43"/>
          <w:szCs w:val="43"/>
        </w:rPr>
        <w:t>c</w:t>
      </w:r>
      <w:r w:rsidR="00000000">
        <w:rPr>
          <w:b/>
          <w:bCs/>
          <w:color w:val="212C42"/>
          <w:spacing w:val="54"/>
          <w:sz w:val="43"/>
          <w:szCs w:val="43"/>
        </w:rPr>
        <w:t>tiona</w:t>
      </w:r>
      <w:r w:rsidR="00000000">
        <w:rPr>
          <w:b/>
          <w:bCs/>
          <w:color w:val="212C42"/>
          <w:spacing w:val="61"/>
          <w:sz w:val="43"/>
          <w:szCs w:val="43"/>
        </w:rPr>
        <w:t>r</w:t>
      </w:r>
      <w:r w:rsidR="00000000">
        <w:rPr>
          <w:b/>
          <w:bCs/>
          <w:color w:val="212C42"/>
          <w:spacing w:val="54"/>
          <w:sz w:val="43"/>
          <w:szCs w:val="43"/>
        </w:rPr>
        <w:t>y</w:t>
      </w:r>
    </w:p>
    <w:p w14:paraId="1D01A078" w14:textId="77777777" w:rsidR="005B00A0" w:rsidRDefault="005B00A0">
      <w:pPr>
        <w:spacing w:line="240" w:lineRule="exact"/>
        <w:rPr>
          <w:spacing w:val="54"/>
          <w:sz w:val="24"/>
          <w:szCs w:val="24"/>
        </w:rPr>
      </w:pPr>
    </w:p>
    <w:p w14:paraId="6275CD1F" w14:textId="77777777" w:rsidR="005B00A0" w:rsidRDefault="005B00A0">
      <w:pPr>
        <w:spacing w:after="19" w:line="220" w:lineRule="exact"/>
        <w:rPr>
          <w:spacing w:val="54"/>
        </w:rPr>
      </w:pPr>
    </w:p>
    <w:p w14:paraId="5C4AFA92" w14:textId="77777777" w:rsidR="005B00A0" w:rsidRDefault="005B00A0">
      <w:pPr>
        <w:sectPr w:rsidR="005B00A0">
          <w:type w:val="continuous"/>
          <w:pgSz w:w="15840" w:h="12240" w:orient="landscape"/>
          <w:pgMar w:top="1423" w:right="1134" w:bottom="850" w:left="1048" w:header="0" w:footer="0" w:gutter="0"/>
          <w:cols w:space="708"/>
        </w:sectPr>
      </w:pPr>
    </w:p>
    <w:p w14:paraId="437BAAD9" w14:textId="4FF122E6" w:rsidR="005B00A0" w:rsidRDefault="00000000">
      <w:pPr>
        <w:widowControl w:val="0"/>
        <w:spacing w:line="240" w:lineRule="auto"/>
        <w:ind w:left="1819" w:right="-20"/>
        <w:rPr>
          <w:rFonts w:ascii="Arial" w:eastAsia="Arial" w:hAnsi="Arial" w:cs="Arial"/>
          <w:b/>
          <w:bCs/>
          <w:color w:val="FFFFFF"/>
          <w:sz w:val="21"/>
          <w:szCs w:val="21"/>
        </w:rPr>
      </w:pPr>
      <w:r>
        <w:rPr>
          <w:rFonts w:ascii="Arial" w:eastAsia="Arial" w:hAnsi="Arial" w:cs="Arial"/>
          <w:b/>
          <w:bCs/>
          <w:color w:val="FFFFFF"/>
          <w:sz w:val="21"/>
          <w:szCs w:val="21"/>
        </w:rPr>
        <w:t>Life Stye</w:t>
      </w:r>
    </w:p>
    <w:p w14:paraId="7A5631AD" w14:textId="77777777" w:rsidR="005B00A0" w:rsidRDefault="005B00A0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7BCBACC" w14:textId="77777777" w:rsidR="005B00A0" w:rsidRDefault="005B00A0">
      <w:pPr>
        <w:spacing w:after="24" w:line="240" w:lineRule="exact"/>
        <w:rPr>
          <w:rFonts w:ascii="Arial" w:eastAsia="Arial" w:hAnsi="Arial" w:cs="Arial"/>
          <w:sz w:val="24"/>
          <w:szCs w:val="24"/>
        </w:rPr>
      </w:pPr>
    </w:p>
    <w:p w14:paraId="7E57152C" w14:textId="5D43ADDA" w:rsidR="005B00A0" w:rsidRDefault="00000000">
      <w:pPr>
        <w:widowControl w:val="0"/>
        <w:spacing w:line="240" w:lineRule="auto"/>
        <w:ind w:left="1024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Big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&amp;</w:t>
      </w:r>
      <w:r>
        <w:rPr>
          <w:rFonts w:ascii="Arial" w:eastAsia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19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all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Men's</w:t>
      </w:r>
      <w:r>
        <w:rPr>
          <w:rFonts w:ascii="Arial" w:eastAsia="Arial" w:hAnsi="Arial" w:cs="Arial"/>
          <w:color w:val="000000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Apparel-Interest</w:t>
      </w:r>
    </w:p>
    <w:p w14:paraId="6DD43CDB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22F91C7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5F82847" w14:textId="77777777" w:rsidR="005B00A0" w:rsidRDefault="005B00A0">
      <w:pPr>
        <w:spacing w:after="15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C2E1359" w14:textId="77777777" w:rsidR="005B00A0" w:rsidRDefault="00000000">
      <w:pPr>
        <w:widowControl w:val="0"/>
        <w:spacing w:line="240" w:lineRule="auto"/>
        <w:ind w:left="1644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Cooking-Interest</w:t>
      </w:r>
    </w:p>
    <w:p w14:paraId="1EA908F0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5C89D3A" w14:textId="259697B8" w:rsidR="005B00A0" w:rsidRDefault="005B00A0">
      <w:pPr>
        <w:spacing w:after="65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C44A333" w14:textId="63367F4D" w:rsidR="005B00A0" w:rsidRDefault="00000000">
      <w:pPr>
        <w:widowControl w:val="0"/>
        <w:spacing w:line="240" w:lineRule="auto"/>
        <w:ind w:left="1118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Dieting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 w:rsidR="00BB185A">
        <w:rPr>
          <w:rFonts w:ascii="Arial" w:eastAsia="Arial" w:hAnsi="Arial" w:cs="Arial"/>
          <w:color w:val="000000"/>
          <w:spacing w:val="-3"/>
          <w:w w:val="103"/>
          <w:sz w:val="17"/>
          <w:szCs w:val="17"/>
        </w:rPr>
        <w:t>W</w:t>
      </w:r>
      <w:r w:rsidR="00BB185A">
        <w:rPr>
          <w:rFonts w:ascii="Arial" w:eastAsia="Arial" w:hAnsi="Arial" w:cs="Arial"/>
          <w:color w:val="000000"/>
          <w:w w:val="103"/>
          <w:sz w:val="17"/>
          <w:szCs w:val="17"/>
        </w:rPr>
        <w:t xml:space="preserve">eight </w:t>
      </w:r>
      <w:proofErr w:type="gramStart"/>
      <w:r w:rsidR="00BB185A">
        <w:rPr>
          <w:rFonts w:ascii="Arial" w:eastAsia="Arial" w:hAnsi="Arial" w:cs="Arial"/>
          <w:color w:val="000000"/>
          <w:w w:val="103"/>
          <w:sz w:val="17"/>
          <w:szCs w:val="17"/>
        </w:rPr>
        <w:t>loss</w:t>
      </w:r>
      <w:proofErr w:type="gramEnd"/>
      <w:r>
        <w:rPr>
          <w:rFonts w:ascii="Arial" w:eastAsia="Arial" w:hAnsi="Arial" w:cs="Arial"/>
          <w:color w:val="000000"/>
          <w:w w:val="103"/>
          <w:sz w:val="17"/>
          <w:szCs w:val="17"/>
        </w:rPr>
        <w:t>-Interest</w:t>
      </w:r>
    </w:p>
    <w:p w14:paraId="403588EF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0D31582" w14:textId="77777777" w:rsidR="005B00A0" w:rsidRDefault="005B00A0">
      <w:pPr>
        <w:spacing w:after="11" w:line="200" w:lineRule="exact"/>
        <w:rPr>
          <w:rFonts w:ascii="Arial" w:eastAsia="Arial" w:hAnsi="Arial" w:cs="Arial"/>
          <w:w w:val="103"/>
          <w:sz w:val="20"/>
          <w:szCs w:val="20"/>
        </w:rPr>
      </w:pPr>
    </w:p>
    <w:p w14:paraId="1CED1085" w14:textId="77777777" w:rsidR="005B00A0" w:rsidRDefault="00000000">
      <w:pPr>
        <w:widowControl w:val="0"/>
        <w:spacing w:line="240" w:lineRule="auto"/>
        <w:ind w:left="943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Health/Beauty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&amp;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Cosmetic-Interest</w:t>
      </w:r>
    </w:p>
    <w:p w14:paraId="4D9F6E32" w14:textId="3F6A337D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853509F" w14:textId="77777777" w:rsidR="005B00A0" w:rsidRDefault="005B00A0">
      <w:pPr>
        <w:spacing w:after="18" w:line="180" w:lineRule="exact"/>
        <w:rPr>
          <w:rFonts w:ascii="Arial" w:eastAsia="Arial" w:hAnsi="Arial" w:cs="Arial"/>
          <w:w w:val="103"/>
          <w:sz w:val="18"/>
          <w:szCs w:val="18"/>
        </w:rPr>
      </w:pPr>
    </w:p>
    <w:p w14:paraId="2F48E983" w14:textId="77777777" w:rsidR="005B00A0" w:rsidRDefault="00000000">
      <w:pPr>
        <w:widowControl w:val="0"/>
        <w:spacing w:line="240" w:lineRule="auto"/>
        <w:ind w:left="1671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Jewelry-Interest</w:t>
      </w:r>
    </w:p>
    <w:p w14:paraId="1B3302E9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F036097" w14:textId="65AB7F08" w:rsidR="005B00A0" w:rsidRDefault="005B00A0">
      <w:pPr>
        <w:spacing w:after="66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F9D4053" w14:textId="609927CD" w:rsidR="005B00A0" w:rsidRDefault="00000000">
      <w:pPr>
        <w:widowControl w:val="0"/>
        <w:spacing w:line="240" w:lineRule="auto"/>
        <w:ind w:left="1010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Natural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Organic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Food-Interest</w:t>
      </w:r>
    </w:p>
    <w:p w14:paraId="1EB95DDC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852931E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22E2C9B4" w14:textId="77777777" w:rsidR="005B00A0" w:rsidRDefault="005B00A0">
      <w:pPr>
        <w:spacing w:after="14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160D621" w14:textId="77777777" w:rsidR="005B00A0" w:rsidRDefault="00000000">
      <w:pPr>
        <w:widowControl w:val="0"/>
        <w:spacing w:line="240" w:lineRule="auto"/>
        <w:ind w:left="903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Plus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Size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3"/>
          <w:w w:val="103"/>
          <w:sz w:val="17"/>
          <w:szCs w:val="17"/>
        </w:rPr>
        <w:t>W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omen's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Apparel-Interest</w:t>
      </w:r>
    </w:p>
    <w:p w14:paraId="2B03A4BA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5D34D69" w14:textId="77777777" w:rsidR="005B00A0" w:rsidRDefault="005B00A0">
      <w:pPr>
        <w:spacing w:after="92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64D86D1" w14:textId="77777777" w:rsidR="005B00A0" w:rsidRDefault="00000000">
      <w:pPr>
        <w:widowControl w:val="0"/>
        <w:spacing w:line="240" w:lineRule="auto"/>
        <w:ind w:left="1657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Wine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Enthusiast</w:t>
      </w:r>
    </w:p>
    <w:p w14:paraId="7739D950" w14:textId="77777777" w:rsidR="005B00A0" w:rsidRDefault="00000000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sz w:val="21"/>
          <w:szCs w:val="21"/>
        </w:rPr>
        <w:t>Description &amp; Definition</w:t>
      </w:r>
    </w:p>
    <w:p w14:paraId="0152C6A8" w14:textId="77777777" w:rsidR="005B00A0" w:rsidRDefault="005B00A0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5F9BC06B" w14:textId="77777777" w:rsidR="005B00A0" w:rsidRDefault="005B00A0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14:paraId="7531BB36" w14:textId="77777777" w:rsidR="005B00A0" w:rsidRDefault="00000000">
      <w:pPr>
        <w:widowControl w:val="0"/>
        <w:spacing w:line="247" w:lineRule="auto"/>
        <w:ind w:right="251"/>
        <w:rPr>
          <w:rFonts w:ascii="Arial" w:eastAsia="Arial" w:hAnsi="Arial" w:cs="Arial"/>
          <w:color w:val="374151"/>
          <w:w w:val="103"/>
          <w:sz w:val="17"/>
          <w:szCs w:val="17"/>
        </w:rPr>
      </w:pPr>
      <w:r>
        <w:rPr>
          <w:rFonts w:ascii="Arial" w:eastAsia="Arial" w:hAnsi="Arial" w:cs="Arial"/>
          <w:color w:val="374151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374151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Big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&amp;</w:t>
      </w:r>
      <w:r>
        <w:rPr>
          <w:rFonts w:ascii="Arial" w:eastAsia="Arial" w:hAnsi="Arial" w:cs="Arial"/>
          <w:color w:val="374151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spacing w:val="-19"/>
          <w:w w:val="103"/>
          <w:sz w:val="17"/>
          <w:szCs w:val="17"/>
        </w:rPr>
        <w:t>T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all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Men's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apparel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through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self-reported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surveys,</w:t>
      </w:r>
      <w:r>
        <w:rPr>
          <w:rFonts w:ascii="Arial" w:eastAsia="Arial" w:hAnsi="Arial" w:cs="Arial"/>
          <w:color w:val="37415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catalogs,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purchase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indicators.</w:t>
      </w:r>
    </w:p>
    <w:p w14:paraId="0FE7F2F7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060BA62" w14:textId="77777777" w:rsidR="005B00A0" w:rsidRDefault="005B00A0">
      <w:pPr>
        <w:spacing w:after="47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29DB1479" w14:textId="77777777" w:rsidR="005B00A0" w:rsidRDefault="00000000">
      <w:pPr>
        <w:widowControl w:val="0"/>
        <w:spacing w:line="247" w:lineRule="auto"/>
        <w:ind w:right="524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Cooking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through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self-reported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surveys,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catalogs,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purchase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indicators.</w:t>
      </w:r>
    </w:p>
    <w:p w14:paraId="54AD3BC0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14DA0DC5" w14:textId="77777777" w:rsidR="005B00A0" w:rsidRDefault="005B00A0">
      <w:pPr>
        <w:spacing w:after="12" w:line="180" w:lineRule="exact"/>
        <w:rPr>
          <w:rFonts w:ascii="Arial" w:eastAsia="Arial" w:hAnsi="Arial" w:cs="Arial"/>
          <w:w w:val="103"/>
          <w:sz w:val="18"/>
          <w:szCs w:val="18"/>
        </w:rPr>
      </w:pPr>
    </w:p>
    <w:p w14:paraId="0C4EE9F4" w14:textId="28DE7C86" w:rsidR="005B00A0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Dieting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 w:rsidR="00BB185A">
        <w:rPr>
          <w:rFonts w:ascii="Arial" w:eastAsia="Arial" w:hAnsi="Arial" w:cs="Arial"/>
          <w:color w:val="000000"/>
          <w:spacing w:val="-2"/>
          <w:w w:val="103"/>
          <w:sz w:val="17"/>
          <w:szCs w:val="17"/>
        </w:rPr>
        <w:t>W</w:t>
      </w:r>
      <w:r w:rsidR="00BB185A">
        <w:rPr>
          <w:rFonts w:ascii="Arial" w:eastAsia="Arial" w:hAnsi="Arial" w:cs="Arial"/>
          <w:color w:val="000000"/>
          <w:w w:val="103"/>
          <w:sz w:val="17"/>
          <w:szCs w:val="17"/>
        </w:rPr>
        <w:t>eight loss</w:t>
      </w:r>
    </w:p>
    <w:p w14:paraId="4A71EFA3" w14:textId="77777777" w:rsidR="005B00A0" w:rsidRDefault="005B00A0">
      <w:pPr>
        <w:spacing w:after="104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10030A52" w14:textId="77777777" w:rsidR="005B00A0" w:rsidRDefault="00000000">
      <w:pPr>
        <w:widowControl w:val="0"/>
        <w:spacing w:line="247" w:lineRule="auto"/>
        <w:ind w:right="154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Health/Beauty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Cosmetic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products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services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through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self-reported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surveys,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catalogs,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purchase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indicators.</w:t>
      </w:r>
    </w:p>
    <w:p w14:paraId="5FAFB7EA" w14:textId="77777777" w:rsidR="005B00A0" w:rsidRDefault="005B00A0">
      <w:pPr>
        <w:spacing w:after="98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32F7AD3" w14:textId="77777777" w:rsidR="005B00A0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Jewelry</w:t>
      </w:r>
    </w:p>
    <w:p w14:paraId="7F87E34A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1B278ACA" w14:textId="77777777" w:rsidR="005B00A0" w:rsidRDefault="005B00A0">
      <w:pPr>
        <w:spacing w:after="18" w:line="180" w:lineRule="exact"/>
        <w:rPr>
          <w:rFonts w:ascii="Arial" w:eastAsia="Arial" w:hAnsi="Arial" w:cs="Arial"/>
          <w:w w:val="103"/>
          <w:sz w:val="18"/>
          <w:szCs w:val="18"/>
        </w:rPr>
      </w:pPr>
    </w:p>
    <w:p w14:paraId="5704396E" w14:textId="77777777" w:rsidR="005B00A0" w:rsidRDefault="00000000">
      <w:pPr>
        <w:widowControl w:val="0"/>
        <w:spacing w:line="247" w:lineRule="auto"/>
        <w:ind w:right="242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Natural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Organic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Food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through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self-reported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surveys,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catalogs,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purchase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indicators.</w:t>
      </w:r>
    </w:p>
    <w:p w14:paraId="581C06D4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63ED300" w14:textId="77777777" w:rsidR="005B00A0" w:rsidRDefault="005B00A0">
      <w:pPr>
        <w:spacing w:after="47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331749F" w14:textId="77777777" w:rsidR="005B00A0" w:rsidRDefault="00000000">
      <w:pPr>
        <w:widowControl w:val="0"/>
        <w:spacing w:line="247" w:lineRule="auto"/>
        <w:ind w:right="72"/>
        <w:rPr>
          <w:rFonts w:ascii="Arial" w:eastAsia="Arial" w:hAnsi="Arial" w:cs="Arial"/>
          <w:color w:val="374151"/>
          <w:w w:val="103"/>
          <w:sz w:val="17"/>
          <w:szCs w:val="17"/>
        </w:rPr>
      </w:pPr>
      <w:r>
        <w:rPr>
          <w:rFonts w:ascii="Arial" w:eastAsia="Arial" w:hAnsi="Arial" w:cs="Arial"/>
          <w:color w:val="374151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374151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plus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size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women's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apparel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through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self-reported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surveys,</w:t>
      </w:r>
      <w:r>
        <w:rPr>
          <w:rFonts w:ascii="Arial" w:eastAsia="Arial" w:hAnsi="Arial" w:cs="Arial"/>
          <w:color w:val="37415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catalogs,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374151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purchase</w:t>
      </w:r>
      <w:r>
        <w:rPr>
          <w:rFonts w:ascii="Arial" w:eastAsia="Arial" w:hAnsi="Arial" w:cs="Arial"/>
          <w:color w:val="374151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374151"/>
          <w:w w:val="103"/>
          <w:sz w:val="17"/>
          <w:szCs w:val="17"/>
        </w:rPr>
        <w:t>indicators.</w:t>
      </w:r>
    </w:p>
    <w:p w14:paraId="4B53FEDB" w14:textId="77777777" w:rsidR="005B00A0" w:rsidRDefault="005B00A0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0650494" w14:textId="77777777" w:rsidR="005B00A0" w:rsidRDefault="005B00A0">
      <w:pPr>
        <w:spacing w:after="13" w:line="220" w:lineRule="exact"/>
        <w:rPr>
          <w:rFonts w:ascii="Arial" w:eastAsia="Arial" w:hAnsi="Arial" w:cs="Arial"/>
          <w:w w:val="103"/>
        </w:rPr>
      </w:pPr>
    </w:p>
    <w:p w14:paraId="6E6D869E" w14:textId="77777777" w:rsidR="005B00A0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-8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member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expressed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Wine</w:t>
      </w:r>
    </w:p>
    <w:p w14:paraId="7AD2481E" w14:textId="77777777" w:rsidR="005B00A0" w:rsidRDefault="005B00A0">
      <w:pPr>
        <w:sectPr w:rsidR="005B00A0">
          <w:type w:val="continuous"/>
          <w:pgSz w:w="15840" w:h="12240" w:orient="landscape"/>
          <w:pgMar w:top="1423" w:right="1134" w:bottom="850" w:left="1048" w:header="0" w:footer="0" w:gutter="0"/>
          <w:cols w:num="2" w:space="708" w:equalWidth="0">
            <w:col w:w="3687" w:space="1001"/>
            <w:col w:w="8968" w:space="0"/>
          </w:cols>
        </w:sectPr>
      </w:pPr>
    </w:p>
    <w:p w14:paraId="70259650" w14:textId="77777777" w:rsidR="005B00A0" w:rsidRDefault="005B00A0">
      <w:pPr>
        <w:spacing w:line="240" w:lineRule="exact"/>
        <w:rPr>
          <w:sz w:val="24"/>
          <w:szCs w:val="24"/>
        </w:rPr>
      </w:pPr>
    </w:p>
    <w:p w14:paraId="6D047F29" w14:textId="77777777" w:rsidR="005B00A0" w:rsidRDefault="005B00A0">
      <w:pPr>
        <w:spacing w:line="240" w:lineRule="exact"/>
        <w:rPr>
          <w:sz w:val="24"/>
          <w:szCs w:val="24"/>
        </w:rPr>
      </w:pPr>
    </w:p>
    <w:p w14:paraId="608F2AB9" w14:textId="77777777" w:rsidR="005B00A0" w:rsidRDefault="005B00A0">
      <w:pPr>
        <w:spacing w:after="11" w:line="140" w:lineRule="exact"/>
        <w:rPr>
          <w:sz w:val="14"/>
          <w:szCs w:val="14"/>
        </w:rPr>
      </w:pPr>
    </w:p>
    <w:p w14:paraId="6F66EB86" w14:textId="786F0C05" w:rsidR="005B00A0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2"/>
          <w:sz w:val="12"/>
          <w:szCs w:val="12"/>
        </w:rPr>
      </w:pPr>
      <w:r>
        <w:rPr>
          <w:rFonts w:ascii="Arial" w:eastAsia="Arial" w:hAnsi="Arial" w:cs="Arial"/>
          <w:color w:val="000000"/>
          <w:w w:val="102"/>
          <w:sz w:val="12"/>
          <w:szCs w:val="12"/>
        </w:rPr>
        <w:t>Updated</w:t>
      </w:r>
      <w:r>
        <w:rPr>
          <w:rFonts w:ascii="Arial" w:eastAsia="Arial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2"/>
          <w:sz w:val="12"/>
          <w:szCs w:val="12"/>
        </w:rPr>
        <w:t>Nov</w:t>
      </w:r>
      <w:r>
        <w:rPr>
          <w:rFonts w:ascii="Arial" w:eastAsia="Arial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2"/>
          <w:sz w:val="12"/>
          <w:szCs w:val="12"/>
        </w:rPr>
        <w:t>202</w:t>
      </w:r>
      <w:r w:rsidR="00BB185A">
        <w:rPr>
          <w:rFonts w:ascii="Arial" w:eastAsia="Arial" w:hAnsi="Arial" w:cs="Arial"/>
          <w:color w:val="000000"/>
          <w:w w:val="102"/>
          <w:sz w:val="12"/>
          <w:szCs w:val="12"/>
        </w:rPr>
        <w:t>5</w:t>
      </w:r>
    </w:p>
    <w:sectPr w:rsidR="005B00A0">
      <w:type w:val="continuous"/>
      <w:pgSz w:w="15840" w:h="12240" w:orient="landscape"/>
      <w:pgMar w:top="1423" w:right="1134" w:bottom="850" w:left="104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A0"/>
    <w:rsid w:val="005B00A0"/>
    <w:rsid w:val="006F24BB"/>
    <w:rsid w:val="00B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737F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2</cp:revision>
  <dcterms:created xsi:type="dcterms:W3CDTF">2025-08-13T21:07:00Z</dcterms:created>
  <dcterms:modified xsi:type="dcterms:W3CDTF">2025-08-13T21:07:00Z</dcterms:modified>
</cp:coreProperties>
</file>