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</w:pPr>
      <w:r>
        <w:rPr>
          <w:rFonts w:ascii="Calibri" w:hAnsi="Calibri"/>
          <w:b/>
          <w:i w:val="0"/>
          <w:caps/>
          <w:color w:val="D9703C"/>
          <w:sz w:val="17"/>
        </w:rPr>
        <w:t>AN INITIATIVE OF VICTORIANS YOUTH</w:t>
      </w:r>
    </w:p>
    <w:p>
      <w:pPr>
        <w:spacing w:before="0" w:after="40"/>
      </w:pPr>
      <w:r>
        <w:rPr>
          <w:rFonts w:ascii="Georgia" w:hAnsi="Georgia"/>
          <w:b/>
          <w:i w:val="0"/>
          <w:caps w:val="0"/>
          <w:color w:val="23161A"/>
          <w:sz w:val="60"/>
        </w:rPr>
        <w:t>VIMUSEMENT 2026</w:t>
      </w:r>
    </w:p>
    <w:p>
      <w:pPr>
        <w:spacing w:before="0" w:after="280"/>
      </w:pPr>
      <w:r>
        <w:rPr>
          <w:rFonts w:ascii="Calibri" w:hAnsi="Calibri"/>
          <w:b w:val="0"/>
          <w:i w:val="0"/>
          <w:caps w:val="0"/>
          <w:color w:val="5C4148"/>
          <w:sz w:val="25"/>
        </w:rPr>
        <w:t>A Community Fundraising Carnival</w:t>
      </w:r>
    </w:p>
    <w:p>
      <w:pPr>
        <w:spacing w:before="0" w:after="280"/>
        <w:pBdr>
          <w:bottom w:val="single" w:sz="16" w:space="6" w:color="C2213A"/>
        </w:pBdr>
      </w:pP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Where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Ascension Church, Metha Nagar, Aminjikkarai, Chennai</w:t>
      </w: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Who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Families and young people from right across the neighbourhood — hundreds through the gates in one day</w:t>
      </w: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Purpose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Scholarships, a medical-emergency fund, and hardship support for neighbours in need — 100% of what's raised, after costs, goes to the cause</w:t>
      </w:r>
    </w:p>
    <w:p>
      <w:pPr>
        <w:spacing w:before="200" w:after="160"/>
      </w:pPr>
      <w:r>
        <w:rPr>
          <w:rFonts w:ascii="Georgia" w:hAnsi="Georgia"/>
          <w:b/>
          <w:i w:val="0"/>
          <w:caps w:val="0"/>
          <w:color w:val="23161A"/>
          <w:sz w:val="30"/>
        </w:rPr>
        <w:t>Why partner with us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A local, built-in crowd — no footfall to chase, just show up and be seen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A family + youth audience, right around Aminjikkarai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Real on-ground brand visibility: posters, banners, stalls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Social media exposure across our event pages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MC and stage announcements naming your brand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Product sampling or distribution to the crowd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Brand activation space, if you want to bring one</w:t>
      </w:r>
    </w:p>
    <w:p>
      <w:pPr>
        <w:spacing w:after="120"/>
      </w:pPr>
    </w:p>
    <w:p>
      <w:pPr>
        <w:spacing w:before="200" w:after="200"/>
        <w:ind w:left="227"/>
        <w:shd w:val="clear" w:color="auto" w:fill="FBF6F1"/>
        <w:pBdr>
          <w:left w:val="single" w:sz="24" w:space="8" w:color="D9703C"/>
        </w:pBdr>
      </w:pPr>
      <w:r>
        <w:rPr>
          <w:rFonts w:ascii="Georgia" w:hAnsi="Georgia"/>
          <w:b w:val="0"/>
          <w:i/>
          <w:caps w:val="0"/>
          <w:color w:val="23161A"/>
          <w:sz w:val="22"/>
        </w:rPr>
        <w:t>“We're not just asking for funding — we can give your brand real visibility through our posters, social media, stage announcements and, depending on the partnership, product integration.”</w:t>
      </w:r>
    </w:p>
    <w:p>
      <w:pPr>
        <w:spacing w:before="320" w:after="160"/>
      </w:pPr>
      <w:r>
        <w:rPr>
          <w:rFonts w:ascii="Calibri" w:hAnsi="Calibri"/>
          <w:b w:val="0"/>
          <w:i w:val="0"/>
          <w:caps w:val="0"/>
          <w:color w:val="5C4148"/>
          <w:sz w:val="20"/>
        </w:rPr>
        <w:t>Partnership options overleaf →</w:t>
      </w:r>
    </w:p>
    <w:p>
      <w:r>
        <w:br w:type="page"/>
      </w:r>
    </w:p>
    <w:p>
      <w:pPr>
        <w:spacing w:before="0" w:after="360"/>
      </w:pPr>
      <w:r>
        <w:rPr>
          <w:rFonts w:ascii="Calibri" w:hAnsi="Calibri"/>
          <w:b/>
          <w:i w:val="0"/>
          <w:caps/>
          <w:color w:val="D9703C"/>
          <w:sz w:val="17"/>
        </w:rPr>
        <w:t>AN INITIATIVE OF VICTORIANS YOUTH</w:t>
      </w:r>
    </w:p>
    <w:p>
      <w:pPr>
        <w:spacing w:before="0" w:after="40"/>
      </w:pPr>
      <w:r>
        <w:rPr>
          <w:rFonts w:ascii="Georgia" w:hAnsi="Georgia"/>
          <w:b/>
          <w:i w:val="0"/>
          <w:caps w:val="0"/>
          <w:color w:val="23161A"/>
          <w:sz w:val="48"/>
        </w:rPr>
        <w:t>Partnership options</w:t>
      </w:r>
    </w:p>
    <w:p>
      <w:pPr>
        <w:spacing w:before="0" w:after="280"/>
      </w:pPr>
      <w:r>
        <w:rPr>
          <w:rFonts w:ascii="Calibri" w:hAnsi="Calibri"/>
          <w:b w:val="0"/>
          <w:i w:val="0"/>
          <w:caps w:val="0"/>
          <w:color w:val="5C4148"/>
          <w:sz w:val="25"/>
        </w:rPr>
        <w:t>Pick what fits, or tell us what works for your business</w:t>
      </w:r>
    </w:p>
    <w:p>
      <w:pPr>
        <w:spacing w:before="0" w:after="280"/>
        <w:pBdr>
          <w:bottom w:val="single" w:sz="16" w:space="6" w:color="C2213A"/>
        </w:pBdr>
      </w:pP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Community Partner   </w:t>
      </w:r>
      <w:r>
        <w:rPr>
          <w:rFonts w:ascii="Calibri" w:hAnsi="Calibri"/>
          <w:b/>
          <w:i/>
          <w:caps w:val="0"/>
          <w:color w:val="C2213A"/>
          <w:sz w:val="21"/>
        </w:rPr>
        <w:t>Flexible</w:t>
      </w:r>
    </w:p>
    <w:p>
      <w:pPr>
        <w:spacing w:before="0" w:after="320"/>
        <w:pBdr>
          <w:bottom w:val="single" w:sz="6" w:space="10" w:color="E7D8D2"/>
        </w:pBdr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Logo on event banners, a mention in our social media posts, and a shout-out on stage — let's talk about what works for you.</w:t>
      </w: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Product Partner   </w:t>
      </w:r>
      <w:r>
        <w:rPr>
          <w:rFonts w:ascii="Calibri" w:hAnsi="Calibri"/>
          <w:b/>
          <w:i/>
          <w:caps w:val="0"/>
          <w:color w:val="C2213A"/>
          <w:sz w:val="21"/>
        </w:rPr>
        <w:t>Products / vouchers</w:t>
      </w:r>
    </w:p>
    <w:p>
      <w:pPr>
        <w:spacing w:before="0" w:after="320"/>
        <w:pBdr>
          <w:bottom w:val="single" w:sz="6" w:space="10" w:color="E7D8D2"/>
        </w:pBdr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Give what you make or sell — food, drinks, goods — and we promote your brand in return. Great for restaurants, cafés and shops.</w:t>
      </w: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Prize Partner   </w:t>
      </w:r>
      <w:r>
        <w:rPr>
          <w:rFonts w:ascii="Calibri" w:hAnsi="Calibri"/>
          <w:b/>
          <w:i/>
          <w:caps w:val="0"/>
          <w:color w:val="C2213A"/>
          <w:sz w:val="21"/>
        </w:rPr>
        <w:t>Gifts / vouchers</w:t>
      </w:r>
    </w:p>
    <w:p>
      <w:pPr>
        <w:spacing w:before="0" w:after="240"/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Sponsor a Lucky Draw or game prize — your brand gets named live on stage the moment it's won.</w:t>
      </w:r>
    </w:p>
    <w:p>
      <w:pPr>
        <w:spacing w:before="80" w:after="320"/>
      </w:pPr>
      <w:r>
        <w:rPr>
          <w:rFonts w:ascii="Calibri" w:hAnsi="Calibri"/>
          <w:b w:val="0"/>
          <w:i w:val="0"/>
          <w:caps w:val="0"/>
          <w:color w:val="5C4148"/>
          <w:sz w:val="20"/>
        </w:rPr>
        <w:t>Not sure which fits? Message us and we'll shape a package around what works for your business — a mix of the above is always an option.</w:t>
      </w:r>
    </w:p>
    <w:p>
      <w:pPr>
        <w:spacing w:before="16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/>
          <w:i w:val="0"/>
          <w:caps/>
          <w:color w:val="D9703C"/>
          <w:sz w:val="17"/>
        </w:rPr>
        <w:t>GET IN TOUCH</w:t>
      </w:r>
    </w:p>
    <w:p>
      <w:pPr>
        <w:spacing w:before="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/>
          <w:i w:val="0"/>
          <w:caps w:val="0"/>
          <w:color w:val="23161A"/>
          <w:sz w:val="26"/>
        </w:rPr>
        <w:t>Austin Prince Roosewelt</w:t>
      </w:r>
      <w:r>
        <w:rPr>
          <w:rFonts w:ascii="Calibri" w:hAnsi="Calibri"/>
          <w:b w:val="0"/>
          <w:i w:val="0"/>
          <w:caps w:val="0"/>
          <w:color w:val="5C4148"/>
          <w:sz w:val="20"/>
        </w:rPr>
        <w:t xml:space="preserve">  ·  Victorians Youth</w:t>
      </w:r>
    </w:p>
    <w:p>
      <w:pPr>
        <w:spacing w:before="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WhatsApp: +91 63794 68686</w:t>
      </w:r>
    </w:p>
    <w:p>
      <w:pPr>
        <w:spacing w:before="0" w:after="20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 xml:space="preserve">Web: </w:t>
      </w:r>
      <w:hyperlink r:id="rId9">
        <w:r>
          <w:rPr>
            <w:color w:val="C2213A"/>
            <w:u w:val="single"/>
          </w:rPr>
          <w:t>https://roosewelt-nacth.github.io/Vimusement/sponsors.html</w:t>
        </w:r>
      </w:hyperlink>
      <w:r>
        <w:br/>
      </w:r>
    </w:p>
    <w:p>
      <w:pPr>
        <w:spacing w:before="280" w:after="160"/>
        <w:pBdr>
          <w:bottom w:val="single" w:sz="6" w:space="0" w:color="E7D8D2"/>
        </w:pBdr>
      </w:pPr>
    </w:p>
    <w:p>
      <w:pPr>
        <w:jc w:val="center"/>
      </w:pPr>
      <w:r>
        <w:rPr>
          <w:rFonts w:ascii="Calibri" w:hAnsi="Calibri"/>
          <w:b w:val="0"/>
          <w:i w:val="0"/>
          <w:caps w:val="0"/>
          <w:color w:val="5C4148"/>
          <w:sz w:val="16"/>
        </w:rPr>
        <w:t>Vimusement 2026 · An annual fundraiser by the parish community, Ascension Church, Aminjikkarai.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oosewelt-nacth.github.io/Vimusement/sponsor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