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jc w:val="center"/>
      </w:pPr>
      <w:r>
        <w:rPr>
          <w:rFonts w:ascii="Calibri" w:hAnsi="Calibri"/>
          <w:b/>
          <w:color w:val="1F4E79"/>
          <w:sz w:val="44"/>
        </w:rPr>
        <w:t>AGENTIC CSV ANALYST</w:t>
      </w:r>
    </w:p>
    <w:p>
      <w:pPr>
        <w:jc w:val="center"/>
      </w:pPr>
      <w:r>
        <w:rPr>
          <w:rFonts w:ascii="Calibri" w:hAnsi="Calibri"/>
          <w:i/>
          <w:color w:val="2E74B5"/>
          <w:sz w:val="28"/>
        </w:rPr>
        <w:t>Mid-Term Report</w:t>
      </w:r>
    </w:p>
    <w:p>
      <w:pPr>
        <w:spacing w:after="0" w:before="0"/>
      </w:pPr>
    </w:p>
    <w:p>
      <w:pPr>
        <w:spacing w:after="0" w:before="0"/>
      </w:pPr>
    </w:p>
    <w:p>
      <w:pPr>
        <w:jc w:val="center"/>
      </w:pPr>
      <w:r>
        <w:rPr>
          <w:rFonts w:ascii="Calibri" w:hAnsi="Calibri"/>
          <w:b/>
          <w:sz w:val="24"/>
        </w:rPr>
        <w:t xml:space="preserve">Prepared by:  </w:t>
      </w:r>
      <w:r>
        <w:rPr>
          <w:rFonts w:ascii="Calibri" w:hAnsi="Calibri"/>
          <w:sz w:val="24"/>
        </w:rPr>
        <w:t>Hariharan Balaji</w:t>
      </w:r>
    </w:p>
    <w:p>
      <w:pPr>
        <w:jc w:val="center"/>
      </w:pPr>
      <w:r>
        <w:rPr>
          <w:rFonts w:ascii="Calibri" w:hAnsi="Calibri"/>
          <w:b/>
          <w:sz w:val="24"/>
        </w:rPr>
        <w:t xml:space="preserve">Organization:  </w:t>
      </w:r>
      <w:r>
        <w:rPr>
          <w:rFonts w:ascii="Calibri" w:hAnsi="Calibri"/>
          <w:sz w:val="24"/>
        </w:rPr>
        <w:t>o9 Solutions</w:t>
      </w:r>
    </w:p>
    <w:p>
      <w:pPr>
        <w:jc w:val="center"/>
      </w:pPr>
      <w:r>
        <w:rPr>
          <w:rFonts w:ascii="Calibri" w:hAnsi="Calibri"/>
          <w:b/>
          <w:sz w:val="24"/>
        </w:rPr>
        <w:t xml:space="preserve">Date:  </w:t>
      </w:r>
      <w:r>
        <w:rPr>
          <w:rFonts w:ascii="Calibri" w:hAnsi="Calibri"/>
          <w:sz w:val="24"/>
        </w:rPr>
        <w:t>June 2026</w:t>
      </w:r>
    </w:p>
    <w:p>
      <w:r>
        <w:br w:type="page"/>
      </w:r>
    </w:p>
    <w:p>
      <w:pPr>
        <w:pStyle w:val="Heading1"/>
        <w:spacing w:before="320" w:after="160"/>
      </w:pPr>
      <w:r>
        <w:rPr>
          <w:rFonts w:ascii="Calibri" w:hAnsi="Calibri"/>
          <w:b/>
          <w:color w:val="1F4E79"/>
          <w:sz w:val="28"/>
        </w:rPr>
        <w:t>ABSTRACT</w:t>
      </w:r>
    </w:p>
    <w:p>
      <w:pPr>
        <w:spacing w:after="160" w:before="0"/>
      </w:pPr>
      <w:r>
        <w:rPr>
          <w:rFonts w:ascii="Calibri" w:hAnsi="Calibri"/>
          <w:b w:val="0"/>
          <w:sz w:val="22"/>
        </w:rPr>
        <w:t>Agentic CSV Analyst is a web-based AI platform that allows business analysts to upload structured datasets (CSV or Parquet) and interact with them through natural language queries. The system autonomously plans, writes, executes, and validates Python analytics code — returning clean, business-ready results — without requiring the analyst to write a single line of code.</w:t>
      </w:r>
    </w:p>
    <w:p>
      <w:pPr>
        <w:spacing w:after="160" w:before="0"/>
      </w:pPr>
      <w:r>
        <w:rPr>
          <w:rFonts w:ascii="Calibri" w:hAnsi="Calibri"/>
          <w:b w:val="0"/>
          <w:sz w:val="22"/>
        </w:rPr>
        <w:t>The platform is built on a two-phase multi-agent pipeline powered by the AutoGen framework and a locally hosted Large Language Model (LLM) served via Ollama. In Phase 1 (Planning), a Manager agent and a Metadata Specialist agent collaborate to produce a structured Implementation Plan from the user's request and the dataset's EDA metadata. The user reviews and annotates the plan through a Plan Annotation Studio before approving execution. In Phase 2 (Execution), a Coder agent generates Python code, an Executor agent runs it in a sandboxed subprocess, and a FeedbackAgent validates the output against the original request — looping until correctness is confirmed.</w:t>
      </w:r>
    </w:p>
    <w:p>
      <w:pPr>
        <w:spacing w:after="160" w:before="0"/>
      </w:pPr>
      <w:r>
        <w:rPr>
          <w:rFonts w:ascii="Calibri" w:hAnsi="Calibri"/>
          <w:b w:val="0"/>
          <w:sz w:val="22"/>
        </w:rPr>
        <w:t>The frontend is a React/Vite single-page application served by a FastAPI backend. It features a real-time streaming chat interface showing each agent's reasoning, a Monaco code editor for manual code inspection and editing, a file-system explorer for output files, and a dataset metadata viewer. Session memory is persisted across turns via a JSON context file, allowing multi-turn analytical conversations without loss of context.</w:t>
      </w:r>
    </w:p>
    <w:p>
      <w:pPr>
        <w:spacing w:after="160" w:before="0"/>
      </w:pPr>
      <w:r>
        <w:rPr>
          <w:rFonts w:ascii="Calibri" w:hAnsi="Calibri"/>
          <w:b w:val="0"/>
          <w:sz w:val="22"/>
        </w:rPr>
        <w:t>The system has been applied to a North America retail revenue dataset (276,577 rows) to perform time-series forecasting and WMAPE-based forecast accuracy analysis, demonstrating its capability for end-to-end, agentic data analysis on real enterprise data.</w:t>
      </w:r>
    </w:p>
    <w:p>
      <w:pPr>
        <w:spacing w:after="0" w:before="0"/>
      </w:pPr>
    </w:p>
    <w:tbl>
      <w:tblPr>
        <w:tblStyle w:val="TableGrid"/>
        <w:tblW w:type="auto" w:w="0"/>
        <w:tblLook w:firstColumn="1" w:firstRow="1" w:lastColumn="0" w:lastRow="0" w:noHBand="0" w:noVBand="1" w:val="04A0"/>
      </w:tblPr>
      <w:tblGrid>
        <w:gridCol w:w="4504"/>
        <w:gridCol w:w="4504"/>
      </w:tblGrid>
      <w:tr>
        <w:tc>
          <w:tcPr>
            <w:tcW w:type="dxa" w:w="4504"/>
          </w:tcPr>
          <w:p>
            <w:r>
              <w:rPr>
                <w:rFonts w:ascii="Calibri" w:hAnsi="Calibri"/>
                <w:b/>
                <w:sz w:val="20"/>
              </w:rPr>
              <w:t>Signature of the Employee</w:t>
            </w:r>
          </w:p>
        </w:tc>
        <w:tc>
          <w:tcPr>
            <w:tcW w:type="dxa" w:w="4504"/>
          </w:tcPr>
          <w:p>
            <w:r>
              <w:rPr>
                <w:rFonts w:ascii="Calibri" w:hAnsi="Calibri"/>
                <w:b/>
                <w:sz w:val="20"/>
              </w:rPr>
              <w:t>Signature of the Supervisor</w:t>
            </w:r>
          </w:p>
        </w:tc>
      </w:tr>
      <w:tr>
        <w:tc>
          <w:tcPr>
            <w:tcW w:type="dxa" w:w="4504"/>
          </w:tcPr>
          <w:p>
            <w:r>
              <w:rPr>
                <w:rFonts w:ascii="Calibri" w:hAnsi="Calibri"/>
                <w:sz w:val="20"/>
              </w:rPr>
              <w:t>Name:  Hariharan Balaji</w:t>
            </w:r>
          </w:p>
        </w:tc>
        <w:tc>
          <w:tcPr>
            <w:tcW w:type="dxa" w:w="4504"/>
          </w:tcPr>
          <w:p>
            <w:r>
              <w:rPr>
                <w:rFonts w:ascii="Calibri" w:hAnsi="Calibri"/>
                <w:sz w:val="20"/>
              </w:rPr>
              <w:t>Name:  ______________________</w:t>
            </w:r>
          </w:p>
        </w:tc>
      </w:tr>
      <w:tr>
        <w:tc>
          <w:tcPr>
            <w:tcW w:type="dxa" w:w="4504"/>
          </w:tcPr>
          <w:p>
            <w:r>
              <w:rPr>
                <w:rFonts w:ascii="Calibri" w:hAnsi="Calibri"/>
                <w:sz w:val="20"/>
              </w:rPr>
              <w:t>Date:  June 2026</w:t>
            </w:r>
          </w:p>
        </w:tc>
        <w:tc>
          <w:tcPr>
            <w:tcW w:type="dxa" w:w="4504"/>
          </w:tcPr>
          <w:p>
            <w:r>
              <w:rPr>
                <w:rFonts w:ascii="Calibri" w:hAnsi="Calibri"/>
                <w:sz w:val="20"/>
              </w:rPr>
              <w:t>Date:  ______________________</w:t>
            </w:r>
          </w:p>
        </w:tc>
      </w:tr>
      <w:tr>
        <w:tc>
          <w:tcPr>
            <w:tcW w:type="dxa" w:w="4504"/>
          </w:tcPr>
          <w:p>
            <w:r>
              <w:rPr>
                <w:rFonts w:ascii="Calibri" w:hAnsi="Calibri"/>
                <w:sz w:val="20"/>
              </w:rPr>
              <w:t>Place: ___________________</w:t>
            </w:r>
          </w:p>
        </w:tc>
        <w:tc>
          <w:tcPr>
            <w:tcW w:type="dxa" w:w="4504"/>
          </w:tcPr>
          <w:p>
            <w:r>
              <w:rPr>
                <w:rFonts w:ascii="Calibri" w:hAnsi="Calibri"/>
                <w:sz w:val="20"/>
              </w:rPr>
              <w:t>Place: ______________________</w:t>
            </w:r>
          </w:p>
        </w:tc>
      </w:tr>
    </w:tbl>
    <w:p>
      <w:r>
        <w:br w:type="page"/>
      </w:r>
    </w:p>
    <w:p>
      <w:pPr>
        <w:pStyle w:val="Heading1"/>
        <w:spacing w:before="320" w:after="160"/>
      </w:pPr>
      <w:r>
        <w:rPr>
          <w:rFonts w:ascii="Calibri" w:hAnsi="Calibri"/>
          <w:b/>
          <w:color w:val="1F4E79"/>
          <w:sz w:val="28"/>
        </w:rPr>
        <w:t>1. SYSTEM MODULES</w:t>
      </w:r>
    </w:p>
    <w:p>
      <w:pPr>
        <w:spacing w:after="120" w:before="0"/>
      </w:pPr>
      <w:r>
        <w:rPr>
          <w:rFonts w:ascii="Calibri" w:hAnsi="Calibri"/>
          <w:b/>
          <w:sz w:val="22"/>
        </w:rPr>
        <w:t>The Agentic CSV Analyst is composed of the following major modules:</w:t>
      </w:r>
    </w:p>
    <w:p>
      <w:pPr>
        <w:spacing w:after="0" w:before="0"/>
      </w:pPr>
    </w:p>
    <w:p>
      <w:pPr>
        <w:spacing w:after="60"/>
        <w:ind w:left="432"/>
      </w:pPr>
      <w:r>
        <w:rPr>
          <w:rFonts w:ascii="Calibri" w:hAnsi="Calibri"/>
          <w:b/>
          <w:sz w:val="22"/>
        </w:rPr>
        <w:t xml:space="preserve">(a)  </w:t>
      </w:r>
      <w:r>
        <w:rPr>
          <w:rFonts w:ascii="Calibri" w:hAnsi="Calibri"/>
          <w:sz w:val="22"/>
        </w:rPr>
        <w:t>FastAPI Backend Server</w:t>
      </w:r>
    </w:p>
    <w:p>
      <w:pPr>
        <w:spacing w:after="60"/>
        <w:ind w:left="432"/>
      </w:pPr>
      <w:r>
        <w:rPr>
          <w:rFonts w:ascii="Calibri" w:hAnsi="Calibri"/>
          <w:b/>
          <w:sz w:val="22"/>
        </w:rPr>
        <w:t xml:space="preserve">(b)  </w:t>
      </w:r>
      <w:r>
        <w:rPr>
          <w:rFonts w:ascii="Calibri" w:hAnsi="Calibri"/>
          <w:sz w:val="22"/>
        </w:rPr>
        <w:t>CSV Analysis &amp; EDA Module</w:t>
      </w:r>
    </w:p>
    <w:p>
      <w:pPr>
        <w:spacing w:after="60"/>
        <w:ind w:left="432"/>
      </w:pPr>
      <w:r>
        <w:rPr>
          <w:rFonts w:ascii="Calibri" w:hAnsi="Calibri"/>
          <w:b/>
          <w:sz w:val="22"/>
        </w:rPr>
        <w:t xml:space="preserve">(c)  </w:t>
      </w:r>
      <w:r>
        <w:rPr>
          <w:rFonts w:ascii="Calibri" w:hAnsi="Calibri"/>
          <w:sz w:val="22"/>
        </w:rPr>
        <w:t>Agentic Runner — Phase 1: Planning</w:t>
      </w:r>
    </w:p>
    <w:p>
      <w:pPr>
        <w:spacing w:after="60"/>
        <w:ind w:left="432"/>
      </w:pPr>
      <w:r>
        <w:rPr>
          <w:rFonts w:ascii="Calibri" w:hAnsi="Calibri"/>
          <w:b/>
          <w:sz w:val="22"/>
        </w:rPr>
        <w:t xml:space="preserve">(d)  </w:t>
      </w:r>
      <w:r>
        <w:rPr>
          <w:rFonts w:ascii="Calibri" w:hAnsi="Calibri"/>
          <w:sz w:val="22"/>
        </w:rPr>
        <w:t>Agentic Runner — Phase 2: Execution</w:t>
      </w:r>
    </w:p>
    <w:p>
      <w:pPr>
        <w:spacing w:after="60"/>
        <w:ind w:left="432"/>
      </w:pPr>
      <w:r>
        <w:rPr>
          <w:rFonts w:ascii="Calibri" w:hAnsi="Calibri"/>
          <w:b/>
          <w:sz w:val="22"/>
        </w:rPr>
        <w:t xml:space="preserve">(e)  </w:t>
      </w:r>
      <w:r>
        <w:rPr>
          <w:rFonts w:ascii="Calibri" w:hAnsi="Calibri"/>
          <w:sz w:val="22"/>
        </w:rPr>
        <w:t>Session Memory &amp; Context Manager</w:t>
      </w:r>
    </w:p>
    <w:p>
      <w:pPr>
        <w:spacing w:after="60"/>
        <w:ind w:left="432"/>
      </w:pPr>
      <w:r>
        <w:rPr>
          <w:rFonts w:ascii="Calibri" w:hAnsi="Calibri"/>
          <w:b/>
          <w:sz w:val="22"/>
        </w:rPr>
        <w:t xml:space="preserve">(f)  </w:t>
      </w:r>
      <w:r>
        <w:rPr>
          <w:rFonts w:ascii="Calibri" w:hAnsi="Calibri"/>
          <w:sz w:val="22"/>
        </w:rPr>
        <w:t>React Frontend (Chat, Code Editor, Filesystem, Metadata Viewer)</w:t>
      </w:r>
    </w:p>
    <w:p>
      <w:pPr>
        <w:spacing w:after="60"/>
        <w:ind w:left="432"/>
      </w:pPr>
      <w:r>
        <w:rPr>
          <w:rFonts w:ascii="Calibri" w:hAnsi="Calibri"/>
          <w:b/>
          <w:sz w:val="22"/>
        </w:rPr>
        <w:t xml:space="preserve">(g)  </w:t>
      </w:r>
      <w:r>
        <w:rPr>
          <w:rFonts w:ascii="Calibri" w:hAnsi="Calibri"/>
          <w:sz w:val="22"/>
        </w:rPr>
        <w:t>Output &amp; File Management Module</w:t>
      </w:r>
    </w:p>
    <w:p>
      <w:pPr>
        <w:spacing w:after="0" w:before="0"/>
      </w:pPr>
    </w:p>
    <w:p>
      <w:pPr>
        <w:pStyle w:val="Heading2"/>
        <w:spacing w:before="200" w:after="80"/>
      </w:pPr>
      <w:r>
        <w:rPr>
          <w:rFonts w:ascii="Calibri" w:hAnsi="Calibri"/>
          <w:b/>
          <w:color w:val="2E74B5"/>
          <w:sz w:val="24"/>
        </w:rPr>
        <w:t>Module Descriptions</w:t>
      </w:r>
    </w:p>
    <w:p>
      <w:pPr>
        <w:spacing w:after="0" w:before="0"/>
      </w:pPr>
    </w:p>
    <w:p>
      <w:pPr>
        <w:spacing w:after="80"/>
      </w:pPr>
      <w:r>
        <w:rPr>
          <w:rFonts w:ascii="Calibri" w:hAnsi="Calibri"/>
          <w:b/>
          <w:color w:val="1F4E79"/>
          <w:sz w:val="22"/>
        </w:rPr>
        <w:t>(a)  FastAPI Backend Server</w:t>
        <w:br/>
      </w:r>
      <w:r>
        <w:rPr>
          <w:rFonts w:ascii="Calibri" w:hAnsi="Calibri"/>
          <w:sz w:val="22"/>
        </w:rPr>
        <w:t>api.py is the central backend. It is launched by start.bat via "python api.py" and starts a uvicorn server on port 8000, which also opens the browser automatically. It handles file upload, EDA triggering, REST APIs for plan/code/metadata, WebSocket endpoints for real-time agent streaming (/ws/run) and code execution (/ws/run_code), and serves the compiled React frontend from frontend/dist.</w:t>
      </w:r>
    </w:p>
    <w:p>
      <w:pPr>
        <w:spacing w:after="0" w:before="0"/>
      </w:pPr>
    </w:p>
    <w:p>
      <w:pPr>
        <w:spacing w:after="80"/>
      </w:pPr>
      <w:r>
        <w:rPr>
          <w:rFonts w:ascii="Calibri" w:hAnsi="Calibri"/>
          <w:b/>
          <w:color w:val="1F4E79"/>
          <w:sz w:val="22"/>
        </w:rPr>
        <w:t>(b)  CSV Analysis &amp; EDA Module</w:t>
        <w:br/>
      </w:r>
      <w:r>
        <w:rPr>
          <w:rFonts w:ascii="Calibri" w:hAnsi="Calibri"/>
          <w:sz w:val="22"/>
        </w:rPr>
        <w:t>On every file upload, agents/csv_analyzer/csv_agent.py (CSVAnalysisAgent) runs a 10-step EDA pipeline using eda_utils/eda.py: shape, data types, missing values, statistics, categorical summaries, numeric summaries, time column detection, duplicate detection, and data preview. The results are formatted into a Markdown report saved under generated_code/metadata/&lt;filename&gt;_metadata.md and aggregated into analysis.md. This metadata is the knowledge base for the Metadata Specialist agent.</w:t>
      </w:r>
    </w:p>
    <w:p>
      <w:pPr>
        <w:spacing w:after="0" w:before="0"/>
      </w:pPr>
    </w:p>
    <w:p>
      <w:pPr>
        <w:spacing w:after="80"/>
      </w:pPr>
      <w:r>
        <w:rPr>
          <w:rFonts w:ascii="Calibri" w:hAnsi="Calibri"/>
          <w:b/>
          <w:color w:val="1F4E79"/>
          <w:sz w:val="22"/>
        </w:rPr>
        <w:t>(c)  Agentic Runner — Phase 1: Planning</w:t>
        <w:br/>
      </w:r>
      <w:r>
        <w:rPr>
          <w:rFonts w:ascii="Calibri" w:hAnsi="Calibri"/>
          <w:sz w:val="22"/>
        </w:rPr>
        <w:t>When the user sends a query via the chat, api.py spawns agentic_runner.py as a subprocess. Phase 1 runs an AutoGen GroupChat with three agents: UserProxy (no LLM), MANAGER, and Metadata_Specialist. The Manager instructs the Metadata_Specialist to analyse the EDA metadata and the user request, then produce a formal Implementation Plan in Markdown. The plan is saved to implementation_plan.md and streamed to the frontend. The frontend then shows a Plan Annotation Studio modal where the user can highlight text and add comments, then Approve or Reject the plan.</w:t>
      </w:r>
    </w:p>
    <w:p>
      <w:pPr>
        <w:spacing w:after="0" w:before="0"/>
      </w:pPr>
    </w:p>
    <w:p>
      <w:pPr>
        <w:spacing w:after="80"/>
      </w:pPr>
      <w:r>
        <w:rPr>
          <w:rFonts w:ascii="Calibri" w:hAnsi="Calibri"/>
          <w:b/>
          <w:color w:val="1F4E79"/>
          <w:sz w:val="22"/>
        </w:rPr>
        <w:t>(d)  Agentic Runner — Phase 2: Execution</w:t>
        <w:br/>
      </w:r>
      <w:r>
        <w:rPr>
          <w:rFonts w:ascii="Calibri" w:hAnsi="Calibri"/>
          <w:sz w:val="22"/>
        </w:rPr>
        <w:t>After plan approval, Phase 2 runs a second AutoGen GroupChat: MANAGER, Coder, Executor, and FeedbackAgent. The Coder generates Python code (saved to generated_code/main.py). The Executor runs main.py as a subprocess and returns stdout/stderr. The FeedbackAgent validates the output against the user request. If output is incorrect, the loop retries (up to 12 rounds). On approval, FeedbackAgent emits the final user-facing answer inside &lt;!-- FINAL_ANSWER_START --&gt; tags, which api.py extracts and streams to the chat UI.</w:t>
      </w:r>
    </w:p>
    <w:p>
      <w:pPr>
        <w:spacing w:after="0" w:before="0"/>
      </w:pPr>
    </w:p>
    <w:p>
      <w:pPr>
        <w:spacing w:after="80"/>
      </w:pPr>
      <w:r>
        <w:rPr>
          <w:rFonts w:ascii="Calibri" w:hAnsi="Calibri"/>
          <w:b/>
          <w:color w:val="1F4E79"/>
          <w:sz w:val="22"/>
        </w:rPr>
        <w:t>(e)  Session Memory &amp; Context Manager</w:t>
        <w:br/>
      </w:r>
      <w:r>
        <w:rPr>
          <w:rFonts w:ascii="Calibri" w:hAnsi="Calibri"/>
          <w:sz w:val="22"/>
        </w:rPr>
        <w:t>After each turn, a background thread runs a Context_Manager AutoGen agent which compresses the full conversation (Phase 1 + Phase 2 messages) into a structured JSON object: history_summary, key_findings, active_files, and proactive_suggestions. This is saved to session_context.json and injected into subsequent turns so agents retain full context across multi-turn conversations. Phase timings (Planning, Execution, Memory Update) are logged to phase_timings.txt and displayed in the UI as a timing bar.</w:t>
      </w:r>
    </w:p>
    <w:p>
      <w:pPr>
        <w:spacing w:after="0" w:before="0"/>
      </w:pPr>
    </w:p>
    <w:p>
      <w:pPr>
        <w:spacing w:after="80"/>
      </w:pPr>
      <w:r>
        <w:rPr>
          <w:rFonts w:ascii="Calibri" w:hAnsi="Calibri"/>
          <w:b/>
          <w:color w:val="1F4E79"/>
          <w:sz w:val="22"/>
        </w:rPr>
        <w:t>(f)  React Frontend</w:t>
        <w:br/>
      </w:r>
      <w:r>
        <w:rPr>
          <w:rFonts w:ascii="Calibri" w:hAnsi="Calibri"/>
          <w:sz w:val="22"/>
        </w:rPr>
        <w:t>The frontend (frontend/src/App.jsx) is a React/Vite SPA with four tabs:</w:t>
        <w:br/>
        <w:t xml:space="preserve">  Conversations: Live streaming chat showing each agent message in real-time. Agent thought process is collapsible per turn. A ThinkingIndicator pipeline shows which agent is active.</w:t>
        <w:br/>
        <w:t xml:space="preserve">  Filesystem: FileExplorer + FileViewer to browse and inspect generated output files in generated_code/.</w:t>
        <w:br/>
        <w:t xml:space="preserve">  Source Code: Monaco editor for generated_code/main.py with Save and Run buttons (runs via WebSocket).</w:t>
        <w:br/>
        <w:t xml:space="preserve">  Dataset Metadata: Per-file EDA reports from analysis.md.</w:t>
      </w:r>
    </w:p>
    <w:p>
      <w:pPr>
        <w:spacing w:after="0" w:before="0"/>
      </w:pPr>
    </w:p>
    <w:p>
      <w:pPr>
        <w:spacing w:after="80"/>
      </w:pPr>
      <w:r>
        <w:rPr>
          <w:rFonts w:ascii="Calibri" w:hAnsi="Calibri"/>
          <w:b/>
          <w:color w:val="1F4E79"/>
          <w:sz w:val="22"/>
        </w:rPr>
        <w:t>(g)  Output &amp; File Management Module</w:t>
        <w:br/>
      </w:r>
      <w:r>
        <w:rPr>
          <w:rFonts w:ascii="Calibri" w:hAnsi="Calibri"/>
          <w:sz w:val="22"/>
        </w:rPr>
        <w:t>All generated output files are written inside generated_code/Output/. The folder is cleaned on every server startup. Supported outputs include: CSV results, TXT summaries, and HTML Plotly charts. The /api/files endpoint returns the full directory tree to the frontend FileExplorer. Users can also delete uploaded files via the sidebar, which also removes the associated metadata report and rebuilds analysis.md.</w:t>
      </w:r>
    </w:p>
    <w:p>
      <w:r>
        <w:br w:type="page"/>
      </w:r>
    </w:p>
    <w:p>
      <w:pPr>
        <w:pStyle w:val="Heading1"/>
        <w:spacing w:before="320" w:after="160"/>
      </w:pPr>
      <w:r>
        <w:rPr>
          <w:rFonts w:ascii="Calibri" w:hAnsi="Calibri"/>
          <w:b/>
          <w:color w:val="1F4E79"/>
          <w:sz w:val="28"/>
        </w:rPr>
        <w:t>2. FUNCTIONAL DESCRIPTION</w:t>
      </w:r>
    </w:p>
    <w:p>
      <w:pPr>
        <w:spacing w:after="160" w:before="0"/>
      </w:pPr>
      <w:r>
        <w:rPr>
          <w:rFonts w:ascii="Calibri" w:hAnsi="Calibri"/>
          <w:b w:val="0"/>
          <w:sz w:val="22"/>
        </w:rPr>
        <w:t>The system operates in two distinct phases after a user submits a query. The end-to-end data flow is described below.</w:t>
      </w:r>
    </w:p>
    <w:p>
      <w:pPr>
        <w:pStyle w:val="Heading2"/>
        <w:spacing w:before="200" w:after="80"/>
      </w:pPr>
      <w:r>
        <w:rPr>
          <w:rFonts w:ascii="Calibri" w:hAnsi="Calibri"/>
          <w:b/>
          <w:color w:val="2E74B5"/>
          <w:sz w:val="24"/>
        </w:rPr>
        <w:t>2.1  System Startup</w:t>
      </w:r>
    </w:p>
    <w:p>
      <w:pPr>
        <w:pStyle w:val="ListNumber"/>
        <w:spacing w:after="80"/>
      </w:pPr>
      <w:r>
        <w:rPr>
          <w:rFonts w:ascii="Calibri" w:hAnsi="Calibri"/>
          <w:sz w:val="22"/>
        </w:rPr>
        <w:t>User double-clicks start.bat → executes "python api.py".</w:t>
      </w:r>
    </w:p>
    <w:p>
      <w:pPr>
        <w:pStyle w:val="ListNumber"/>
        <w:spacing w:after="80"/>
      </w:pPr>
      <w:r>
        <w:rPr>
          <w:rFonts w:ascii="Calibri" w:hAnsi="Calibri"/>
          <w:sz w:val="22"/>
        </w:rPr>
        <w:t>FastAPI initialises: cleans generated_code/ folder, ensures Input/, Output/, and metadata/ directories exist.</w:t>
      </w:r>
    </w:p>
    <w:p>
      <w:pPr>
        <w:pStyle w:val="ListNumber"/>
        <w:spacing w:after="80"/>
      </w:pPr>
      <w:r>
        <w:rPr>
          <w:rFonts w:ascii="Calibri" w:hAnsi="Calibri"/>
          <w:sz w:val="22"/>
        </w:rPr>
        <w:t>A browser thread opens http://127.0.0.1:8000 after a 1.5s delay.</w:t>
      </w:r>
    </w:p>
    <w:p>
      <w:pPr>
        <w:pStyle w:val="ListNumber"/>
        <w:spacing w:after="80"/>
      </w:pPr>
      <w:r>
        <w:rPr>
          <w:rFonts w:ascii="Calibri" w:hAnsi="Calibri"/>
          <w:sz w:val="22"/>
        </w:rPr>
        <w:t>The React frontend (frontend/dist) is served as a static SPA.</w:t>
      </w:r>
    </w:p>
    <w:p>
      <w:pPr>
        <w:spacing w:after="0" w:before="0"/>
      </w:pPr>
    </w:p>
    <w:p>
      <w:pPr>
        <w:pStyle w:val="Heading2"/>
        <w:spacing w:before="200" w:after="80"/>
      </w:pPr>
      <w:r>
        <w:rPr>
          <w:rFonts w:ascii="Calibri" w:hAnsi="Calibri"/>
          <w:b/>
          <w:color w:val="2E74B5"/>
          <w:sz w:val="24"/>
        </w:rPr>
        <w:t>2.2  File Upload &amp; EDA</w:t>
      </w:r>
    </w:p>
    <w:p>
      <w:pPr>
        <w:pStyle w:val="ListNumber"/>
        <w:spacing w:after="80"/>
      </w:pPr>
      <w:r>
        <w:rPr>
          <w:rFonts w:ascii="Calibri" w:hAnsi="Calibri"/>
          <w:sz w:val="22"/>
        </w:rPr>
        <w:t>User drags-and-drops a CSV or Parquet file onto the Upload Zone in the sidebar.</w:t>
      </w:r>
    </w:p>
    <w:p>
      <w:pPr>
        <w:pStyle w:val="ListNumber"/>
        <w:spacing w:after="80"/>
      </w:pPr>
      <w:r>
        <w:rPr>
          <w:rFonts w:ascii="Calibri" w:hAnsi="Calibri"/>
          <w:sz w:val="22"/>
        </w:rPr>
        <w:t>Frontend POSTs the file to /upload. Progress is polled via GET /api/upload_progress every 200ms.</w:t>
      </w:r>
    </w:p>
    <w:p>
      <w:pPr>
        <w:pStyle w:val="ListNumber"/>
        <w:spacing w:after="80"/>
      </w:pPr>
      <w:r>
        <w:rPr>
          <w:rFonts w:ascii="Calibri" w:hAnsi="Calibri"/>
          <w:sz w:val="22"/>
        </w:rPr>
        <w:t>CSVAnalysisAgent.load_csv() reads the file into a pandas DataFrame.</w:t>
      </w:r>
    </w:p>
    <w:p>
      <w:pPr>
        <w:pStyle w:val="ListNumber"/>
        <w:spacing w:after="80"/>
      </w:pPr>
      <w:r>
        <w:rPr>
          <w:rFonts w:ascii="Calibri" w:hAnsi="Calibri"/>
          <w:sz w:val="22"/>
        </w:rPr>
        <w:t>CSVAnalysisAgent.analyze() runs 10 EDA steps: shape, dtypes, missing values, stats, categorical, numeric, time detection, duplicates, head/tail preview.</w:t>
      </w:r>
    </w:p>
    <w:p>
      <w:pPr>
        <w:pStyle w:val="ListNumber"/>
        <w:spacing w:after="80"/>
      </w:pPr>
      <w:r>
        <w:rPr>
          <w:rFonts w:ascii="Calibri" w:hAnsi="Calibri"/>
          <w:sz w:val="22"/>
        </w:rPr>
        <w:t>MarkdownReportGenerator writes the report to generated_code/metadata/&lt;filename&gt;_metadata.md.</w:t>
      </w:r>
    </w:p>
    <w:p>
      <w:pPr>
        <w:pStyle w:val="ListNumber"/>
        <w:spacing w:after="80"/>
      </w:pPr>
      <w:r>
        <w:rPr>
          <w:rFonts w:ascii="Calibri" w:hAnsi="Calibri"/>
          <w:sz w:val="22"/>
        </w:rPr>
        <w:t>analysis.md is rebuilt by concatenating all per-file metadata reports.</w:t>
      </w:r>
    </w:p>
    <w:p>
      <w:pPr>
        <w:pStyle w:val="ListNumber"/>
        <w:spacing w:after="80"/>
      </w:pPr>
      <w:r>
        <w:rPr>
          <w:rFonts w:ascii="Calibri" w:hAnsi="Calibri"/>
          <w:sz w:val="22"/>
        </w:rPr>
        <w:t>Frontend displays EDA results in the Dataset Metadata tab.</w:t>
      </w:r>
    </w:p>
    <w:p>
      <w:pPr>
        <w:spacing w:after="0" w:before="0"/>
      </w:pPr>
    </w:p>
    <w:p>
      <w:pPr>
        <w:pStyle w:val="Heading2"/>
        <w:spacing w:before="200" w:after="80"/>
      </w:pPr>
      <w:r>
        <w:rPr>
          <w:rFonts w:ascii="Calibri" w:hAnsi="Calibri"/>
          <w:b/>
          <w:color w:val="2E74B5"/>
          <w:sz w:val="24"/>
        </w:rPr>
        <w:t>2.3  Query Execution — Phase 1: Planning</w:t>
      </w:r>
    </w:p>
    <w:p>
      <w:pPr>
        <w:pStyle w:val="ListNumber"/>
        <w:spacing w:after="80"/>
      </w:pPr>
      <w:r>
        <w:rPr>
          <w:rFonts w:ascii="Calibri" w:hAnsi="Calibri"/>
          <w:sz w:val="22"/>
        </w:rPr>
        <w:t>User types a natural-language query and presses Enter or clicks Send.</w:t>
      </w:r>
    </w:p>
    <w:p>
      <w:pPr>
        <w:pStyle w:val="ListNumber"/>
        <w:spacing w:after="80"/>
      </w:pPr>
      <w:r>
        <w:rPr>
          <w:rFonts w:ascii="Calibri" w:hAnsi="Calibri"/>
          <w:sz w:val="22"/>
        </w:rPr>
        <w:t>Frontend opens a WebSocket to /ws/run and sends the query string.</w:t>
      </w:r>
    </w:p>
    <w:p>
      <w:pPr>
        <w:pStyle w:val="ListNumber"/>
        <w:spacing w:after="80"/>
      </w:pPr>
      <w:r>
        <w:rPr>
          <w:rFonts w:ascii="Calibri" w:hAnsi="Calibri"/>
          <w:sz w:val="22"/>
        </w:rPr>
        <w:t>api.py spawns agentic_runner.py as a subprocess, passing the query as a CLI argument.</w:t>
      </w:r>
    </w:p>
    <w:p>
      <w:pPr>
        <w:pStyle w:val="ListNumber"/>
        <w:spacing w:after="80"/>
      </w:pPr>
      <w:r>
        <w:rPr>
          <w:rFonts w:ascii="Calibri" w:hAnsi="Calibri"/>
          <w:sz w:val="22"/>
        </w:rPr>
        <w:t>agentic_runner.py loads metadata from generated_code/metadata/ and session_context.json.</w:t>
      </w:r>
    </w:p>
    <w:p>
      <w:pPr>
        <w:pStyle w:val="ListNumber"/>
        <w:spacing w:after="80"/>
      </w:pPr>
      <w:r>
        <w:rPr>
          <w:rFonts w:ascii="Calibri" w:hAnsi="Calibri"/>
          <w:sz w:val="22"/>
        </w:rPr>
        <w:t>AutoGen GroupChat (Phase 1) is started with: UserProxy, MANAGER, Metadata_Specialist.</w:t>
      </w:r>
    </w:p>
    <w:p>
      <w:pPr>
        <w:pStyle w:val="ListNumber"/>
        <w:spacing w:after="80"/>
      </w:pPr>
      <w:r>
        <w:rPr>
          <w:rFonts w:ascii="Calibri" w:hAnsi="Calibri"/>
          <w:sz w:val="22"/>
        </w:rPr>
        <w:t>MANAGER instructs Metadata_Specialist to synthesise the metadata and user request into an Implementation Plan.</w:t>
      </w:r>
    </w:p>
    <w:p>
      <w:pPr>
        <w:pStyle w:val="ListNumber"/>
        <w:spacing w:after="80"/>
      </w:pPr>
      <w:r>
        <w:rPr>
          <w:rFonts w:ascii="Calibri" w:hAnsi="Calibri"/>
          <w:sz w:val="22"/>
        </w:rPr>
        <w:t>Metadata_Specialist writes the plan to implementation_plan.md and emits PLAN_GENERATED.</w:t>
      </w:r>
    </w:p>
    <w:p>
      <w:pPr>
        <w:pStyle w:val="ListNumber"/>
        <w:spacing w:after="80"/>
      </w:pPr>
      <w:r>
        <w:rPr>
          <w:rFonts w:ascii="Calibri" w:hAnsi="Calibri"/>
          <w:sz w:val="22"/>
        </w:rPr>
        <w:t>agentic_runner.py prints [ACTION_REQUIRED: VERIFY PLAN] to stdout.</w:t>
      </w:r>
    </w:p>
    <w:p>
      <w:pPr>
        <w:pStyle w:val="ListNumber"/>
        <w:spacing w:after="80"/>
      </w:pPr>
      <w:r>
        <w:rPr>
          <w:rFonts w:ascii="Calibri" w:hAnsi="Calibri"/>
          <w:sz w:val="22"/>
        </w:rPr>
        <w:t>api.py streams this signal to the frontend via WebSocket.</w:t>
      </w:r>
    </w:p>
    <w:p>
      <w:pPr>
        <w:pStyle w:val="ListNumber"/>
        <w:spacing w:after="80"/>
      </w:pPr>
      <w:r>
        <w:rPr>
          <w:rFonts w:ascii="Calibri" w:hAnsi="Calibri"/>
          <w:sz w:val="22"/>
        </w:rPr>
        <w:t>Frontend opens the Plan Annotation Studio modal. User can highlight any text and add comments.</w:t>
      </w:r>
    </w:p>
    <w:p>
      <w:pPr>
        <w:pStyle w:val="ListNumber"/>
        <w:spacing w:after="80"/>
      </w:pPr>
      <w:r>
        <w:rPr>
          <w:rFonts w:ascii="Calibri" w:hAnsi="Calibri"/>
          <w:sz w:val="22"/>
        </w:rPr>
        <w:t>User clicks "Approve &amp; Execute": frontend saves annotations, POSTs final plan to /api/plan, sends "yes" over WebSocket.</w:t>
      </w:r>
    </w:p>
    <w:p>
      <w:pPr>
        <w:pStyle w:val="ListNumber"/>
        <w:spacing w:after="80"/>
      </w:pPr>
      <w:r>
        <w:rPr>
          <w:rFonts w:ascii="Calibri" w:hAnsi="Calibri"/>
          <w:sz w:val="22"/>
        </w:rPr>
        <w:t>(If rejected, user clicks "Exit Chat": WebSocket sends "no", subprocess terminates.)</w:t>
      </w:r>
    </w:p>
    <w:p>
      <w:pPr>
        <w:spacing w:after="0" w:before="0"/>
      </w:pPr>
    </w:p>
    <w:p>
      <w:pPr>
        <w:pStyle w:val="Heading2"/>
        <w:spacing w:before="200" w:after="80"/>
      </w:pPr>
      <w:r>
        <w:rPr>
          <w:rFonts w:ascii="Calibri" w:hAnsi="Calibri"/>
          <w:b/>
          <w:color w:val="2E74B5"/>
          <w:sz w:val="24"/>
        </w:rPr>
        <w:t>2.4  Query Execution — Phase 2: Execution</w:t>
      </w:r>
    </w:p>
    <w:p>
      <w:pPr>
        <w:pStyle w:val="ListNumber"/>
        <w:spacing w:after="80"/>
      </w:pPr>
      <w:r>
        <w:rPr>
          <w:rFonts w:ascii="Calibri" w:hAnsi="Calibri"/>
          <w:sz w:val="22"/>
        </w:rPr>
        <w:t>agentic_runner.py receives "yes" from stdin and starts Phase 2 GroupChat: MANAGER, Coder, Executor, FeedbackAgent.</w:t>
      </w:r>
    </w:p>
    <w:p>
      <w:pPr>
        <w:pStyle w:val="ListNumber"/>
        <w:spacing w:after="80"/>
      </w:pPr>
      <w:r>
        <w:rPr>
          <w:rFonts w:ascii="Calibri" w:hAnsi="Calibri"/>
          <w:sz w:val="22"/>
        </w:rPr>
        <w:t>MANAGER instructs Coder to implement the verified plan.</w:t>
      </w:r>
    </w:p>
    <w:p>
      <w:pPr>
        <w:pStyle w:val="ListNumber"/>
        <w:spacing w:after="80"/>
      </w:pPr>
      <w:r>
        <w:rPr>
          <w:rFonts w:ascii="Calibri" w:hAnsi="Calibri"/>
          <w:sz w:val="22"/>
        </w:rPr>
        <w:t>Coder generates Python code inside a ```python``` block. The code is extracted and saved to generated_code/main.py.</w:t>
      </w:r>
    </w:p>
    <w:p>
      <w:pPr>
        <w:pStyle w:val="ListNumber"/>
        <w:spacing w:after="80"/>
      </w:pPr>
      <w:r>
        <w:rPr>
          <w:rFonts w:ascii="Calibri" w:hAnsi="Calibri"/>
          <w:sz w:val="22"/>
        </w:rPr>
        <w:t>Executor runs generated_code/main.py via subprocess.run() and returns stdout/stderr.</w:t>
      </w:r>
    </w:p>
    <w:p>
      <w:pPr>
        <w:pStyle w:val="ListNumber"/>
        <w:spacing w:after="80"/>
      </w:pPr>
      <w:r>
        <w:rPr>
          <w:rFonts w:ascii="Calibri" w:hAnsi="Calibri"/>
          <w:sz w:val="22"/>
        </w:rPr>
        <w:t>FeedbackAgent validates output against the user request and marks STATUS: APPROVED or STATUS: ERROR.</w:t>
      </w:r>
    </w:p>
    <w:p>
      <w:pPr>
        <w:pStyle w:val="ListNumber"/>
        <w:spacing w:after="80"/>
      </w:pPr>
      <w:r>
        <w:rPr>
          <w:rFonts w:ascii="Calibri" w:hAnsi="Calibri"/>
          <w:sz w:val="22"/>
        </w:rPr>
        <w:t>On ERROR: MANAGER re-instructs Coder with the error details. Loop repeats (max 12 rounds).</w:t>
      </w:r>
    </w:p>
    <w:p>
      <w:pPr>
        <w:pStyle w:val="ListNumber"/>
        <w:spacing w:after="80"/>
      </w:pPr>
      <w:r>
        <w:rPr>
          <w:rFonts w:ascii="Calibri" w:hAnsi="Calibri"/>
          <w:sz w:val="22"/>
        </w:rPr>
        <w:t>On APPROVED: FeedbackAgent emits the final answer inside &lt;!-- FINAL_ANSWER_START --&gt; tags.</w:t>
      </w:r>
    </w:p>
    <w:p>
      <w:pPr>
        <w:pStyle w:val="ListNumber"/>
        <w:spacing w:after="80"/>
      </w:pPr>
      <w:r>
        <w:rPr>
          <w:rFonts w:ascii="Calibri" w:hAnsi="Calibri"/>
          <w:sz w:val="22"/>
        </w:rPr>
        <w:t>api.py strips the hidden tags and streams only the final answer to the frontend chat.</w:t>
      </w:r>
    </w:p>
    <w:p>
      <w:pPr>
        <w:pStyle w:val="ListNumber"/>
        <w:spacing w:after="80"/>
      </w:pPr>
      <w:r>
        <w:rPr>
          <w:rFonts w:ascii="Calibri" w:hAnsi="Calibri"/>
          <w:sz w:val="22"/>
        </w:rPr>
        <w:t>Frontend renders the final answer as the assistant's response with Markdown formatting.</w:t>
      </w:r>
    </w:p>
    <w:p>
      <w:pPr>
        <w:spacing w:after="0" w:before="0"/>
      </w:pPr>
    </w:p>
    <w:p>
      <w:pPr>
        <w:pStyle w:val="Heading2"/>
        <w:spacing w:before="200" w:after="80"/>
      </w:pPr>
      <w:r>
        <w:rPr>
          <w:rFonts w:ascii="Calibri" w:hAnsi="Calibri"/>
          <w:b/>
          <w:color w:val="2E74B5"/>
          <w:sz w:val="24"/>
        </w:rPr>
        <w:t>2.5  Session Memory Update</w:t>
      </w:r>
    </w:p>
    <w:p>
      <w:pPr>
        <w:pStyle w:val="ListNumber"/>
        <w:spacing w:after="80"/>
      </w:pPr>
      <w:r>
        <w:rPr>
          <w:rFonts w:ascii="Calibri" w:hAnsi="Calibri"/>
          <w:sz w:val="22"/>
        </w:rPr>
        <w:t>After Phase 2, a background thread runs Context_Manager.generate_reply() on the full turn logs.</w:t>
      </w:r>
    </w:p>
    <w:p>
      <w:pPr>
        <w:pStyle w:val="ListNumber"/>
        <w:spacing w:after="80"/>
      </w:pPr>
      <w:r>
        <w:rPr>
          <w:rFonts w:ascii="Calibri" w:hAnsi="Calibri"/>
          <w:sz w:val="22"/>
        </w:rPr>
        <w:t>Context_Manager outputs a JSON object: history_summary, key_findings, active_files, proactive_suggestions.</w:t>
      </w:r>
    </w:p>
    <w:p>
      <w:pPr>
        <w:pStyle w:val="ListNumber"/>
        <w:spacing w:after="80"/>
      </w:pPr>
      <w:r>
        <w:rPr>
          <w:rFonts w:ascii="Calibri" w:hAnsi="Calibri"/>
          <w:sz w:val="22"/>
        </w:rPr>
        <w:t>This is saved to session_context.json and used in the next turn's agent prompts.</w:t>
      </w:r>
    </w:p>
    <w:p>
      <w:pPr>
        <w:pStyle w:val="ListNumber"/>
        <w:spacing w:after="80"/>
      </w:pPr>
      <w:r>
        <w:rPr>
          <w:rFonts w:ascii="Calibri" w:hAnsi="Calibri"/>
          <w:sz w:val="22"/>
        </w:rPr>
        <w:t>Phase timings (Planning, Plan Verification, Execution, Memory Update) are appended to phase_timings.txt.</w:t>
      </w:r>
    </w:p>
    <w:p>
      <w:pPr>
        <w:pStyle w:val="ListNumber"/>
        <w:spacing w:after="80"/>
      </w:pPr>
      <w:r>
        <w:rPr>
          <w:rFonts w:ascii="Calibri" w:hAnsi="Calibri"/>
          <w:sz w:val="22"/>
        </w:rPr>
        <w:t>Frontend fetches timings on WebSocket close and displays them in the TimingsBar.</w:t>
      </w:r>
    </w:p>
    <w:p>
      <w:pPr>
        <w:pStyle w:val="ListNumber"/>
        <w:spacing w:after="80"/>
      </w:pPr>
      <w:r>
        <w:rPr>
          <w:rFonts w:ascii="Calibri" w:hAnsi="Calibri"/>
          <w:sz w:val="22"/>
        </w:rPr>
        <w:t>agentic_runner.py waits for the next query from stdin ([WAITING_FOR_INPUT]).</w:t>
      </w:r>
    </w:p>
    <w:p>
      <w:pPr>
        <w:spacing w:after="0" w:before="0"/>
      </w:pPr>
    </w:p>
    <w:p>
      <w:pPr>
        <w:pStyle w:val="Heading2"/>
        <w:spacing w:before="200" w:after="80"/>
      </w:pPr>
      <w:r>
        <w:rPr>
          <w:rFonts w:ascii="Calibri" w:hAnsi="Calibri"/>
          <w:b/>
          <w:color w:val="2E74B5"/>
          <w:sz w:val="24"/>
        </w:rPr>
        <w:t>2.6  Agent Communication Flow</w:t>
      </w:r>
    </w:p>
    <w:tbl>
      <w:tblPr>
        <w:tblStyle w:val="TableGrid"/>
        <w:tblW w:type="auto" w:w="0"/>
        <w:jc w:val="center"/>
        <w:tblLook w:firstColumn="1" w:firstRow="1" w:lastColumn="0" w:lastRow="0" w:noHBand="0" w:noVBand="1" w:val="04A0"/>
      </w:tblPr>
      <w:tblGrid>
        <w:gridCol w:w="3003"/>
        <w:gridCol w:w="3003"/>
        <w:gridCol w:w="3003"/>
      </w:tblGrid>
      <w:tr>
        <w:tc>
          <w:tcPr>
            <w:tcW w:type="dxa" w:w="2160"/>
            <w:shd w:val="clear" w:color="auto" w:fill="1F4E79"/>
          </w:tcPr>
          <w:p>
            <w:pPr>
              <w:jc w:val="center"/>
            </w:pPr>
            <w:r>
              <w:rPr>
                <w:rFonts w:ascii="Calibri" w:hAnsi="Calibri"/>
                <w:b/>
                <w:color w:val="FFFFFF"/>
                <w:sz w:val="20"/>
              </w:rPr>
              <w:t>From Agent</w:t>
            </w:r>
          </w:p>
        </w:tc>
        <w:tc>
          <w:tcPr>
            <w:tcW w:type="dxa" w:w="2592"/>
            <w:shd w:val="clear" w:color="auto" w:fill="1F4E79"/>
          </w:tcPr>
          <w:p>
            <w:pPr>
              <w:jc w:val="center"/>
            </w:pPr>
            <w:r>
              <w:rPr>
                <w:rFonts w:ascii="Calibri" w:hAnsi="Calibri"/>
                <w:b/>
                <w:color w:val="FFFFFF"/>
                <w:sz w:val="20"/>
              </w:rPr>
              <w:t>To Agent</w:t>
            </w:r>
          </w:p>
        </w:tc>
        <w:tc>
          <w:tcPr>
            <w:tcW w:type="dxa" w:w="4896"/>
            <w:shd w:val="clear" w:color="auto" w:fill="1F4E79"/>
          </w:tcPr>
          <w:p>
            <w:pPr>
              <w:jc w:val="center"/>
            </w:pPr>
            <w:r>
              <w:rPr>
                <w:rFonts w:ascii="Calibri" w:hAnsi="Calibri"/>
                <w:b/>
                <w:color w:val="FFFFFF"/>
                <w:sz w:val="20"/>
              </w:rPr>
              <w:t>Signal / Content</w:t>
            </w:r>
          </w:p>
        </w:tc>
      </w:tr>
      <w:tr>
        <w:tc>
          <w:tcPr>
            <w:tcW w:type="dxa" w:w="2160"/>
            <w:shd w:val="clear" w:color="auto" w:fill="DEEAF1"/>
          </w:tcPr>
          <w:p>
            <w:r>
              <w:rPr>
                <w:rFonts w:ascii="Calibri" w:hAnsi="Calibri"/>
                <w:sz w:val="20"/>
              </w:rPr>
              <w:t>UserProxy</w:t>
            </w:r>
          </w:p>
        </w:tc>
        <w:tc>
          <w:tcPr>
            <w:tcW w:type="dxa" w:w="2592"/>
            <w:shd w:val="clear" w:color="auto" w:fill="DEEAF1"/>
          </w:tcPr>
          <w:p>
            <w:r>
              <w:rPr>
                <w:rFonts w:ascii="Calibri" w:hAnsi="Calibri"/>
                <w:sz w:val="20"/>
              </w:rPr>
              <w:t>MANAGER (Ph1)</w:t>
            </w:r>
          </w:p>
        </w:tc>
        <w:tc>
          <w:tcPr>
            <w:tcW w:type="dxa" w:w="4896"/>
            <w:shd w:val="clear" w:color="auto" w:fill="DEEAF1"/>
          </w:tcPr>
          <w:p>
            <w:r>
              <w:rPr>
                <w:rFonts w:ascii="Calibri" w:hAnsi="Calibri"/>
                <w:sz w:val="20"/>
              </w:rPr>
              <w:t>User request text</w:t>
            </w:r>
          </w:p>
        </w:tc>
      </w:tr>
      <w:tr>
        <w:tc>
          <w:tcPr>
            <w:tcW w:type="dxa" w:w="2160"/>
            <w:shd w:val="clear" w:color="auto" w:fill="FFFFFF"/>
          </w:tcPr>
          <w:p>
            <w:r>
              <w:rPr>
                <w:rFonts w:ascii="Calibri" w:hAnsi="Calibri"/>
                <w:sz w:val="20"/>
              </w:rPr>
              <w:t>MANAGER (Ph1)</w:t>
            </w:r>
          </w:p>
        </w:tc>
        <w:tc>
          <w:tcPr>
            <w:tcW w:type="dxa" w:w="2592"/>
            <w:shd w:val="clear" w:color="auto" w:fill="FFFFFF"/>
          </w:tcPr>
          <w:p>
            <w:r>
              <w:rPr>
                <w:rFonts w:ascii="Calibri" w:hAnsi="Calibri"/>
                <w:sz w:val="20"/>
              </w:rPr>
              <w:t>Metadata_Specialist</w:t>
            </w:r>
          </w:p>
        </w:tc>
        <w:tc>
          <w:tcPr>
            <w:tcW w:type="dxa" w:w="4896"/>
            <w:shd w:val="clear" w:color="auto" w:fill="FFFFFF"/>
          </w:tcPr>
          <w:p>
            <w:r>
              <w:rPr>
                <w:rFonts w:ascii="Calibri" w:hAnsi="Calibri"/>
                <w:sz w:val="20"/>
              </w:rPr>
              <w:t>Instruction to produce Implementation Plan</w:t>
            </w:r>
          </w:p>
        </w:tc>
      </w:tr>
      <w:tr>
        <w:tc>
          <w:tcPr>
            <w:tcW w:type="dxa" w:w="2160"/>
            <w:shd w:val="clear" w:color="auto" w:fill="DEEAF1"/>
          </w:tcPr>
          <w:p>
            <w:r>
              <w:rPr>
                <w:rFonts w:ascii="Calibri" w:hAnsi="Calibri"/>
                <w:sz w:val="20"/>
              </w:rPr>
              <w:t>Metadata_Specialist</w:t>
            </w:r>
          </w:p>
        </w:tc>
        <w:tc>
          <w:tcPr>
            <w:tcW w:type="dxa" w:w="2592"/>
            <w:shd w:val="clear" w:color="auto" w:fill="DEEAF1"/>
          </w:tcPr>
          <w:p>
            <w:r>
              <w:rPr>
                <w:rFonts w:ascii="Calibri" w:hAnsi="Calibri"/>
                <w:sz w:val="20"/>
              </w:rPr>
              <w:t>MANAGER (Ph1)</w:t>
            </w:r>
          </w:p>
        </w:tc>
        <w:tc>
          <w:tcPr>
            <w:tcW w:type="dxa" w:w="4896"/>
            <w:shd w:val="clear" w:color="auto" w:fill="DEEAF1"/>
          </w:tcPr>
          <w:p>
            <w:r>
              <w:rPr>
                <w:rFonts w:ascii="Calibri" w:hAnsi="Calibri"/>
                <w:sz w:val="20"/>
              </w:rPr>
              <w:t>Implementation Plan + PLAN_GENERATED token</w:t>
            </w:r>
          </w:p>
        </w:tc>
      </w:tr>
      <w:tr>
        <w:tc>
          <w:tcPr>
            <w:tcW w:type="dxa" w:w="2160"/>
            <w:shd w:val="clear" w:color="auto" w:fill="FFFFFF"/>
          </w:tcPr>
          <w:p>
            <w:r>
              <w:rPr>
                <w:rFonts w:ascii="Calibri" w:hAnsi="Calibri"/>
                <w:sz w:val="20"/>
              </w:rPr>
              <w:t>Frontend (User)</w:t>
            </w:r>
          </w:p>
        </w:tc>
        <w:tc>
          <w:tcPr>
            <w:tcW w:type="dxa" w:w="2592"/>
            <w:shd w:val="clear" w:color="auto" w:fill="FFFFFF"/>
          </w:tcPr>
          <w:p>
            <w:r>
              <w:rPr>
                <w:rFonts w:ascii="Calibri" w:hAnsi="Calibri"/>
                <w:sz w:val="20"/>
              </w:rPr>
              <w:t>agentic_runner.py</w:t>
            </w:r>
          </w:p>
        </w:tc>
        <w:tc>
          <w:tcPr>
            <w:tcW w:type="dxa" w:w="4896"/>
            <w:shd w:val="clear" w:color="auto" w:fill="FFFFFF"/>
          </w:tcPr>
          <w:p>
            <w:r>
              <w:rPr>
                <w:rFonts w:ascii="Calibri" w:hAnsi="Calibri"/>
                <w:sz w:val="20"/>
              </w:rPr>
              <w:t>"yes" or "no" via stdin</w:t>
            </w:r>
          </w:p>
        </w:tc>
      </w:tr>
      <w:tr>
        <w:tc>
          <w:tcPr>
            <w:tcW w:type="dxa" w:w="2160"/>
            <w:shd w:val="clear" w:color="auto" w:fill="DEEAF1"/>
          </w:tcPr>
          <w:p>
            <w:r>
              <w:rPr>
                <w:rFonts w:ascii="Calibri" w:hAnsi="Calibri"/>
                <w:sz w:val="20"/>
              </w:rPr>
              <w:t>MANAGER (Ph2)</w:t>
            </w:r>
          </w:p>
        </w:tc>
        <w:tc>
          <w:tcPr>
            <w:tcW w:type="dxa" w:w="2592"/>
            <w:shd w:val="clear" w:color="auto" w:fill="DEEAF1"/>
          </w:tcPr>
          <w:p>
            <w:r>
              <w:rPr>
                <w:rFonts w:ascii="Calibri" w:hAnsi="Calibri"/>
                <w:sz w:val="20"/>
              </w:rPr>
              <w:t>Coder</w:t>
            </w:r>
          </w:p>
        </w:tc>
        <w:tc>
          <w:tcPr>
            <w:tcW w:type="dxa" w:w="4896"/>
            <w:shd w:val="clear" w:color="auto" w:fill="DEEAF1"/>
          </w:tcPr>
          <w:p>
            <w:r>
              <w:rPr>
                <w:rFonts w:ascii="Calibri" w:hAnsi="Calibri"/>
                <w:sz w:val="20"/>
              </w:rPr>
              <w:t>Instruction to implement plan</w:t>
            </w:r>
          </w:p>
        </w:tc>
      </w:tr>
      <w:tr>
        <w:tc>
          <w:tcPr>
            <w:tcW w:type="dxa" w:w="2160"/>
            <w:shd w:val="clear" w:color="auto" w:fill="FFFFFF"/>
          </w:tcPr>
          <w:p>
            <w:r>
              <w:rPr>
                <w:rFonts w:ascii="Calibri" w:hAnsi="Calibri"/>
                <w:sz w:val="20"/>
              </w:rPr>
              <w:t>Coder</w:t>
            </w:r>
          </w:p>
        </w:tc>
        <w:tc>
          <w:tcPr>
            <w:tcW w:type="dxa" w:w="2592"/>
            <w:shd w:val="clear" w:color="auto" w:fill="FFFFFF"/>
          </w:tcPr>
          <w:p>
            <w:r>
              <w:rPr>
                <w:rFonts w:ascii="Calibri" w:hAnsi="Calibri"/>
                <w:sz w:val="20"/>
              </w:rPr>
              <w:t>Executor</w:t>
            </w:r>
          </w:p>
        </w:tc>
        <w:tc>
          <w:tcPr>
            <w:tcW w:type="dxa" w:w="4896"/>
            <w:shd w:val="clear" w:color="auto" w:fill="FFFFFF"/>
          </w:tcPr>
          <w:p>
            <w:r>
              <w:rPr>
                <w:rFonts w:ascii="Calibri" w:hAnsi="Calibri"/>
                <w:sz w:val="20"/>
              </w:rPr>
              <w:t>Python code block (saved to main.py)</w:t>
            </w:r>
          </w:p>
        </w:tc>
      </w:tr>
      <w:tr>
        <w:tc>
          <w:tcPr>
            <w:tcW w:type="dxa" w:w="2160"/>
            <w:shd w:val="clear" w:color="auto" w:fill="DEEAF1"/>
          </w:tcPr>
          <w:p>
            <w:r>
              <w:rPr>
                <w:rFonts w:ascii="Calibri" w:hAnsi="Calibri"/>
                <w:sz w:val="20"/>
              </w:rPr>
              <w:t>Executor</w:t>
            </w:r>
          </w:p>
        </w:tc>
        <w:tc>
          <w:tcPr>
            <w:tcW w:type="dxa" w:w="2592"/>
            <w:shd w:val="clear" w:color="auto" w:fill="DEEAF1"/>
          </w:tcPr>
          <w:p>
            <w:r>
              <w:rPr>
                <w:rFonts w:ascii="Calibri" w:hAnsi="Calibri"/>
                <w:sz w:val="20"/>
              </w:rPr>
              <w:t>FeedbackAgent</w:t>
            </w:r>
          </w:p>
        </w:tc>
        <w:tc>
          <w:tcPr>
            <w:tcW w:type="dxa" w:w="4896"/>
            <w:shd w:val="clear" w:color="auto" w:fill="DEEAF1"/>
          </w:tcPr>
          <w:p>
            <w:r>
              <w:rPr>
                <w:rFonts w:ascii="Calibri" w:hAnsi="Calibri"/>
                <w:sz w:val="20"/>
              </w:rPr>
              <w:t>stdout / stderr from subprocess</w:t>
            </w:r>
          </w:p>
        </w:tc>
      </w:tr>
      <w:tr>
        <w:tc>
          <w:tcPr>
            <w:tcW w:type="dxa" w:w="2160"/>
            <w:shd w:val="clear" w:color="auto" w:fill="FFFFFF"/>
          </w:tcPr>
          <w:p>
            <w:r>
              <w:rPr>
                <w:rFonts w:ascii="Calibri" w:hAnsi="Calibri"/>
                <w:sz w:val="20"/>
              </w:rPr>
              <w:t>FeedbackAgent</w:t>
            </w:r>
          </w:p>
        </w:tc>
        <w:tc>
          <w:tcPr>
            <w:tcW w:type="dxa" w:w="2592"/>
            <w:shd w:val="clear" w:color="auto" w:fill="FFFFFF"/>
          </w:tcPr>
          <w:p>
            <w:r>
              <w:rPr>
                <w:rFonts w:ascii="Calibri" w:hAnsi="Calibri"/>
                <w:sz w:val="20"/>
              </w:rPr>
              <w:t>MANAGER (Ph2)</w:t>
            </w:r>
          </w:p>
        </w:tc>
        <w:tc>
          <w:tcPr>
            <w:tcW w:type="dxa" w:w="4896"/>
            <w:shd w:val="clear" w:color="auto" w:fill="FFFFFF"/>
          </w:tcPr>
          <w:p>
            <w:r>
              <w:rPr>
                <w:rFonts w:ascii="Calibri" w:hAnsi="Calibri"/>
                <w:sz w:val="20"/>
              </w:rPr>
              <w:t>STATUS: APPROVED or STATUS: ERROR + reason</w:t>
            </w:r>
          </w:p>
        </w:tc>
      </w:tr>
      <w:tr>
        <w:tc>
          <w:tcPr>
            <w:tcW w:type="dxa" w:w="2160"/>
            <w:shd w:val="clear" w:color="auto" w:fill="DEEAF1"/>
          </w:tcPr>
          <w:p>
            <w:r>
              <w:rPr>
                <w:rFonts w:ascii="Calibri" w:hAnsi="Calibri"/>
                <w:sz w:val="20"/>
              </w:rPr>
              <w:t>FeedbackAgent</w:t>
            </w:r>
          </w:p>
        </w:tc>
        <w:tc>
          <w:tcPr>
            <w:tcW w:type="dxa" w:w="2592"/>
            <w:shd w:val="clear" w:color="auto" w:fill="DEEAF1"/>
          </w:tcPr>
          <w:p>
            <w:r>
              <w:rPr>
                <w:rFonts w:ascii="Calibri" w:hAnsi="Calibri"/>
                <w:sz w:val="20"/>
              </w:rPr>
              <w:t>Frontend</w:t>
            </w:r>
          </w:p>
        </w:tc>
        <w:tc>
          <w:tcPr>
            <w:tcW w:type="dxa" w:w="4896"/>
            <w:shd w:val="clear" w:color="auto" w:fill="DEEAF1"/>
          </w:tcPr>
          <w:p>
            <w:r>
              <w:rPr>
                <w:rFonts w:ascii="Calibri" w:hAnsi="Calibri"/>
                <w:sz w:val="20"/>
              </w:rPr>
              <w:t>Final Answer inside FINAL_ANSWER tags</w:t>
            </w:r>
          </w:p>
        </w:tc>
      </w:tr>
      <w:tr>
        <w:tc>
          <w:tcPr>
            <w:tcW w:type="dxa" w:w="2160"/>
            <w:shd w:val="clear" w:color="auto" w:fill="FFFFFF"/>
          </w:tcPr>
          <w:p>
            <w:r>
              <w:rPr>
                <w:rFonts w:ascii="Calibri" w:hAnsi="Calibri"/>
                <w:sz w:val="20"/>
              </w:rPr>
              <w:t>Context_Manager</w:t>
            </w:r>
          </w:p>
        </w:tc>
        <w:tc>
          <w:tcPr>
            <w:tcW w:type="dxa" w:w="2592"/>
            <w:shd w:val="clear" w:color="auto" w:fill="FFFFFF"/>
          </w:tcPr>
          <w:p>
            <w:r>
              <w:rPr>
                <w:rFonts w:ascii="Calibri" w:hAnsi="Calibri"/>
                <w:sz w:val="20"/>
              </w:rPr>
              <w:t>session_context.json</w:t>
            </w:r>
          </w:p>
        </w:tc>
        <w:tc>
          <w:tcPr>
            <w:tcW w:type="dxa" w:w="4896"/>
            <w:shd w:val="clear" w:color="auto" w:fill="FFFFFF"/>
          </w:tcPr>
          <w:p>
            <w:r>
              <w:rPr>
                <w:rFonts w:ascii="Calibri" w:hAnsi="Calibri"/>
                <w:sz w:val="20"/>
              </w:rPr>
              <w:t>Compressed JSON memory object</w:t>
            </w:r>
          </w:p>
        </w:tc>
      </w:tr>
    </w:tbl>
    <w:p>
      <w:pPr>
        <w:spacing w:after="0" w:before="0"/>
      </w:pPr>
    </w:p>
    <w:p>
      <w:r>
        <w:br w:type="page"/>
      </w:r>
    </w:p>
    <w:p>
      <w:pPr>
        <w:pStyle w:val="Heading1"/>
        <w:spacing w:before="320" w:after="160"/>
      </w:pPr>
      <w:r>
        <w:rPr>
          <w:rFonts w:ascii="Calibri" w:hAnsi="Calibri"/>
          <w:b/>
          <w:color w:val="1F4E79"/>
          <w:sz w:val="28"/>
        </w:rPr>
        <w:t>3. MAJOR TECHNICAL SPECIFICATIONS</w:t>
      </w:r>
    </w:p>
    <w:tbl>
      <w:tblPr>
        <w:tblStyle w:val="TableGrid"/>
        <w:tblW w:type="auto" w:w="0"/>
        <w:jc w:val="center"/>
        <w:tblLook w:firstColumn="1" w:firstRow="1" w:lastColumn="0" w:lastRow="0" w:noHBand="0" w:noVBand="1" w:val="04A0"/>
      </w:tblPr>
      <w:tblGrid>
        <w:gridCol w:w="3003"/>
        <w:gridCol w:w="3003"/>
        <w:gridCol w:w="3003"/>
      </w:tblGrid>
      <w:tr>
        <w:tc>
          <w:tcPr>
            <w:tcW w:type="dxa" w:w="432"/>
            <w:shd w:val="clear" w:color="auto" w:fill="1F4E79"/>
          </w:tcPr>
          <w:p>
            <w:pPr>
              <w:jc w:val="center"/>
            </w:pPr>
            <w:r>
              <w:rPr>
                <w:rFonts w:ascii="Calibri" w:hAnsi="Calibri"/>
                <w:b/>
                <w:color w:val="FFFFFF"/>
                <w:sz w:val="20"/>
              </w:rPr>
              <w:t>#</w:t>
            </w:r>
          </w:p>
        </w:tc>
        <w:tc>
          <w:tcPr>
            <w:tcW w:type="dxa" w:w="3168"/>
            <w:shd w:val="clear" w:color="auto" w:fill="1F4E79"/>
          </w:tcPr>
          <w:p>
            <w:pPr>
              <w:jc w:val="center"/>
            </w:pPr>
            <w:r>
              <w:rPr>
                <w:rFonts w:ascii="Calibri" w:hAnsi="Calibri"/>
                <w:b/>
                <w:color w:val="FFFFFF"/>
                <w:sz w:val="20"/>
              </w:rPr>
              <w:t>Parameter</w:t>
            </w:r>
          </w:p>
        </w:tc>
        <w:tc>
          <w:tcPr>
            <w:tcW w:type="dxa" w:w="6048"/>
            <w:shd w:val="clear" w:color="auto" w:fill="1F4E79"/>
          </w:tcPr>
          <w:p>
            <w:pPr>
              <w:jc w:val="center"/>
            </w:pPr>
            <w:r>
              <w:rPr>
                <w:rFonts w:ascii="Calibri" w:hAnsi="Calibri"/>
                <w:b/>
                <w:color w:val="FFFFFF"/>
                <w:sz w:val="20"/>
              </w:rPr>
              <w:t>Specification</w:t>
            </w:r>
          </w:p>
        </w:tc>
      </w:tr>
      <w:tr>
        <w:tc>
          <w:tcPr>
            <w:tcW w:type="dxa" w:w="432"/>
            <w:shd w:val="clear" w:color="auto" w:fill="DEEAF1"/>
          </w:tcPr>
          <w:p>
            <w:r>
              <w:rPr>
                <w:rFonts w:ascii="Calibri" w:hAnsi="Calibri"/>
                <w:sz w:val="20"/>
              </w:rPr>
              <w:t>1</w:t>
            </w:r>
          </w:p>
        </w:tc>
        <w:tc>
          <w:tcPr>
            <w:tcW w:type="dxa" w:w="3168"/>
            <w:shd w:val="clear" w:color="auto" w:fill="DEEAF1"/>
          </w:tcPr>
          <w:p>
            <w:r>
              <w:rPr>
                <w:rFonts w:ascii="Calibri" w:hAnsi="Calibri"/>
                <w:sz w:val="20"/>
              </w:rPr>
              <w:t>Entry Point</w:t>
            </w:r>
          </w:p>
        </w:tc>
        <w:tc>
          <w:tcPr>
            <w:tcW w:type="dxa" w:w="6048"/>
            <w:shd w:val="clear" w:color="auto" w:fill="DEEAF1"/>
          </w:tcPr>
          <w:p>
            <w:r>
              <w:rPr>
                <w:rFonts w:ascii="Calibri" w:hAnsi="Calibri"/>
                <w:sz w:val="20"/>
              </w:rPr>
              <w:t>start.bat → python api.py</w:t>
            </w:r>
          </w:p>
        </w:tc>
      </w:tr>
      <w:tr>
        <w:tc>
          <w:tcPr>
            <w:tcW w:type="dxa" w:w="432"/>
            <w:shd w:val="clear" w:color="auto" w:fill="FFFFFF"/>
          </w:tcPr>
          <w:p>
            <w:r>
              <w:rPr>
                <w:rFonts w:ascii="Calibri" w:hAnsi="Calibri"/>
                <w:sz w:val="20"/>
              </w:rPr>
              <w:t>2</w:t>
            </w:r>
          </w:p>
        </w:tc>
        <w:tc>
          <w:tcPr>
            <w:tcW w:type="dxa" w:w="3168"/>
            <w:shd w:val="clear" w:color="auto" w:fill="FFFFFF"/>
          </w:tcPr>
          <w:p>
            <w:r>
              <w:rPr>
                <w:rFonts w:ascii="Calibri" w:hAnsi="Calibri"/>
                <w:sz w:val="20"/>
              </w:rPr>
              <w:t>Backend Framework</w:t>
            </w:r>
          </w:p>
        </w:tc>
        <w:tc>
          <w:tcPr>
            <w:tcW w:type="dxa" w:w="6048"/>
            <w:shd w:val="clear" w:color="auto" w:fill="FFFFFF"/>
          </w:tcPr>
          <w:p>
            <w:r>
              <w:rPr>
                <w:rFonts w:ascii="Calibri" w:hAnsi="Calibri"/>
                <w:sz w:val="20"/>
              </w:rPr>
              <w:t>FastAPI (Python) + uvicorn</w:t>
            </w:r>
          </w:p>
        </w:tc>
      </w:tr>
      <w:tr>
        <w:tc>
          <w:tcPr>
            <w:tcW w:type="dxa" w:w="432"/>
            <w:shd w:val="clear" w:color="auto" w:fill="DEEAF1"/>
          </w:tcPr>
          <w:p>
            <w:r>
              <w:rPr>
                <w:rFonts w:ascii="Calibri" w:hAnsi="Calibri"/>
                <w:sz w:val="20"/>
              </w:rPr>
              <w:t>3</w:t>
            </w:r>
          </w:p>
        </w:tc>
        <w:tc>
          <w:tcPr>
            <w:tcW w:type="dxa" w:w="3168"/>
            <w:shd w:val="clear" w:color="auto" w:fill="DEEAF1"/>
          </w:tcPr>
          <w:p>
            <w:r>
              <w:rPr>
                <w:rFonts w:ascii="Calibri" w:hAnsi="Calibri"/>
                <w:sz w:val="20"/>
              </w:rPr>
              <w:t>Server Port</w:t>
            </w:r>
          </w:p>
        </w:tc>
        <w:tc>
          <w:tcPr>
            <w:tcW w:type="dxa" w:w="6048"/>
            <w:shd w:val="clear" w:color="auto" w:fill="DEEAF1"/>
          </w:tcPr>
          <w:p>
            <w:r>
              <w:rPr>
                <w:rFonts w:ascii="Calibri" w:hAnsi="Calibri"/>
                <w:sz w:val="20"/>
              </w:rPr>
              <w:t>8000 (0.0.0.0)</w:t>
            </w:r>
          </w:p>
        </w:tc>
      </w:tr>
      <w:tr>
        <w:tc>
          <w:tcPr>
            <w:tcW w:type="dxa" w:w="432"/>
            <w:shd w:val="clear" w:color="auto" w:fill="FFFFFF"/>
          </w:tcPr>
          <w:p>
            <w:r>
              <w:rPr>
                <w:rFonts w:ascii="Calibri" w:hAnsi="Calibri"/>
                <w:sz w:val="20"/>
              </w:rPr>
              <w:t>4</w:t>
            </w:r>
          </w:p>
        </w:tc>
        <w:tc>
          <w:tcPr>
            <w:tcW w:type="dxa" w:w="3168"/>
            <w:shd w:val="clear" w:color="auto" w:fill="FFFFFF"/>
          </w:tcPr>
          <w:p>
            <w:r>
              <w:rPr>
                <w:rFonts w:ascii="Calibri" w:hAnsi="Calibri"/>
                <w:sz w:val="20"/>
              </w:rPr>
              <w:t>Frontend Framework</w:t>
            </w:r>
          </w:p>
        </w:tc>
        <w:tc>
          <w:tcPr>
            <w:tcW w:type="dxa" w:w="6048"/>
            <w:shd w:val="clear" w:color="auto" w:fill="FFFFFF"/>
          </w:tcPr>
          <w:p>
            <w:r>
              <w:rPr>
                <w:rFonts w:ascii="Calibri" w:hAnsi="Calibri"/>
                <w:sz w:val="20"/>
              </w:rPr>
              <w:t>React 18 + Vite (SPA)</w:t>
            </w:r>
          </w:p>
        </w:tc>
      </w:tr>
      <w:tr>
        <w:tc>
          <w:tcPr>
            <w:tcW w:type="dxa" w:w="432"/>
            <w:shd w:val="clear" w:color="auto" w:fill="DEEAF1"/>
          </w:tcPr>
          <w:p>
            <w:r>
              <w:rPr>
                <w:rFonts w:ascii="Calibri" w:hAnsi="Calibri"/>
                <w:sz w:val="20"/>
              </w:rPr>
              <w:t>5</w:t>
            </w:r>
          </w:p>
        </w:tc>
        <w:tc>
          <w:tcPr>
            <w:tcW w:type="dxa" w:w="3168"/>
            <w:shd w:val="clear" w:color="auto" w:fill="DEEAF1"/>
          </w:tcPr>
          <w:p>
            <w:r>
              <w:rPr>
                <w:rFonts w:ascii="Calibri" w:hAnsi="Calibri"/>
                <w:sz w:val="20"/>
              </w:rPr>
              <w:t>UI Components</w:t>
            </w:r>
          </w:p>
        </w:tc>
        <w:tc>
          <w:tcPr>
            <w:tcW w:type="dxa" w:w="6048"/>
            <w:shd w:val="clear" w:color="auto" w:fill="DEEAF1"/>
          </w:tcPr>
          <w:p>
            <w:r>
              <w:rPr>
                <w:rFonts w:ascii="Calibri" w:hAnsi="Calibri"/>
                <w:sz w:val="20"/>
              </w:rPr>
              <w:t>Monaco Editor, ReactMarkdown, Lucide Icons, Axios</w:t>
            </w:r>
          </w:p>
        </w:tc>
      </w:tr>
      <w:tr>
        <w:tc>
          <w:tcPr>
            <w:tcW w:type="dxa" w:w="432"/>
            <w:shd w:val="clear" w:color="auto" w:fill="FFFFFF"/>
          </w:tcPr>
          <w:p>
            <w:r>
              <w:rPr>
                <w:rFonts w:ascii="Calibri" w:hAnsi="Calibri"/>
                <w:sz w:val="20"/>
              </w:rPr>
              <w:t>6</w:t>
            </w:r>
          </w:p>
        </w:tc>
        <w:tc>
          <w:tcPr>
            <w:tcW w:type="dxa" w:w="3168"/>
            <w:shd w:val="clear" w:color="auto" w:fill="FFFFFF"/>
          </w:tcPr>
          <w:p>
            <w:r>
              <w:rPr>
                <w:rFonts w:ascii="Calibri" w:hAnsi="Calibri"/>
                <w:sz w:val="20"/>
              </w:rPr>
              <w:t>Agent Framework</w:t>
            </w:r>
          </w:p>
        </w:tc>
        <w:tc>
          <w:tcPr>
            <w:tcW w:type="dxa" w:w="6048"/>
            <w:shd w:val="clear" w:color="auto" w:fill="FFFFFF"/>
          </w:tcPr>
          <w:p>
            <w:r>
              <w:rPr>
                <w:rFonts w:ascii="Calibri" w:hAnsi="Calibri"/>
                <w:sz w:val="20"/>
              </w:rPr>
              <w:t>AutoGen (pyautogen)</w:t>
            </w:r>
          </w:p>
        </w:tc>
      </w:tr>
      <w:tr>
        <w:tc>
          <w:tcPr>
            <w:tcW w:type="dxa" w:w="432"/>
            <w:shd w:val="clear" w:color="auto" w:fill="DEEAF1"/>
          </w:tcPr>
          <w:p>
            <w:r>
              <w:rPr>
                <w:rFonts w:ascii="Calibri" w:hAnsi="Calibri"/>
                <w:sz w:val="20"/>
              </w:rPr>
              <w:t>7</w:t>
            </w:r>
          </w:p>
        </w:tc>
        <w:tc>
          <w:tcPr>
            <w:tcW w:type="dxa" w:w="3168"/>
            <w:shd w:val="clear" w:color="auto" w:fill="DEEAF1"/>
          </w:tcPr>
          <w:p>
            <w:r>
              <w:rPr>
                <w:rFonts w:ascii="Calibri" w:hAnsi="Calibri"/>
                <w:sz w:val="20"/>
              </w:rPr>
              <w:t>LLM Backend</w:t>
            </w:r>
          </w:p>
        </w:tc>
        <w:tc>
          <w:tcPr>
            <w:tcW w:type="dxa" w:w="6048"/>
            <w:shd w:val="clear" w:color="auto" w:fill="DEEAF1"/>
          </w:tcPr>
          <w:p>
            <w:r>
              <w:rPr>
                <w:rFonts w:ascii="Calibri" w:hAnsi="Calibri"/>
                <w:sz w:val="20"/>
              </w:rPr>
              <w:t>Ollama — local inference server at localhost:11434</w:t>
            </w:r>
          </w:p>
        </w:tc>
      </w:tr>
      <w:tr>
        <w:tc>
          <w:tcPr>
            <w:tcW w:type="dxa" w:w="432"/>
            <w:shd w:val="clear" w:color="auto" w:fill="FFFFFF"/>
          </w:tcPr>
          <w:p>
            <w:r>
              <w:rPr>
                <w:rFonts w:ascii="Calibri" w:hAnsi="Calibri"/>
                <w:sz w:val="20"/>
              </w:rPr>
              <w:t>8</w:t>
            </w:r>
          </w:p>
        </w:tc>
        <w:tc>
          <w:tcPr>
            <w:tcW w:type="dxa" w:w="3168"/>
            <w:shd w:val="clear" w:color="auto" w:fill="FFFFFF"/>
          </w:tcPr>
          <w:p>
            <w:r>
              <w:rPr>
                <w:rFonts w:ascii="Calibri" w:hAnsi="Calibri"/>
                <w:sz w:val="20"/>
              </w:rPr>
              <w:t>LLM Model</w:t>
            </w:r>
          </w:p>
        </w:tc>
        <w:tc>
          <w:tcPr>
            <w:tcW w:type="dxa" w:w="6048"/>
            <w:shd w:val="clear" w:color="auto" w:fill="FFFFFF"/>
          </w:tcPr>
          <w:p>
            <w:r>
              <w:rPr>
                <w:rFonts w:ascii="Calibri" w:hAnsi="Calibri"/>
                <w:sz w:val="20"/>
              </w:rPr>
              <w:t>minimax-m2.5:cloud (configurable)</w:t>
            </w:r>
          </w:p>
        </w:tc>
      </w:tr>
      <w:tr>
        <w:tc>
          <w:tcPr>
            <w:tcW w:type="dxa" w:w="432"/>
            <w:shd w:val="clear" w:color="auto" w:fill="DEEAF1"/>
          </w:tcPr>
          <w:p>
            <w:r>
              <w:rPr>
                <w:rFonts w:ascii="Calibri" w:hAnsi="Calibri"/>
                <w:sz w:val="20"/>
              </w:rPr>
              <w:t>9</w:t>
            </w:r>
          </w:p>
        </w:tc>
        <w:tc>
          <w:tcPr>
            <w:tcW w:type="dxa" w:w="3168"/>
            <w:shd w:val="clear" w:color="auto" w:fill="DEEAF1"/>
          </w:tcPr>
          <w:p>
            <w:r>
              <w:rPr>
                <w:rFonts w:ascii="Calibri" w:hAnsi="Calibri"/>
                <w:sz w:val="20"/>
              </w:rPr>
              <w:t>LLM API Type</w:t>
            </w:r>
          </w:p>
        </w:tc>
        <w:tc>
          <w:tcPr>
            <w:tcW w:type="dxa" w:w="6048"/>
            <w:shd w:val="clear" w:color="auto" w:fill="DEEAF1"/>
          </w:tcPr>
          <w:p>
            <w:r>
              <w:rPr>
                <w:rFonts w:ascii="Calibri" w:hAnsi="Calibri"/>
                <w:sz w:val="20"/>
              </w:rPr>
              <w:t>OpenAI-compatible REST (base_url: http://localhost:11434/v1)</w:t>
            </w:r>
          </w:p>
        </w:tc>
      </w:tr>
      <w:tr>
        <w:tc>
          <w:tcPr>
            <w:tcW w:type="dxa" w:w="432"/>
            <w:shd w:val="clear" w:color="auto" w:fill="FFFFFF"/>
          </w:tcPr>
          <w:p>
            <w:r>
              <w:rPr>
                <w:rFonts w:ascii="Calibri" w:hAnsi="Calibri"/>
                <w:sz w:val="20"/>
              </w:rPr>
              <w:t>10</w:t>
            </w:r>
          </w:p>
        </w:tc>
        <w:tc>
          <w:tcPr>
            <w:tcW w:type="dxa" w:w="3168"/>
            <w:shd w:val="clear" w:color="auto" w:fill="FFFFFF"/>
          </w:tcPr>
          <w:p>
            <w:r>
              <w:rPr>
                <w:rFonts w:ascii="Calibri" w:hAnsi="Calibri"/>
                <w:sz w:val="20"/>
              </w:rPr>
              <w:t>Phase 1 Agents</w:t>
            </w:r>
          </w:p>
        </w:tc>
        <w:tc>
          <w:tcPr>
            <w:tcW w:type="dxa" w:w="6048"/>
            <w:shd w:val="clear" w:color="auto" w:fill="FFFFFF"/>
          </w:tcPr>
          <w:p>
            <w:r>
              <w:rPr>
                <w:rFonts w:ascii="Calibri" w:hAnsi="Calibri"/>
                <w:sz w:val="20"/>
              </w:rPr>
              <w:t>UserProxy, MANAGER, Metadata_Specialist</w:t>
            </w:r>
          </w:p>
        </w:tc>
      </w:tr>
      <w:tr>
        <w:tc>
          <w:tcPr>
            <w:tcW w:type="dxa" w:w="432"/>
            <w:shd w:val="clear" w:color="auto" w:fill="DEEAF1"/>
          </w:tcPr>
          <w:p>
            <w:r>
              <w:rPr>
                <w:rFonts w:ascii="Calibri" w:hAnsi="Calibri"/>
                <w:sz w:val="20"/>
              </w:rPr>
              <w:t>11</w:t>
            </w:r>
          </w:p>
        </w:tc>
        <w:tc>
          <w:tcPr>
            <w:tcW w:type="dxa" w:w="3168"/>
            <w:shd w:val="clear" w:color="auto" w:fill="DEEAF1"/>
          </w:tcPr>
          <w:p>
            <w:r>
              <w:rPr>
                <w:rFonts w:ascii="Calibri" w:hAnsi="Calibri"/>
                <w:sz w:val="20"/>
              </w:rPr>
              <w:t>Phase 2 Agents</w:t>
            </w:r>
          </w:p>
        </w:tc>
        <w:tc>
          <w:tcPr>
            <w:tcW w:type="dxa" w:w="6048"/>
            <w:shd w:val="clear" w:color="auto" w:fill="DEEAF1"/>
          </w:tcPr>
          <w:p>
            <w:r>
              <w:rPr>
                <w:rFonts w:ascii="Calibri" w:hAnsi="Calibri"/>
                <w:sz w:val="20"/>
              </w:rPr>
              <w:t>UserProxy, MANAGER, Coder, Executor, FeedbackAgent</w:t>
            </w:r>
          </w:p>
        </w:tc>
      </w:tr>
      <w:tr>
        <w:tc>
          <w:tcPr>
            <w:tcW w:type="dxa" w:w="432"/>
            <w:shd w:val="clear" w:color="auto" w:fill="FFFFFF"/>
          </w:tcPr>
          <w:p>
            <w:r>
              <w:rPr>
                <w:rFonts w:ascii="Calibri" w:hAnsi="Calibri"/>
                <w:sz w:val="20"/>
              </w:rPr>
              <w:t>12</w:t>
            </w:r>
          </w:p>
        </w:tc>
        <w:tc>
          <w:tcPr>
            <w:tcW w:type="dxa" w:w="3168"/>
            <w:shd w:val="clear" w:color="auto" w:fill="FFFFFF"/>
          </w:tcPr>
          <w:p>
            <w:r>
              <w:rPr>
                <w:rFonts w:ascii="Calibri" w:hAnsi="Calibri"/>
                <w:sz w:val="20"/>
              </w:rPr>
              <w:t>Memory Agent</w:t>
            </w:r>
          </w:p>
        </w:tc>
        <w:tc>
          <w:tcPr>
            <w:tcW w:type="dxa" w:w="6048"/>
            <w:shd w:val="clear" w:color="auto" w:fill="FFFFFF"/>
          </w:tcPr>
          <w:p>
            <w:r>
              <w:rPr>
                <w:rFonts w:ascii="Calibri" w:hAnsi="Calibri"/>
                <w:sz w:val="20"/>
              </w:rPr>
              <w:t>Context_Manager (background thread, temperature=0)</w:t>
            </w:r>
          </w:p>
        </w:tc>
      </w:tr>
      <w:tr>
        <w:tc>
          <w:tcPr>
            <w:tcW w:type="dxa" w:w="432"/>
            <w:shd w:val="clear" w:color="auto" w:fill="DEEAF1"/>
          </w:tcPr>
          <w:p>
            <w:r>
              <w:rPr>
                <w:rFonts w:ascii="Calibri" w:hAnsi="Calibri"/>
                <w:sz w:val="20"/>
              </w:rPr>
              <w:t>13</w:t>
            </w:r>
          </w:p>
        </w:tc>
        <w:tc>
          <w:tcPr>
            <w:tcW w:type="dxa" w:w="3168"/>
            <w:shd w:val="clear" w:color="auto" w:fill="DEEAF1"/>
          </w:tcPr>
          <w:p>
            <w:r>
              <w:rPr>
                <w:rFonts w:ascii="Calibri" w:hAnsi="Calibri"/>
                <w:sz w:val="20"/>
              </w:rPr>
              <w:t>Max Rounds — Phase 1</w:t>
            </w:r>
          </w:p>
        </w:tc>
        <w:tc>
          <w:tcPr>
            <w:tcW w:type="dxa" w:w="6048"/>
            <w:shd w:val="clear" w:color="auto" w:fill="DEEAF1"/>
          </w:tcPr>
          <w:p>
            <w:r>
              <w:rPr>
                <w:rFonts w:ascii="Calibri" w:hAnsi="Calibri"/>
                <w:sz w:val="20"/>
              </w:rPr>
              <w:t>10</w:t>
            </w:r>
          </w:p>
        </w:tc>
      </w:tr>
      <w:tr>
        <w:tc>
          <w:tcPr>
            <w:tcW w:type="dxa" w:w="432"/>
            <w:shd w:val="clear" w:color="auto" w:fill="FFFFFF"/>
          </w:tcPr>
          <w:p>
            <w:r>
              <w:rPr>
                <w:rFonts w:ascii="Calibri" w:hAnsi="Calibri"/>
                <w:sz w:val="20"/>
              </w:rPr>
              <w:t>14</w:t>
            </w:r>
          </w:p>
        </w:tc>
        <w:tc>
          <w:tcPr>
            <w:tcW w:type="dxa" w:w="3168"/>
            <w:shd w:val="clear" w:color="auto" w:fill="FFFFFF"/>
          </w:tcPr>
          <w:p>
            <w:r>
              <w:rPr>
                <w:rFonts w:ascii="Calibri" w:hAnsi="Calibri"/>
                <w:sz w:val="20"/>
              </w:rPr>
              <w:t>Max Rounds — Phase 2</w:t>
            </w:r>
          </w:p>
        </w:tc>
        <w:tc>
          <w:tcPr>
            <w:tcW w:type="dxa" w:w="6048"/>
            <w:shd w:val="clear" w:color="auto" w:fill="FFFFFF"/>
          </w:tcPr>
          <w:p>
            <w:r>
              <w:rPr>
                <w:rFonts w:ascii="Calibri" w:hAnsi="Calibri"/>
                <w:sz w:val="20"/>
              </w:rPr>
              <w:t>12</w:t>
            </w:r>
          </w:p>
        </w:tc>
      </w:tr>
      <w:tr>
        <w:tc>
          <w:tcPr>
            <w:tcW w:type="dxa" w:w="432"/>
            <w:shd w:val="clear" w:color="auto" w:fill="DEEAF1"/>
          </w:tcPr>
          <w:p>
            <w:r>
              <w:rPr>
                <w:rFonts w:ascii="Calibri" w:hAnsi="Calibri"/>
                <w:sz w:val="20"/>
              </w:rPr>
              <w:t>15</w:t>
            </w:r>
          </w:p>
        </w:tc>
        <w:tc>
          <w:tcPr>
            <w:tcW w:type="dxa" w:w="3168"/>
            <w:shd w:val="clear" w:color="auto" w:fill="DEEAF1"/>
          </w:tcPr>
          <w:p>
            <w:r>
              <w:rPr>
                <w:rFonts w:ascii="Calibri" w:hAnsi="Calibri"/>
                <w:sz w:val="20"/>
              </w:rPr>
              <w:t>Code Execution</w:t>
            </w:r>
          </w:p>
        </w:tc>
        <w:tc>
          <w:tcPr>
            <w:tcW w:type="dxa" w:w="6048"/>
            <w:shd w:val="clear" w:color="auto" w:fill="DEEAF1"/>
          </w:tcPr>
          <w:p>
            <w:r>
              <w:rPr>
                <w:rFonts w:ascii="Calibri" w:hAnsi="Calibri"/>
                <w:sz w:val="20"/>
              </w:rPr>
              <w:t>subprocess.run() / subprocess.Popen() — no Docker</w:t>
            </w:r>
          </w:p>
        </w:tc>
      </w:tr>
      <w:tr>
        <w:tc>
          <w:tcPr>
            <w:tcW w:type="dxa" w:w="432"/>
            <w:shd w:val="clear" w:color="auto" w:fill="FFFFFF"/>
          </w:tcPr>
          <w:p>
            <w:r>
              <w:rPr>
                <w:rFonts w:ascii="Calibri" w:hAnsi="Calibri"/>
                <w:sz w:val="20"/>
              </w:rPr>
              <w:t>16</w:t>
            </w:r>
          </w:p>
        </w:tc>
        <w:tc>
          <w:tcPr>
            <w:tcW w:type="dxa" w:w="3168"/>
            <w:shd w:val="clear" w:color="auto" w:fill="FFFFFF"/>
          </w:tcPr>
          <w:p>
            <w:r>
              <w:rPr>
                <w:rFonts w:ascii="Calibri" w:hAnsi="Calibri"/>
                <w:sz w:val="20"/>
              </w:rPr>
              <w:t>Code Output Path</w:t>
            </w:r>
          </w:p>
        </w:tc>
        <w:tc>
          <w:tcPr>
            <w:tcW w:type="dxa" w:w="6048"/>
            <w:shd w:val="clear" w:color="auto" w:fill="FFFFFF"/>
          </w:tcPr>
          <w:p>
            <w:r>
              <w:rPr>
                <w:rFonts w:ascii="Calibri" w:hAnsi="Calibri"/>
                <w:sz w:val="20"/>
              </w:rPr>
              <w:t>generated_code/main.py</w:t>
            </w:r>
          </w:p>
        </w:tc>
      </w:tr>
      <w:tr>
        <w:tc>
          <w:tcPr>
            <w:tcW w:type="dxa" w:w="432"/>
            <w:shd w:val="clear" w:color="auto" w:fill="DEEAF1"/>
          </w:tcPr>
          <w:p>
            <w:r>
              <w:rPr>
                <w:rFonts w:ascii="Calibri" w:hAnsi="Calibri"/>
                <w:sz w:val="20"/>
              </w:rPr>
              <w:t>17</w:t>
            </w:r>
          </w:p>
        </w:tc>
        <w:tc>
          <w:tcPr>
            <w:tcW w:type="dxa" w:w="3168"/>
            <w:shd w:val="clear" w:color="auto" w:fill="DEEAF1"/>
          </w:tcPr>
          <w:p>
            <w:r>
              <w:rPr>
                <w:rFonts w:ascii="Calibri" w:hAnsi="Calibri"/>
                <w:sz w:val="20"/>
              </w:rPr>
              <w:t>Input File Formats</w:t>
            </w:r>
          </w:p>
        </w:tc>
        <w:tc>
          <w:tcPr>
            <w:tcW w:type="dxa" w:w="6048"/>
            <w:shd w:val="clear" w:color="auto" w:fill="DEEAF1"/>
          </w:tcPr>
          <w:p>
            <w:r>
              <w:rPr>
                <w:rFonts w:ascii="Calibri" w:hAnsi="Calibri"/>
                <w:sz w:val="20"/>
              </w:rPr>
              <w:t>CSV, Parquet</w:t>
            </w:r>
          </w:p>
        </w:tc>
      </w:tr>
      <w:tr>
        <w:tc>
          <w:tcPr>
            <w:tcW w:type="dxa" w:w="432"/>
            <w:shd w:val="clear" w:color="auto" w:fill="FFFFFF"/>
          </w:tcPr>
          <w:p>
            <w:r>
              <w:rPr>
                <w:rFonts w:ascii="Calibri" w:hAnsi="Calibri"/>
                <w:sz w:val="20"/>
              </w:rPr>
              <w:t>18</w:t>
            </w:r>
          </w:p>
        </w:tc>
        <w:tc>
          <w:tcPr>
            <w:tcW w:type="dxa" w:w="3168"/>
            <w:shd w:val="clear" w:color="auto" w:fill="FFFFFF"/>
          </w:tcPr>
          <w:p>
            <w:r>
              <w:rPr>
                <w:rFonts w:ascii="Calibri" w:hAnsi="Calibri"/>
                <w:sz w:val="20"/>
              </w:rPr>
              <w:t>Output File Formats</w:t>
            </w:r>
          </w:p>
        </w:tc>
        <w:tc>
          <w:tcPr>
            <w:tcW w:type="dxa" w:w="6048"/>
            <w:shd w:val="clear" w:color="auto" w:fill="FFFFFF"/>
          </w:tcPr>
          <w:p>
            <w:r>
              <w:rPr>
                <w:rFonts w:ascii="Calibri" w:hAnsi="Calibri"/>
                <w:sz w:val="20"/>
              </w:rPr>
              <w:t>CSV, TXT, HTML (Plotly charts)</w:t>
            </w:r>
          </w:p>
        </w:tc>
      </w:tr>
      <w:tr>
        <w:tc>
          <w:tcPr>
            <w:tcW w:type="dxa" w:w="432"/>
            <w:shd w:val="clear" w:color="auto" w:fill="DEEAF1"/>
          </w:tcPr>
          <w:p>
            <w:r>
              <w:rPr>
                <w:rFonts w:ascii="Calibri" w:hAnsi="Calibri"/>
                <w:sz w:val="20"/>
              </w:rPr>
              <w:t>19</w:t>
            </w:r>
          </w:p>
        </w:tc>
        <w:tc>
          <w:tcPr>
            <w:tcW w:type="dxa" w:w="3168"/>
            <w:shd w:val="clear" w:color="auto" w:fill="DEEAF1"/>
          </w:tcPr>
          <w:p>
            <w:r>
              <w:rPr>
                <w:rFonts w:ascii="Calibri" w:hAnsi="Calibri"/>
                <w:sz w:val="20"/>
              </w:rPr>
              <w:t>Session Memory File</w:t>
            </w:r>
          </w:p>
        </w:tc>
        <w:tc>
          <w:tcPr>
            <w:tcW w:type="dxa" w:w="6048"/>
            <w:shd w:val="clear" w:color="auto" w:fill="DEEAF1"/>
          </w:tcPr>
          <w:p>
            <w:r>
              <w:rPr>
                <w:rFonts w:ascii="Calibri" w:hAnsi="Calibri"/>
                <w:sz w:val="20"/>
              </w:rPr>
              <w:t>session_context.json (JSON)</w:t>
            </w:r>
          </w:p>
        </w:tc>
      </w:tr>
      <w:tr>
        <w:tc>
          <w:tcPr>
            <w:tcW w:type="dxa" w:w="432"/>
            <w:shd w:val="clear" w:color="auto" w:fill="FFFFFF"/>
          </w:tcPr>
          <w:p>
            <w:r>
              <w:rPr>
                <w:rFonts w:ascii="Calibri" w:hAnsi="Calibri"/>
                <w:sz w:val="20"/>
              </w:rPr>
              <w:t>20</w:t>
            </w:r>
          </w:p>
        </w:tc>
        <w:tc>
          <w:tcPr>
            <w:tcW w:type="dxa" w:w="3168"/>
            <w:shd w:val="clear" w:color="auto" w:fill="FFFFFF"/>
          </w:tcPr>
          <w:p>
            <w:r>
              <w:rPr>
                <w:rFonts w:ascii="Calibri" w:hAnsi="Calibri"/>
                <w:sz w:val="20"/>
              </w:rPr>
              <w:t>Phase Timing File</w:t>
            </w:r>
          </w:p>
        </w:tc>
        <w:tc>
          <w:tcPr>
            <w:tcW w:type="dxa" w:w="6048"/>
            <w:shd w:val="clear" w:color="auto" w:fill="FFFFFF"/>
          </w:tcPr>
          <w:p>
            <w:r>
              <w:rPr>
                <w:rFonts w:ascii="Calibri" w:hAnsi="Calibri"/>
                <w:sz w:val="20"/>
              </w:rPr>
              <w:t>phase_timings.txt</w:t>
            </w:r>
          </w:p>
        </w:tc>
      </w:tr>
      <w:tr>
        <w:tc>
          <w:tcPr>
            <w:tcW w:type="dxa" w:w="432"/>
            <w:shd w:val="clear" w:color="auto" w:fill="DEEAF1"/>
          </w:tcPr>
          <w:p>
            <w:r>
              <w:rPr>
                <w:rFonts w:ascii="Calibri" w:hAnsi="Calibri"/>
                <w:sz w:val="20"/>
              </w:rPr>
              <w:t>21</w:t>
            </w:r>
          </w:p>
        </w:tc>
        <w:tc>
          <w:tcPr>
            <w:tcW w:type="dxa" w:w="3168"/>
            <w:shd w:val="clear" w:color="auto" w:fill="DEEAF1"/>
          </w:tcPr>
          <w:p>
            <w:r>
              <w:rPr>
                <w:rFonts w:ascii="Calibri" w:hAnsi="Calibri"/>
                <w:sz w:val="20"/>
              </w:rPr>
              <w:t>EDA Report Location</w:t>
            </w:r>
          </w:p>
        </w:tc>
        <w:tc>
          <w:tcPr>
            <w:tcW w:type="dxa" w:w="6048"/>
            <w:shd w:val="clear" w:color="auto" w:fill="DEEAF1"/>
          </w:tcPr>
          <w:p>
            <w:r>
              <w:rPr>
                <w:rFonts w:ascii="Calibri" w:hAnsi="Calibri"/>
                <w:sz w:val="20"/>
              </w:rPr>
              <w:t>generated_code/metadata/&lt;filename&gt;_metadata.md</w:t>
            </w:r>
          </w:p>
        </w:tc>
      </w:tr>
      <w:tr>
        <w:tc>
          <w:tcPr>
            <w:tcW w:type="dxa" w:w="432"/>
            <w:shd w:val="clear" w:color="auto" w:fill="FFFFFF"/>
          </w:tcPr>
          <w:p>
            <w:r>
              <w:rPr>
                <w:rFonts w:ascii="Calibri" w:hAnsi="Calibri"/>
                <w:sz w:val="20"/>
              </w:rPr>
              <w:t>22</w:t>
            </w:r>
          </w:p>
        </w:tc>
        <w:tc>
          <w:tcPr>
            <w:tcW w:type="dxa" w:w="3168"/>
            <w:shd w:val="clear" w:color="auto" w:fill="FFFFFF"/>
          </w:tcPr>
          <w:p>
            <w:r>
              <w:rPr>
                <w:rFonts w:ascii="Calibri" w:hAnsi="Calibri"/>
                <w:sz w:val="20"/>
              </w:rPr>
              <w:t>WebSocket Endpoints</w:t>
            </w:r>
          </w:p>
        </w:tc>
        <w:tc>
          <w:tcPr>
            <w:tcW w:type="dxa" w:w="6048"/>
            <w:shd w:val="clear" w:color="auto" w:fill="FFFFFF"/>
          </w:tcPr>
          <w:p>
            <w:r>
              <w:rPr>
                <w:rFonts w:ascii="Calibri" w:hAnsi="Calibri"/>
                <w:sz w:val="20"/>
              </w:rPr>
              <w:t>/ws/run (agent stream), /ws/run_code (code execution stream)</w:t>
            </w:r>
          </w:p>
        </w:tc>
      </w:tr>
      <w:tr>
        <w:tc>
          <w:tcPr>
            <w:tcW w:type="dxa" w:w="432"/>
            <w:shd w:val="clear" w:color="auto" w:fill="DEEAF1"/>
          </w:tcPr>
          <w:p>
            <w:r>
              <w:rPr>
                <w:rFonts w:ascii="Calibri" w:hAnsi="Calibri"/>
                <w:sz w:val="20"/>
              </w:rPr>
              <w:t>23</w:t>
            </w:r>
          </w:p>
        </w:tc>
        <w:tc>
          <w:tcPr>
            <w:tcW w:type="dxa" w:w="3168"/>
            <w:shd w:val="clear" w:color="auto" w:fill="DEEAF1"/>
          </w:tcPr>
          <w:p>
            <w:r>
              <w:rPr>
                <w:rFonts w:ascii="Calibri" w:hAnsi="Calibri"/>
                <w:sz w:val="20"/>
              </w:rPr>
              <w:t>CORS Policy</w:t>
            </w:r>
          </w:p>
        </w:tc>
        <w:tc>
          <w:tcPr>
            <w:tcW w:type="dxa" w:w="6048"/>
            <w:shd w:val="clear" w:color="auto" w:fill="DEEAF1"/>
          </w:tcPr>
          <w:p>
            <w:r>
              <w:rPr>
                <w:rFonts w:ascii="Calibri" w:hAnsi="Calibri"/>
                <w:sz w:val="20"/>
              </w:rPr>
              <w:t>Allow all origins (development mode)</w:t>
            </w:r>
          </w:p>
        </w:tc>
      </w:tr>
      <w:tr>
        <w:tc>
          <w:tcPr>
            <w:tcW w:type="dxa" w:w="432"/>
            <w:shd w:val="clear" w:color="auto" w:fill="FFFFFF"/>
          </w:tcPr>
          <w:p>
            <w:r>
              <w:rPr>
                <w:rFonts w:ascii="Calibri" w:hAnsi="Calibri"/>
                <w:sz w:val="20"/>
              </w:rPr>
              <w:t>24</w:t>
            </w:r>
          </w:p>
        </w:tc>
        <w:tc>
          <w:tcPr>
            <w:tcW w:type="dxa" w:w="3168"/>
            <w:shd w:val="clear" w:color="auto" w:fill="FFFFFF"/>
          </w:tcPr>
          <w:p>
            <w:r>
              <w:rPr>
                <w:rFonts w:ascii="Calibri" w:hAnsi="Calibri"/>
                <w:sz w:val="20"/>
              </w:rPr>
              <w:t>OS / Platform</w:t>
            </w:r>
          </w:p>
        </w:tc>
        <w:tc>
          <w:tcPr>
            <w:tcW w:type="dxa" w:w="6048"/>
            <w:shd w:val="clear" w:color="auto" w:fill="FFFFFF"/>
          </w:tcPr>
          <w:p>
            <w:r>
              <w:rPr>
                <w:rFonts w:ascii="Calibri" w:hAnsi="Calibri"/>
                <w:sz w:val="20"/>
              </w:rPr>
              <w:t>Windows 11 (asyncio.WindowsProactorEventLoopPolicy)</w:t>
            </w:r>
          </w:p>
        </w:tc>
      </w:tr>
      <w:tr>
        <w:tc>
          <w:tcPr>
            <w:tcW w:type="dxa" w:w="432"/>
            <w:shd w:val="clear" w:color="auto" w:fill="DEEAF1"/>
          </w:tcPr>
          <w:p>
            <w:r>
              <w:rPr>
                <w:rFonts w:ascii="Calibri" w:hAnsi="Calibri"/>
                <w:sz w:val="20"/>
              </w:rPr>
              <w:t>25</w:t>
            </w:r>
          </w:p>
        </w:tc>
        <w:tc>
          <w:tcPr>
            <w:tcW w:type="dxa" w:w="3168"/>
            <w:shd w:val="clear" w:color="auto" w:fill="DEEAF1"/>
          </w:tcPr>
          <w:p>
            <w:r>
              <w:rPr>
                <w:rFonts w:ascii="Calibri" w:hAnsi="Calibri"/>
                <w:sz w:val="20"/>
              </w:rPr>
              <w:t>Primary Libraries</w:t>
            </w:r>
          </w:p>
        </w:tc>
        <w:tc>
          <w:tcPr>
            <w:tcW w:type="dxa" w:w="6048"/>
            <w:shd w:val="clear" w:color="auto" w:fill="DEEAF1"/>
          </w:tcPr>
          <w:p>
            <w:r>
              <w:rPr>
                <w:rFonts w:ascii="Calibri" w:hAnsi="Calibri"/>
                <w:sz w:val="20"/>
              </w:rPr>
              <w:t>fastapi, uvicorn, autogen, pandas, numpy, statsmodels, plotly, duckdb</w:t>
            </w:r>
          </w:p>
        </w:tc>
      </w:tr>
    </w:tbl>
    <w:p>
      <w:pPr>
        <w:spacing w:after="0" w:before="0"/>
      </w:pPr>
    </w:p>
    <w:p>
      <w:r>
        <w:br w:type="page"/>
      </w:r>
    </w:p>
    <w:p>
      <w:pPr>
        <w:pStyle w:val="Heading1"/>
        <w:spacing w:before="320" w:after="160"/>
      </w:pPr>
      <w:r>
        <w:rPr>
          <w:rFonts w:ascii="Calibri" w:hAnsi="Calibri"/>
          <w:b/>
          <w:color w:val="1F4E79"/>
          <w:sz w:val="28"/>
        </w:rPr>
        <w:t>4. DESIGN CONSIDERATIONS</w:t>
      </w:r>
    </w:p>
    <w:p>
      <w:pPr>
        <w:pStyle w:val="ListBullet"/>
        <w:spacing w:after="80"/>
      </w:pPr>
      <w:r>
        <w:rPr>
          <w:rFonts w:ascii="Calibri" w:hAnsi="Calibri"/>
          <w:b/>
          <w:sz w:val="22"/>
        </w:rPr>
        <w:t xml:space="preserve">Two-Phase Agent Architecture: </w:t>
      </w:r>
      <w:r>
        <w:rPr>
          <w:rFonts w:ascii="Calibri" w:hAnsi="Calibri"/>
          <w:sz w:val="22"/>
        </w:rPr>
        <w:t>The planning and execution phases are deliberately separated. This ensures the LLM's reasoning about the data (Phase 1) is reviewed and approved by the human analyst before any code is generated or run (Phase 2), preventing wasted compute on incorrect plans.</w:t>
      </w:r>
    </w:p>
    <w:p>
      <w:pPr>
        <w:spacing w:after="0" w:before="0"/>
      </w:pPr>
    </w:p>
    <w:p>
      <w:pPr>
        <w:pStyle w:val="ListBullet"/>
        <w:spacing w:after="80"/>
      </w:pPr>
      <w:r>
        <w:rPr>
          <w:rFonts w:ascii="Calibri" w:hAnsi="Calibri"/>
          <w:b/>
          <w:sz w:val="22"/>
        </w:rPr>
        <w:t xml:space="preserve">Human-in-the-Loop Plan Review: </w:t>
      </w:r>
      <w:r>
        <w:rPr>
          <w:rFonts w:ascii="Calibri" w:hAnsi="Calibri"/>
          <w:sz w:val="22"/>
        </w:rPr>
        <w:t>The Plan Annotation Studio allows the analyst to highlight specific parts of the plan and attach comments before approval. These annotations are persisted via /api/annotations and visible to the agents in subsequent prompts, closing the feedback loop without requiring a full re-query.</w:t>
      </w:r>
    </w:p>
    <w:p>
      <w:pPr>
        <w:spacing w:after="0" w:before="0"/>
      </w:pPr>
    </w:p>
    <w:p>
      <w:pPr>
        <w:pStyle w:val="ListBullet"/>
        <w:spacing w:after="80"/>
      </w:pPr>
      <w:r>
        <w:rPr>
          <w:rFonts w:ascii="Calibri" w:hAnsi="Calibri"/>
          <w:b/>
          <w:sz w:val="22"/>
        </w:rPr>
        <w:t xml:space="preserve">Local LLM via Ollama: </w:t>
      </w:r>
      <w:r>
        <w:rPr>
          <w:rFonts w:ascii="Calibri" w:hAnsi="Calibri"/>
          <w:sz w:val="22"/>
        </w:rPr>
        <w:t>The system uses a locally hosted LLM (Ollama) instead of a cloud API. This keeps all data on-premise, avoids per-token costs, and allows model swapping by changing a single MODEL constant in agentic_runner.py.</w:t>
      </w:r>
    </w:p>
    <w:p>
      <w:pPr>
        <w:spacing w:after="0" w:before="0"/>
      </w:pPr>
    </w:p>
    <w:p>
      <w:pPr>
        <w:pStyle w:val="ListBullet"/>
        <w:spacing w:after="80"/>
      </w:pPr>
      <w:r>
        <w:rPr>
          <w:rFonts w:ascii="Calibri" w:hAnsi="Calibri"/>
          <w:b/>
          <w:sz w:val="22"/>
        </w:rPr>
        <w:t xml:space="preserve">Subprocess Isolation for Code Execution: </w:t>
      </w:r>
      <w:r>
        <w:rPr>
          <w:rFonts w:ascii="Calibri" w:hAnsi="Calibri"/>
          <w:sz w:val="22"/>
        </w:rPr>
        <w:t>The Executor agent runs generated Python code as a separate subprocess with its own working directory (generated_code/). This isolates execution from the FastAPI process, prevents crashes from propagating to the server, and captures stdout/stderr cleanly via PYTHONIOENCODING=utf-8.</w:t>
      </w:r>
    </w:p>
    <w:p>
      <w:pPr>
        <w:spacing w:after="0" w:before="0"/>
      </w:pPr>
    </w:p>
    <w:p>
      <w:pPr>
        <w:pStyle w:val="ListBullet"/>
        <w:spacing w:after="80"/>
      </w:pPr>
      <w:r>
        <w:rPr>
          <w:rFonts w:ascii="Calibri" w:hAnsi="Calibri"/>
          <w:b/>
          <w:sz w:val="22"/>
        </w:rPr>
        <w:t xml:space="preserve">EDA-First Metadata Strategy: </w:t>
      </w:r>
      <w:r>
        <w:rPr>
          <w:rFonts w:ascii="Calibri" w:hAnsi="Calibri"/>
          <w:sz w:val="22"/>
        </w:rPr>
        <w:t>Before any agent conversation begins, the uploaded dataset is fully profiled by the CSVAnalysisAgent. The structured Markdown metadata (column names, types, missing value percentages, sample values) is injected into the Metadata_Specialist's system prompt. This gives the planner accurate context without the LLM needing to inspect raw data.</w:t>
      </w:r>
    </w:p>
    <w:p>
      <w:pPr>
        <w:spacing w:after="0" w:before="0"/>
      </w:pPr>
    </w:p>
    <w:p>
      <w:pPr>
        <w:pStyle w:val="ListBullet"/>
        <w:spacing w:after="80"/>
      </w:pPr>
      <w:r>
        <w:rPr>
          <w:rFonts w:ascii="Calibri" w:hAnsi="Calibri"/>
          <w:b/>
          <w:sz w:val="22"/>
        </w:rPr>
        <w:t xml:space="preserve">Noise Filtering in the WebSocket Stream: </w:t>
      </w:r>
      <w:r>
        <w:rPr>
          <w:rFonts w:ascii="Calibri" w:hAnsi="Calibri"/>
          <w:sz w:val="22"/>
        </w:rPr>
        <w:t>AutoGen emits many internal log lines (speaker selection, termination checks, etc.) that are not meaningful to the user. The frontend applies a NOISY_PATTERNS regex filter to suppress these, ensuring only agent-authored content appears in the chat.</w:t>
      </w:r>
    </w:p>
    <w:p>
      <w:pPr>
        <w:spacing w:after="0" w:before="0"/>
      </w:pPr>
    </w:p>
    <w:p>
      <w:pPr>
        <w:pStyle w:val="ListBullet"/>
        <w:spacing w:after="80"/>
      </w:pPr>
      <w:r>
        <w:rPr>
          <w:rFonts w:ascii="Calibri" w:hAnsi="Calibri"/>
          <w:b/>
          <w:sz w:val="22"/>
        </w:rPr>
        <w:t xml:space="preserve">Streaming Text Reveal Effect: </w:t>
      </w:r>
      <w:r>
        <w:rPr>
          <w:rFonts w:ascii="Calibri" w:hAnsi="Calibri"/>
          <w:sz w:val="22"/>
        </w:rPr>
        <w:t>Agent messages are streamed word-by-word using a requestAnimationFrame loop at ~120 chars/sec, mimicking the feel of a live LLM stream even though the backend delivers complete lines over the WebSocket. This improves perceived responsiveness.</w:t>
      </w:r>
    </w:p>
    <w:p>
      <w:pPr>
        <w:spacing w:after="0" w:before="0"/>
      </w:pPr>
    </w:p>
    <w:p>
      <w:pPr>
        <w:pStyle w:val="ListBullet"/>
        <w:spacing w:after="80"/>
      </w:pPr>
      <w:r>
        <w:rPr>
          <w:rFonts w:ascii="Calibri" w:hAnsi="Calibri"/>
          <w:b/>
          <w:sz w:val="22"/>
        </w:rPr>
        <w:t xml:space="preserve">Collapsible Agent Thought Process: </w:t>
      </w:r>
      <w:r>
        <w:rPr>
          <w:rFonts w:ascii="Calibri" w:hAnsi="Calibri"/>
          <w:sz w:val="22"/>
        </w:rPr>
        <w:t>Once a final answer is available for a turn, the intermediate agent messages (Manager, Metadata_Specialist, Coder, Executor) are collapsed behind a "Show Agent thought process (N steps)" toggle, keeping the chat clean while preserving full transparency.</w:t>
      </w:r>
    </w:p>
    <w:p>
      <w:pPr>
        <w:spacing w:after="0" w:before="0"/>
      </w:pPr>
    </w:p>
    <w:p>
      <w:pPr>
        <w:pStyle w:val="ListBullet"/>
        <w:spacing w:after="80"/>
      </w:pPr>
      <w:r>
        <w:rPr>
          <w:rFonts w:ascii="Calibri" w:hAnsi="Calibri"/>
          <w:b/>
          <w:sz w:val="22"/>
        </w:rPr>
        <w:t xml:space="preserve">DuckDB for Parquet Files: </w:t>
      </w:r>
      <w:r>
        <w:rPr>
          <w:rFonts w:ascii="Calibri" w:hAnsi="Calibri"/>
          <w:sz w:val="22"/>
        </w:rPr>
        <w:t>The Coder agent's prompt mandates DuckDB SQL for Parquet file access, ensuring memory-efficient columnar reads on large files without loading them fully into pandas.</w:t>
      </w:r>
    </w:p>
    <w:p>
      <w:pPr>
        <w:spacing w:after="0" w:before="0"/>
      </w:pPr>
    </w:p>
    <w:p>
      <w:pPr>
        <w:pStyle w:val="ListBullet"/>
        <w:spacing w:after="80"/>
      </w:pPr>
      <w:r>
        <w:rPr>
          <w:rFonts w:ascii="Calibri" w:hAnsi="Calibri"/>
          <w:b/>
          <w:sz w:val="22"/>
        </w:rPr>
        <w:t xml:space="preserve">Startup Cleanup: </w:t>
      </w:r>
      <w:r>
        <w:rPr>
          <w:rFonts w:ascii="Calibri" w:hAnsi="Calibri"/>
          <w:sz w:val="22"/>
        </w:rPr>
        <w:t>On every server start, api.py removes all files inside generated_code/ (while keeping the folder structure). This prevents stale outputs from a previous session contaminating the current one.</w:t>
      </w:r>
    </w:p>
    <w:p>
      <w:pPr>
        <w:spacing w:after="0" w:before="0"/>
      </w:pPr>
    </w:p>
    <w:p>
      <w:r>
        <w:br w:type="page"/>
      </w:r>
    </w:p>
    <w:p>
      <w:pPr>
        <w:pStyle w:val="Heading1"/>
        <w:spacing w:before="320" w:after="160"/>
      </w:pPr>
      <w:r>
        <w:rPr>
          <w:rFonts w:ascii="Calibri" w:hAnsi="Calibri"/>
          <w:b/>
          <w:color w:val="1F4E79"/>
          <w:sz w:val="28"/>
        </w:rPr>
        <w:t>5. FUTURE PLAN</w:t>
      </w:r>
    </w:p>
    <w:tbl>
      <w:tblPr>
        <w:tblStyle w:val="TableGrid"/>
        <w:tblW w:type="auto" w:w="0"/>
        <w:jc w:val="center"/>
        <w:tblLook w:firstColumn="1" w:firstRow="1" w:lastColumn="0" w:lastRow="0" w:noHBand="0" w:noVBand="1" w:val="04A0"/>
      </w:tblPr>
      <w:tblGrid>
        <w:gridCol w:w="1802"/>
        <w:gridCol w:w="1802"/>
        <w:gridCol w:w="1802"/>
        <w:gridCol w:w="1802"/>
        <w:gridCol w:w="1802"/>
      </w:tblGrid>
      <w:tr>
        <w:tc>
          <w:tcPr>
            <w:tcW w:type="dxa" w:w="432"/>
            <w:shd w:val="clear" w:color="auto" w:fill="1F4E79"/>
          </w:tcPr>
          <w:p>
            <w:pPr>
              <w:jc w:val="center"/>
            </w:pPr>
            <w:r>
              <w:rPr>
                <w:rFonts w:ascii="Calibri" w:hAnsi="Calibri"/>
                <w:b/>
                <w:color w:val="FFFFFF"/>
                <w:sz w:val="20"/>
              </w:rPr>
              <w:t>#</w:t>
            </w:r>
          </w:p>
        </w:tc>
        <w:tc>
          <w:tcPr>
            <w:tcW w:type="dxa" w:w="2592"/>
            <w:shd w:val="clear" w:color="auto" w:fill="1F4E79"/>
          </w:tcPr>
          <w:p>
            <w:pPr>
              <w:jc w:val="center"/>
            </w:pPr>
            <w:r>
              <w:rPr>
                <w:rFonts w:ascii="Calibri" w:hAnsi="Calibri"/>
                <w:b/>
                <w:color w:val="FFFFFF"/>
                <w:sz w:val="20"/>
              </w:rPr>
              <w:t>Phase</w:t>
            </w:r>
          </w:p>
        </w:tc>
        <w:tc>
          <w:tcPr>
            <w:tcW w:type="dxa" w:w="2016"/>
            <w:shd w:val="clear" w:color="auto" w:fill="1F4E79"/>
          </w:tcPr>
          <w:p>
            <w:pPr>
              <w:jc w:val="center"/>
            </w:pPr>
            <w:r>
              <w:rPr>
                <w:rFonts w:ascii="Calibri" w:hAnsi="Calibri"/>
                <w:b/>
                <w:color w:val="FFFFFF"/>
                <w:sz w:val="20"/>
              </w:rPr>
              <w:t>Timeline</w:t>
            </w:r>
          </w:p>
        </w:tc>
        <w:tc>
          <w:tcPr>
            <w:tcW w:type="dxa" w:w="4032"/>
            <w:shd w:val="clear" w:color="auto" w:fill="1F4E79"/>
          </w:tcPr>
          <w:p>
            <w:pPr>
              <w:jc w:val="center"/>
            </w:pPr>
            <w:r>
              <w:rPr>
                <w:rFonts w:ascii="Calibri" w:hAnsi="Calibri"/>
                <w:b/>
                <w:color w:val="FFFFFF"/>
                <w:sz w:val="20"/>
              </w:rPr>
              <w:t>Work to be Done</w:t>
            </w:r>
          </w:p>
        </w:tc>
        <w:tc>
          <w:tcPr>
            <w:tcW w:type="dxa" w:w="1440"/>
            <w:shd w:val="clear" w:color="auto" w:fill="1F4E79"/>
          </w:tcPr>
          <w:p>
            <w:pPr>
              <w:jc w:val="center"/>
            </w:pPr>
            <w:r>
              <w:rPr>
                <w:rFonts w:ascii="Calibri" w:hAnsi="Calibri"/>
                <w:b/>
                <w:color w:val="FFFFFF"/>
                <w:sz w:val="20"/>
              </w:rPr>
              <w:t>Status</w:t>
            </w:r>
          </w:p>
        </w:tc>
      </w:tr>
      <w:tr>
        <w:tc>
          <w:tcPr>
            <w:tcW w:type="dxa" w:w="432"/>
            <w:shd w:val="clear" w:color="auto" w:fill="DEEAF1"/>
          </w:tcPr>
          <w:p>
            <w:r>
              <w:rPr>
                <w:rFonts w:ascii="Calibri" w:hAnsi="Calibri"/>
                <w:sz w:val="20"/>
              </w:rPr>
              <w:t>1</w:t>
            </w:r>
          </w:p>
        </w:tc>
        <w:tc>
          <w:tcPr>
            <w:tcW w:type="dxa" w:w="2592"/>
            <w:shd w:val="clear" w:color="auto" w:fill="DEEAF1"/>
          </w:tcPr>
          <w:p>
            <w:r>
              <w:rPr>
                <w:rFonts w:ascii="Calibri" w:hAnsi="Calibri"/>
                <w:sz w:val="20"/>
              </w:rPr>
              <w:t>Core Backend &amp; Agent Pipeline</w:t>
            </w:r>
          </w:p>
        </w:tc>
        <w:tc>
          <w:tcPr>
            <w:tcW w:type="dxa" w:w="2016"/>
            <w:shd w:val="clear" w:color="auto" w:fill="DEEAF1"/>
          </w:tcPr>
          <w:p>
            <w:r>
              <w:rPr>
                <w:rFonts w:ascii="Calibri" w:hAnsi="Calibri"/>
                <w:sz w:val="20"/>
              </w:rPr>
              <w:t>Jan 2026 – Feb 2026</w:t>
            </w:r>
          </w:p>
        </w:tc>
        <w:tc>
          <w:tcPr>
            <w:tcW w:type="dxa" w:w="4032"/>
            <w:shd w:val="clear" w:color="auto" w:fill="DEEAF1"/>
          </w:tcPr>
          <w:p>
            <w:r>
              <w:rPr>
                <w:rFonts w:ascii="Calibri" w:hAnsi="Calibri"/>
                <w:sz w:val="20"/>
              </w:rPr>
              <w:t>FastAPI server, AutoGen Phase 1 + Phase 2 pipeline, Ollama LLM integration</w:t>
            </w:r>
          </w:p>
        </w:tc>
        <w:tc>
          <w:tcPr>
            <w:tcW w:type="dxa" w:w="1440"/>
            <w:shd w:val="clear" w:color="auto" w:fill="DEEAF1"/>
          </w:tcPr>
          <w:p>
            <w:r>
              <w:rPr>
                <w:rFonts w:ascii="Calibri" w:hAnsi="Calibri"/>
                <w:sz w:val="20"/>
              </w:rPr>
              <w:t>COMPLETED</w:t>
            </w:r>
          </w:p>
        </w:tc>
      </w:tr>
      <w:tr>
        <w:tc>
          <w:tcPr>
            <w:tcW w:type="dxa" w:w="432"/>
            <w:shd w:val="clear" w:color="auto" w:fill="FFFFFF"/>
          </w:tcPr>
          <w:p>
            <w:r>
              <w:rPr>
                <w:rFonts w:ascii="Calibri" w:hAnsi="Calibri"/>
                <w:sz w:val="20"/>
              </w:rPr>
              <w:t>2</w:t>
            </w:r>
          </w:p>
        </w:tc>
        <w:tc>
          <w:tcPr>
            <w:tcW w:type="dxa" w:w="2592"/>
            <w:shd w:val="clear" w:color="auto" w:fill="FFFFFF"/>
          </w:tcPr>
          <w:p>
            <w:r>
              <w:rPr>
                <w:rFonts w:ascii="Calibri" w:hAnsi="Calibri"/>
                <w:sz w:val="20"/>
              </w:rPr>
              <w:t>EDA Module &amp; Metadata System</w:t>
            </w:r>
          </w:p>
        </w:tc>
        <w:tc>
          <w:tcPr>
            <w:tcW w:type="dxa" w:w="2016"/>
            <w:shd w:val="clear" w:color="auto" w:fill="FFFFFF"/>
          </w:tcPr>
          <w:p>
            <w:r>
              <w:rPr>
                <w:rFonts w:ascii="Calibri" w:hAnsi="Calibri"/>
                <w:sz w:val="20"/>
              </w:rPr>
              <w:t>Feb 2026 – Mar 2026</w:t>
            </w:r>
          </w:p>
        </w:tc>
        <w:tc>
          <w:tcPr>
            <w:tcW w:type="dxa" w:w="4032"/>
            <w:shd w:val="clear" w:color="auto" w:fill="FFFFFF"/>
          </w:tcPr>
          <w:p>
            <w:r>
              <w:rPr>
                <w:rFonts w:ascii="Calibri" w:hAnsi="Calibri"/>
                <w:sz w:val="20"/>
              </w:rPr>
              <w:t>CSVAnalysisAgent, MarkdownReportGenerator, eda_utils library, metadata directory management</w:t>
            </w:r>
          </w:p>
        </w:tc>
        <w:tc>
          <w:tcPr>
            <w:tcW w:type="dxa" w:w="1440"/>
            <w:shd w:val="clear" w:color="auto" w:fill="FFFFFF"/>
          </w:tcPr>
          <w:p>
            <w:r>
              <w:rPr>
                <w:rFonts w:ascii="Calibri" w:hAnsi="Calibri"/>
                <w:sz w:val="20"/>
              </w:rPr>
              <w:t>COMPLETED</w:t>
            </w:r>
          </w:p>
        </w:tc>
      </w:tr>
      <w:tr>
        <w:tc>
          <w:tcPr>
            <w:tcW w:type="dxa" w:w="432"/>
            <w:shd w:val="clear" w:color="auto" w:fill="DEEAF1"/>
          </w:tcPr>
          <w:p>
            <w:r>
              <w:rPr>
                <w:rFonts w:ascii="Calibri" w:hAnsi="Calibri"/>
                <w:sz w:val="20"/>
              </w:rPr>
              <w:t>3</w:t>
            </w:r>
          </w:p>
        </w:tc>
        <w:tc>
          <w:tcPr>
            <w:tcW w:type="dxa" w:w="2592"/>
            <w:shd w:val="clear" w:color="auto" w:fill="DEEAF1"/>
          </w:tcPr>
          <w:p>
            <w:r>
              <w:rPr>
                <w:rFonts w:ascii="Calibri" w:hAnsi="Calibri"/>
                <w:sz w:val="20"/>
              </w:rPr>
              <w:t>React Frontend — Chat &amp; Upload</w:t>
            </w:r>
          </w:p>
        </w:tc>
        <w:tc>
          <w:tcPr>
            <w:tcW w:type="dxa" w:w="2016"/>
            <w:shd w:val="clear" w:color="auto" w:fill="DEEAF1"/>
          </w:tcPr>
          <w:p>
            <w:r>
              <w:rPr>
                <w:rFonts w:ascii="Calibri" w:hAnsi="Calibri"/>
                <w:sz w:val="20"/>
              </w:rPr>
              <w:t>Mar 2026 – Apr 2026</w:t>
            </w:r>
          </w:p>
        </w:tc>
        <w:tc>
          <w:tcPr>
            <w:tcW w:type="dxa" w:w="4032"/>
            <w:shd w:val="clear" w:color="auto" w:fill="DEEAF1"/>
          </w:tcPr>
          <w:p>
            <w:r>
              <w:rPr>
                <w:rFonts w:ascii="Calibri" w:hAnsi="Calibri"/>
                <w:sz w:val="20"/>
              </w:rPr>
              <w:t>SPA with chat UI, WebSocket streaming, file upload with progress, drag-and-drop</w:t>
            </w:r>
          </w:p>
        </w:tc>
        <w:tc>
          <w:tcPr>
            <w:tcW w:type="dxa" w:w="1440"/>
            <w:shd w:val="clear" w:color="auto" w:fill="DEEAF1"/>
          </w:tcPr>
          <w:p>
            <w:r>
              <w:rPr>
                <w:rFonts w:ascii="Calibri" w:hAnsi="Calibri"/>
                <w:sz w:val="20"/>
              </w:rPr>
              <w:t>COMPLETED</w:t>
            </w:r>
          </w:p>
        </w:tc>
      </w:tr>
      <w:tr>
        <w:tc>
          <w:tcPr>
            <w:tcW w:type="dxa" w:w="432"/>
            <w:shd w:val="clear" w:color="auto" w:fill="FFFFFF"/>
          </w:tcPr>
          <w:p>
            <w:r>
              <w:rPr>
                <w:rFonts w:ascii="Calibri" w:hAnsi="Calibri"/>
                <w:sz w:val="20"/>
              </w:rPr>
              <w:t>4</w:t>
            </w:r>
          </w:p>
        </w:tc>
        <w:tc>
          <w:tcPr>
            <w:tcW w:type="dxa" w:w="2592"/>
            <w:shd w:val="clear" w:color="auto" w:fill="FFFFFF"/>
          </w:tcPr>
          <w:p>
            <w:r>
              <w:rPr>
                <w:rFonts w:ascii="Calibri" w:hAnsi="Calibri"/>
                <w:sz w:val="20"/>
              </w:rPr>
              <w:t>Plan Annotation Studio</w:t>
            </w:r>
          </w:p>
        </w:tc>
        <w:tc>
          <w:tcPr>
            <w:tcW w:type="dxa" w:w="2016"/>
            <w:shd w:val="clear" w:color="auto" w:fill="FFFFFF"/>
          </w:tcPr>
          <w:p>
            <w:r>
              <w:rPr>
                <w:rFonts w:ascii="Calibri" w:hAnsi="Calibri"/>
                <w:sz w:val="20"/>
              </w:rPr>
              <w:t>Apr 2026</w:t>
            </w:r>
          </w:p>
        </w:tc>
        <w:tc>
          <w:tcPr>
            <w:tcW w:type="dxa" w:w="4032"/>
            <w:shd w:val="clear" w:color="auto" w:fill="FFFFFF"/>
          </w:tcPr>
          <w:p>
            <w:r>
              <w:rPr>
                <w:rFonts w:ascii="Calibri" w:hAnsi="Calibri"/>
                <w:sz w:val="20"/>
              </w:rPr>
              <w:t>Text highlight + comment system, annotation persistence via /api/annotations, approve/reject flow</w:t>
            </w:r>
          </w:p>
        </w:tc>
        <w:tc>
          <w:tcPr>
            <w:tcW w:type="dxa" w:w="1440"/>
            <w:shd w:val="clear" w:color="auto" w:fill="FFFFFF"/>
          </w:tcPr>
          <w:p>
            <w:r>
              <w:rPr>
                <w:rFonts w:ascii="Calibri" w:hAnsi="Calibri"/>
                <w:sz w:val="20"/>
              </w:rPr>
              <w:t>COMPLETED</w:t>
            </w:r>
          </w:p>
        </w:tc>
      </w:tr>
      <w:tr>
        <w:tc>
          <w:tcPr>
            <w:tcW w:type="dxa" w:w="432"/>
            <w:shd w:val="clear" w:color="auto" w:fill="DEEAF1"/>
          </w:tcPr>
          <w:p>
            <w:r>
              <w:rPr>
                <w:rFonts w:ascii="Calibri" w:hAnsi="Calibri"/>
                <w:sz w:val="20"/>
              </w:rPr>
              <w:t>5</w:t>
            </w:r>
          </w:p>
        </w:tc>
        <w:tc>
          <w:tcPr>
            <w:tcW w:type="dxa" w:w="2592"/>
            <w:shd w:val="clear" w:color="auto" w:fill="DEEAF1"/>
          </w:tcPr>
          <w:p>
            <w:r>
              <w:rPr>
                <w:rFonts w:ascii="Calibri" w:hAnsi="Calibri"/>
                <w:sz w:val="20"/>
              </w:rPr>
              <w:t>Code Editor, Filesystem &amp; Metadata Tabs</w:t>
            </w:r>
          </w:p>
        </w:tc>
        <w:tc>
          <w:tcPr>
            <w:tcW w:type="dxa" w:w="2016"/>
            <w:shd w:val="clear" w:color="auto" w:fill="DEEAF1"/>
          </w:tcPr>
          <w:p>
            <w:r>
              <w:rPr>
                <w:rFonts w:ascii="Calibri" w:hAnsi="Calibri"/>
                <w:sz w:val="20"/>
              </w:rPr>
              <w:t>Apr 2026 – May 2026</w:t>
            </w:r>
          </w:p>
        </w:tc>
        <w:tc>
          <w:tcPr>
            <w:tcW w:type="dxa" w:w="4032"/>
            <w:shd w:val="clear" w:color="auto" w:fill="DEEAF1"/>
          </w:tcPr>
          <w:p>
            <w:r>
              <w:rPr>
                <w:rFonts w:ascii="Calibri" w:hAnsi="Calibri"/>
                <w:sz w:val="20"/>
              </w:rPr>
              <w:t>Monaco editor integration, FileExplorer, FileViewer with filter/sort/limit, Dataset Metadata tab</w:t>
            </w:r>
          </w:p>
        </w:tc>
        <w:tc>
          <w:tcPr>
            <w:tcW w:type="dxa" w:w="1440"/>
            <w:shd w:val="clear" w:color="auto" w:fill="DEEAF1"/>
          </w:tcPr>
          <w:p>
            <w:r>
              <w:rPr>
                <w:rFonts w:ascii="Calibri" w:hAnsi="Calibri"/>
                <w:sz w:val="20"/>
              </w:rPr>
              <w:t>COMPLETED</w:t>
            </w:r>
          </w:p>
        </w:tc>
      </w:tr>
      <w:tr>
        <w:tc>
          <w:tcPr>
            <w:tcW w:type="dxa" w:w="432"/>
            <w:shd w:val="clear" w:color="auto" w:fill="FFFFFF"/>
          </w:tcPr>
          <w:p>
            <w:r>
              <w:rPr>
                <w:rFonts w:ascii="Calibri" w:hAnsi="Calibri"/>
                <w:sz w:val="20"/>
              </w:rPr>
              <w:t>6</w:t>
            </w:r>
          </w:p>
        </w:tc>
        <w:tc>
          <w:tcPr>
            <w:tcW w:type="dxa" w:w="2592"/>
            <w:shd w:val="clear" w:color="auto" w:fill="FFFFFF"/>
          </w:tcPr>
          <w:p>
            <w:r>
              <w:rPr>
                <w:rFonts w:ascii="Calibri" w:hAnsi="Calibri"/>
                <w:sz w:val="20"/>
              </w:rPr>
              <w:t>Session Memory &amp; Phase Timings</w:t>
            </w:r>
          </w:p>
        </w:tc>
        <w:tc>
          <w:tcPr>
            <w:tcW w:type="dxa" w:w="2016"/>
            <w:shd w:val="clear" w:color="auto" w:fill="FFFFFF"/>
          </w:tcPr>
          <w:p>
            <w:r>
              <w:rPr>
                <w:rFonts w:ascii="Calibri" w:hAnsi="Calibri"/>
                <w:sz w:val="20"/>
              </w:rPr>
              <w:t>May 2026</w:t>
            </w:r>
          </w:p>
        </w:tc>
        <w:tc>
          <w:tcPr>
            <w:tcW w:type="dxa" w:w="4032"/>
            <w:shd w:val="clear" w:color="auto" w:fill="FFFFFF"/>
          </w:tcPr>
          <w:p>
            <w:r>
              <w:rPr>
                <w:rFonts w:ascii="Calibri" w:hAnsi="Calibri"/>
                <w:sz w:val="20"/>
              </w:rPr>
              <w:t>Context_Manager background thread, session_context.json persistence, TimingsBar in UI</w:t>
            </w:r>
          </w:p>
        </w:tc>
        <w:tc>
          <w:tcPr>
            <w:tcW w:type="dxa" w:w="1440"/>
            <w:shd w:val="clear" w:color="auto" w:fill="FFFFFF"/>
          </w:tcPr>
          <w:p>
            <w:r>
              <w:rPr>
                <w:rFonts w:ascii="Calibri" w:hAnsi="Calibri"/>
                <w:sz w:val="20"/>
              </w:rPr>
              <w:t>COMPLETED</w:t>
            </w:r>
          </w:p>
        </w:tc>
      </w:tr>
      <w:tr>
        <w:tc>
          <w:tcPr>
            <w:tcW w:type="dxa" w:w="432"/>
            <w:shd w:val="clear" w:color="auto" w:fill="DEEAF1"/>
          </w:tcPr>
          <w:p>
            <w:r>
              <w:rPr>
                <w:rFonts w:ascii="Calibri" w:hAnsi="Calibri"/>
                <w:sz w:val="20"/>
              </w:rPr>
              <w:t>7</w:t>
            </w:r>
          </w:p>
        </w:tc>
        <w:tc>
          <w:tcPr>
            <w:tcW w:type="dxa" w:w="2592"/>
            <w:shd w:val="clear" w:color="auto" w:fill="DEEAF1"/>
          </w:tcPr>
          <w:p>
            <w:r>
              <w:rPr>
                <w:rFonts w:ascii="Calibri" w:hAnsi="Calibri"/>
                <w:sz w:val="20"/>
              </w:rPr>
              <w:t>Multi-file &amp; Parquet Support</w:t>
            </w:r>
          </w:p>
        </w:tc>
        <w:tc>
          <w:tcPr>
            <w:tcW w:type="dxa" w:w="2016"/>
            <w:shd w:val="clear" w:color="auto" w:fill="DEEAF1"/>
          </w:tcPr>
          <w:p>
            <w:r>
              <w:rPr>
                <w:rFonts w:ascii="Calibri" w:hAnsi="Calibri"/>
                <w:sz w:val="20"/>
              </w:rPr>
              <w:t>Jun 2026</w:t>
            </w:r>
          </w:p>
        </w:tc>
        <w:tc>
          <w:tcPr>
            <w:tcW w:type="dxa" w:w="4032"/>
            <w:shd w:val="clear" w:color="auto" w:fill="DEEAF1"/>
          </w:tcPr>
          <w:p>
            <w:r>
              <w:rPr>
                <w:rFonts w:ascii="Calibri" w:hAnsi="Calibri"/>
                <w:sz w:val="20"/>
              </w:rPr>
              <w:t>Multi-file upload, per-file metadata reports, DuckDB Parquet reads in Coder agent</w:t>
            </w:r>
          </w:p>
        </w:tc>
        <w:tc>
          <w:tcPr>
            <w:tcW w:type="dxa" w:w="1440"/>
            <w:shd w:val="clear" w:color="auto" w:fill="DEEAF1"/>
          </w:tcPr>
          <w:p>
            <w:r>
              <w:rPr>
                <w:rFonts w:ascii="Calibri" w:hAnsi="Calibri"/>
                <w:sz w:val="20"/>
              </w:rPr>
              <w:t>IN PROGRESS</w:t>
            </w:r>
          </w:p>
        </w:tc>
      </w:tr>
      <w:tr>
        <w:tc>
          <w:tcPr>
            <w:tcW w:type="dxa" w:w="432"/>
            <w:shd w:val="clear" w:color="auto" w:fill="FFFFFF"/>
          </w:tcPr>
          <w:p>
            <w:r>
              <w:rPr>
                <w:rFonts w:ascii="Calibri" w:hAnsi="Calibri"/>
                <w:sz w:val="20"/>
              </w:rPr>
              <w:t>8</w:t>
            </w:r>
          </w:p>
        </w:tc>
        <w:tc>
          <w:tcPr>
            <w:tcW w:type="dxa" w:w="2592"/>
            <w:shd w:val="clear" w:color="auto" w:fill="FFFFFF"/>
          </w:tcPr>
          <w:p>
            <w:r>
              <w:rPr>
                <w:rFonts w:ascii="Calibri" w:hAnsi="Calibri"/>
                <w:sz w:val="20"/>
              </w:rPr>
              <w:t>Agent Self-Correction &amp; Retry Logic</w:t>
            </w:r>
          </w:p>
        </w:tc>
        <w:tc>
          <w:tcPr>
            <w:tcW w:type="dxa" w:w="2016"/>
            <w:shd w:val="clear" w:color="auto" w:fill="FFFFFF"/>
          </w:tcPr>
          <w:p>
            <w:r>
              <w:rPr>
                <w:rFonts w:ascii="Calibri" w:hAnsi="Calibri"/>
                <w:sz w:val="20"/>
              </w:rPr>
              <w:t>Jun 2026 – Jul 2026</w:t>
            </w:r>
          </w:p>
        </w:tc>
        <w:tc>
          <w:tcPr>
            <w:tcW w:type="dxa" w:w="4032"/>
            <w:shd w:val="clear" w:color="auto" w:fill="FFFFFF"/>
          </w:tcPr>
          <w:p>
            <w:r>
              <w:rPr>
                <w:rFonts w:ascii="Calibri" w:hAnsi="Calibri"/>
                <w:sz w:val="20"/>
              </w:rPr>
              <w:t>Improved error recovery in Phase 2 loop, root-cause extraction by FeedbackAgent, smarter Coder re-prompting</w:t>
            </w:r>
          </w:p>
        </w:tc>
        <w:tc>
          <w:tcPr>
            <w:tcW w:type="dxa" w:w="1440"/>
            <w:shd w:val="clear" w:color="auto" w:fill="FFFFFF"/>
          </w:tcPr>
          <w:p>
            <w:r>
              <w:rPr>
                <w:rFonts w:ascii="Calibri" w:hAnsi="Calibri"/>
                <w:sz w:val="20"/>
              </w:rPr>
              <w:t>PENDING</w:t>
            </w:r>
          </w:p>
        </w:tc>
      </w:tr>
      <w:tr>
        <w:tc>
          <w:tcPr>
            <w:tcW w:type="dxa" w:w="432"/>
            <w:shd w:val="clear" w:color="auto" w:fill="DEEAF1"/>
          </w:tcPr>
          <w:p>
            <w:r>
              <w:rPr>
                <w:rFonts w:ascii="Calibri" w:hAnsi="Calibri"/>
                <w:sz w:val="20"/>
              </w:rPr>
              <w:t>9</w:t>
            </w:r>
          </w:p>
        </w:tc>
        <w:tc>
          <w:tcPr>
            <w:tcW w:type="dxa" w:w="2592"/>
            <w:shd w:val="clear" w:color="auto" w:fill="DEEAF1"/>
          </w:tcPr>
          <w:p>
            <w:r>
              <w:rPr>
                <w:rFonts w:ascii="Calibri" w:hAnsi="Calibri"/>
                <w:sz w:val="20"/>
              </w:rPr>
              <w:t>Chart &amp; Visualisation Support</w:t>
            </w:r>
          </w:p>
        </w:tc>
        <w:tc>
          <w:tcPr>
            <w:tcW w:type="dxa" w:w="2016"/>
            <w:shd w:val="clear" w:color="auto" w:fill="DEEAF1"/>
          </w:tcPr>
          <w:p>
            <w:r>
              <w:rPr>
                <w:rFonts w:ascii="Calibri" w:hAnsi="Calibri"/>
                <w:sz w:val="20"/>
              </w:rPr>
              <w:t>Jul 2026 – Aug 2026</w:t>
            </w:r>
          </w:p>
        </w:tc>
        <w:tc>
          <w:tcPr>
            <w:tcW w:type="dxa" w:w="4032"/>
            <w:shd w:val="clear" w:color="auto" w:fill="DEEAF1"/>
          </w:tcPr>
          <w:p>
            <w:r>
              <w:rPr>
                <w:rFonts w:ascii="Calibri" w:hAnsi="Calibri"/>
                <w:sz w:val="20"/>
              </w:rPr>
              <w:t>Plotly HTML chart rendering inside the chat UI (inline iframe), chart output tab</w:t>
            </w:r>
          </w:p>
        </w:tc>
        <w:tc>
          <w:tcPr>
            <w:tcW w:type="dxa" w:w="1440"/>
            <w:shd w:val="clear" w:color="auto" w:fill="DEEAF1"/>
          </w:tcPr>
          <w:p>
            <w:r>
              <w:rPr>
                <w:rFonts w:ascii="Calibri" w:hAnsi="Calibri"/>
                <w:sz w:val="20"/>
              </w:rPr>
              <w:t>PENDING</w:t>
            </w:r>
          </w:p>
        </w:tc>
      </w:tr>
      <w:tr>
        <w:tc>
          <w:tcPr>
            <w:tcW w:type="dxa" w:w="432"/>
            <w:shd w:val="clear" w:color="auto" w:fill="FFFFFF"/>
          </w:tcPr>
          <w:p>
            <w:r>
              <w:rPr>
                <w:rFonts w:ascii="Calibri" w:hAnsi="Calibri"/>
                <w:sz w:val="20"/>
              </w:rPr>
              <w:t>10</w:t>
            </w:r>
          </w:p>
        </w:tc>
        <w:tc>
          <w:tcPr>
            <w:tcW w:type="dxa" w:w="2592"/>
            <w:shd w:val="clear" w:color="auto" w:fill="FFFFFF"/>
          </w:tcPr>
          <w:p>
            <w:r>
              <w:rPr>
                <w:rFonts w:ascii="Calibri" w:hAnsi="Calibri"/>
                <w:sz w:val="20"/>
              </w:rPr>
              <w:t>Production Hardening</w:t>
            </w:r>
          </w:p>
        </w:tc>
        <w:tc>
          <w:tcPr>
            <w:tcW w:type="dxa" w:w="2016"/>
            <w:shd w:val="clear" w:color="auto" w:fill="FFFFFF"/>
          </w:tcPr>
          <w:p>
            <w:r>
              <w:rPr>
                <w:rFonts w:ascii="Calibri" w:hAnsi="Calibri"/>
                <w:sz w:val="20"/>
              </w:rPr>
              <w:t>Aug 2026 – Sep 2026</w:t>
            </w:r>
          </w:p>
        </w:tc>
        <w:tc>
          <w:tcPr>
            <w:tcW w:type="dxa" w:w="4032"/>
            <w:shd w:val="clear" w:color="auto" w:fill="FFFFFF"/>
          </w:tcPr>
          <w:p>
            <w:r>
              <w:rPr>
                <w:rFonts w:ascii="Calibri" w:hAnsi="Calibri"/>
                <w:sz w:val="20"/>
              </w:rPr>
              <w:t>Authentication, rate limiting, Docker containerisation, HTTPS, LLM model selection UI</w:t>
            </w:r>
          </w:p>
        </w:tc>
        <w:tc>
          <w:tcPr>
            <w:tcW w:type="dxa" w:w="1440"/>
            <w:shd w:val="clear" w:color="auto" w:fill="FFFFFF"/>
          </w:tcPr>
          <w:p>
            <w:r>
              <w:rPr>
                <w:rFonts w:ascii="Calibri" w:hAnsi="Calibri"/>
                <w:sz w:val="20"/>
              </w:rPr>
              <w:t>PENDING</w:t>
            </w:r>
          </w:p>
        </w:tc>
      </w:tr>
    </w:tbl>
    <w:p>
      <w:pPr>
        <w:spacing w:after="0" w:before="0"/>
      </w:pPr>
    </w:p>
    <w:p>
      <w:pPr>
        <w:pStyle w:val="Heading1"/>
        <w:spacing w:before="320" w:after="160"/>
      </w:pPr>
      <w:r>
        <w:rPr>
          <w:rFonts w:ascii="Calibri" w:hAnsi="Calibri"/>
          <w:b/>
          <w:color w:val="1F4E79"/>
          <w:sz w:val="28"/>
        </w:rPr>
        <w:t>6. ABBREVIATIONS</w:t>
      </w:r>
    </w:p>
    <w:tbl>
      <w:tblPr>
        <w:tblStyle w:val="TableGrid"/>
        <w:tblW w:type="auto" w:w="0"/>
        <w:jc w:val="center"/>
        <w:tblLook w:firstColumn="1" w:firstRow="1" w:lastColumn="0" w:lastRow="0" w:noHBand="0" w:noVBand="1" w:val="04A0"/>
      </w:tblPr>
      <w:tblGrid>
        <w:gridCol w:w="4504"/>
        <w:gridCol w:w="4504"/>
      </w:tblGrid>
      <w:tr>
        <w:tc>
          <w:tcPr>
            <w:tcW w:type="dxa" w:w="2160"/>
            <w:shd w:val="clear" w:color="auto" w:fill="1F4E79"/>
          </w:tcPr>
          <w:p>
            <w:pPr>
              <w:jc w:val="center"/>
            </w:pPr>
            <w:r>
              <w:rPr>
                <w:rFonts w:ascii="Calibri" w:hAnsi="Calibri"/>
                <w:b/>
                <w:color w:val="FFFFFF"/>
                <w:sz w:val="20"/>
              </w:rPr>
              <w:t>Term</w:t>
            </w:r>
          </w:p>
        </w:tc>
        <w:tc>
          <w:tcPr>
            <w:tcW w:type="dxa" w:w="7488"/>
            <w:shd w:val="clear" w:color="auto" w:fill="1F4E79"/>
          </w:tcPr>
          <w:p>
            <w:pPr>
              <w:jc w:val="center"/>
            </w:pPr>
            <w:r>
              <w:rPr>
                <w:rFonts w:ascii="Calibri" w:hAnsi="Calibri"/>
                <w:b/>
                <w:color w:val="FFFFFF"/>
                <w:sz w:val="20"/>
              </w:rPr>
              <w:t>Expansion</w:t>
            </w:r>
          </w:p>
        </w:tc>
      </w:tr>
      <w:tr>
        <w:tc>
          <w:tcPr>
            <w:tcW w:type="dxa" w:w="2160"/>
            <w:shd w:val="clear" w:color="auto" w:fill="DEEAF1"/>
          </w:tcPr>
          <w:p>
            <w:r>
              <w:rPr>
                <w:rFonts w:ascii="Calibri" w:hAnsi="Calibri"/>
                <w:sz w:val="20"/>
              </w:rPr>
              <w:t>API</w:t>
            </w:r>
          </w:p>
        </w:tc>
        <w:tc>
          <w:tcPr>
            <w:tcW w:type="dxa" w:w="7488"/>
            <w:shd w:val="clear" w:color="auto" w:fill="DEEAF1"/>
          </w:tcPr>
          <w:p>
            <w:r>
              <w:rPr>
                <w:rFonts w:ascii="Calibri" w:hAnsi="Calibri"/>
                <w:sz w:val="20"/>
              </w:rPr>
              <w:t>Application Programming Interface</w:t>
            </w:r>
          </w:p>
        </w:tc>
      </w:tr>
      <w:tr>
        <w:tc>
          <w:tcPr>
            <w:tcW w:type="dxa" w:w="2160"/>
            <w:shd w:val="clear" w:color="auto" w:fill="FFFFFF"/>
          </w:tcPr>
          <w:p>
            <w:r>
              <w:rPr>
                <w:rFonts w:ascii="Calibri" w:hAnsi="Calibri"/>
                <w:sz w:val="20"/>
              </w:rPr>
              <w:t>CORS</w:t>
            </w:r>
          </w:p>
        </w:tc>
        <w:tc>
          <w:tcPr>
            <w:tcW w:type="dxa" w:w="7488"/>
            <w:shd w:val="clear" w:color="auto" w:fill="FFFFFF"/>
          </w:tcPr>
          <w:p>
            <w:r>
              <w:rPr>
                <w:rFonts w:ascii="Calibri" w:hAnsi="Calibri"/>
                <w:sz w:val="20"/>
              </w:rPr>
              <w:t>Cross-Origin Resource Sharing</w:t>
            </w:r>
          </w:p>
        </w:tc>
      </w:tr>
      <w:tr>
        <w:tc>
          <w:tcPr>
            <w:tcW w:type="dxa" w:w="2160"/>
            <w:shd w:val="clear" w:color="auto" w:fill="DEEAF1"/>
          </w:tcPr>
          <w:p>
            <w:r>
              <w:rPr>
                <w:rFonts w:ascii="Calibri" w:hAnsi="Calibri"/>
                <w:sz w:val="20"/>
              </w:rPr>
              <w:t>CSV</w:t>
            </w:r>
          </w:p>
        </w:tc>
        <w:tc>
          <w:tcPr>
            <w:tcW w:type="dxa" w:w="7488"/>
            <w:shd w:val="clear" w:color="auto" w:fill="DEEAF1"/>
          </w:tcPr>
          <w:p>
            <w:r>
              <w:rPr>
                <w:rFonts w:ascii="Calibri" w:hAnsi="Calibri"/>
                <w:sz w:val="20"/>
              </w:rPr>
              <w:t>Comma-Separated Values</w:t>
            </w:r>
          </w:p>
        </w:tc>
      </w:tr>
      <w:tr>
        <w:tc>
          <w:tcPr>
            <w:tcW w:type="dxa" w:w="2160"/>
            <w:shd w:val="clear" w:color="auto" w:fill="FFFFFF"/>
          </w:tcPr>
          <w:p>
            <w:r>
              <w:rPr>
                <w:rFonts w:ascii="Calibri" w:hAnsi="Calibri"/>
                <w:sz w:val="20"/>
              </w:rPr>
              <w:t>EDA</w:t>
            </w:r>
          </w:p>
        </w:tc>
        <w:tc>
          <w:tcPr>
            <w:tcW w:type="dxa" w:w="7488"/>
            <w:shd w:val="clear" w:color="auto" w:fill="FFFFFF"/>
          </w:tcPr>
          <w:p>
            <w:r>
              <w:rPr>
                <w:rFonts w:ascii="Calibri" w:hAnsi="Calibri"/>
                <w:sz w:val="20"/>
              </w:rPr>
              <w:t>Exploratory Data Analysis</w:t>
            </w:r>
          </w:p>
        </w:tc>
      </w:tr>
      <w:tr>
        <w:tc>
          <w:tcPr>
            <w:tcW w:type="dxa" w:w="2160"/>
            <w:shd w:val="clear" w:color="auto" w:fill="DEEAF1"/>
          </w:tcPr>
          <w:p>
            <w:r>
              <w:rPr>
                <w:rFonts w:ascii="Calibri" w:hAnsi="Calibri"/>
                <w:sz w:val="20"/>
              </w:rPr>
              <w:t>HTML</w:t>
            </w:r>
          </w:p>
        </w:tc>
        <w:tc>
          <w:tcPr>
            <w:tcW w:type="dxa" w:w="7488"/>
            <w:shd w:val="clear" w:color="auto" w:fill="DEEAF1"/>
          </w:tcPr>
          <w:p>
            <w:r>
              <w:rPr>
                <w:rFonts w:ascii="Calibri" w:hAnsi="Calibri"/>
                <w:sz w:val="20"/>
              </w:rPr>
              <w:t>HyperText Markup Language</w:t>
            </w:r>
          </w:p>
        </w:tc>
      </w:tr>
      <w:tr>
        <w:tc>
          <w:tcPr>
            <w:tcW w:type="dxa" w:w="2160"/>
            <w:shd w:val="clear" w:color="auto" w:fill="FFFFFF"/>
          </w:tcPr>
          <w:p>
            <w:r>
              <w:rPr>
                <w:rFonts w:ascii="Calibri" w:hAnsi="Calibri"/>
                <w:sz w:val="20"/>
              </w:rPr>
              <w:t>JSON</w:t>
            </w:r>
          </w:p>
        </w:tc>
        <w:tc>
          <w:tcPr>
            <w:tcW w:type="dxa" w:w="7488"/>
            <w:shd w:val="clear" w:color="auto" w:fill="FFFFFF"/>
          </w:tcPr>
          <w:p>
            <w:r>
              <w:rPr>
                <w:rFonts w:ascii="Calibri" w:hAnsi="Calibri"/>
                <w:sz w:val="20"/>
              </w:rPr>
              <w:t>JavaScript Object Notation</w:t>
            </w:r>
          </w:p>
        </w:tc>
      </w:tr>
      <w:tr>
        <w:tc>
          <w:tcPr>
            <w:tcW w:type="dxa" w:w="2160"/>
            <w:shd w:val="clear" w:color="auto" w:fill="DEEAF1"/>
          </w:tcPr>
          <w:p>
            <w:r>
              <w:rPr>
                <w:rFonts w:ascii="Calibri" w:hAnsi="Calibri"/>
                <w:sz w:val="20"/>
              </w:rPr>
              <w:t>LLM</w:t>
            </w:r>
          </w:p>
        </w:tc>
        <w:tc>
          <w:tcPr>
            <w:tcW w:type="dxa" w:w="7488"/>
            <w:shd w:val="clear" w:color="auto" w:fill="DEEAF1"/>
          </w:tcPr>
          <w:p>
            <w:r>
              <w:rPr>
                <w:rFonts w:ascii="Calibri" w:hAnsi="Calibri"/>
                <w:sz w:val="20"/>
              </w:rPr>
              <w:t>Large Language Model</w:t>
            </w:r>
          </w:p>
        </w:tc>
      </w:tr>
      <w:tr>
        <w:tc>
          <w:tcPr>
            <w:tcW w:type="dxa" w:w="2160"/>
            <w:shd w:val="clear" w:color="auto" w:fill="FFFFFF"/>
          </w:tcPr>
          <w:p>
            <w:r>
              <w:rPr>
                <w:rFonts w:ascii="Calibri" w:hAnsi="Calibri"/>
                <w:sz w:val="20"/>
              </w:rPr>
              <w:t>MAPE</w:t>
            </w:r>
          </w:p>
        </w:tc>
        <w:tc>
          <w:tcPr>
            <w:tcW w:type="dxa" w:w="7488"/>
            <w:shd w:val="clear" w:color="auto" w:fill="FFFFFF"/>
          </w:tcPr>
          <w:p>
            <w:r>
              <w:rPr>
                <w:rFonts w:ascii="Calibri" w:hAnsi="Calibri"/>
                <w:sz w:val="20"/>
              </w:rPr>
              <w:t>Mean Absolute Percentage Error</w:t>
            </w:r>
          </w:p>
        </w:tc>
      </w:tr>
      <w:tr>
        <w:tc>
          <w:tcPr>
            <w:tcW w:type="dxa" w:w="2160"/>
            <w:shd w:val="clear" w:color="auto" w:fill="DEEAF1"/>
          </w:tcPr>
          <w:p>
            <w:r>
              <w:rPr>
                <w:rFonts w:ascii="Calibri" w:hAnsi="Calibri"/>
                <w:sz w:val="20"/>
              </w:rPr>
              <w:t>MD</w:t>
            </w:r>
          </w:p>
        </w:tc>
        <w:tc>
          <w:tcPr>
            <w:tcW w:type="dxa" w:w="7488"/>
            <w:shd w:val="clear" w:color="auto" w:fill="DEEAF1"/>
          </w:tcPr>
          <w:p>
            <w:r>
              <w:rPr>
                <w:rFonts w:ascii="Calibri" w:hAnsi="Calibri"/>
                <w:sz w:val="20"/>
              </w:rPr>
              <w:t>Markdown</w:t>
            </w:r>
          </w:p>
        </w:tc>
      </w:tr>
      <w:tr>
        <w:tc>
          <w:tcPr>
            <w:tcW w:type="dxa" w:w="2160"/>
            <w:shd w:val="clear" w:color="auto" w:fill="FFFFFF"/>
          </w:tcPr>
          <w:p>
            <w:r>
              <w:rPr>
                <w:rFonts w:ascii="Calibri" w:hAnsi="Calibri"/>
                <w:sz w:val="20"/>
              </w:rPr>
              <w:t>Ollama</w:t>
            </w:r>
          </w:p>
        </w:tc>
        <w:tc>
          <w:tcPr>
            <w:tcW w:type="dxa" w:w="7488"/>
            <w:shd w:val="clear" w:color="auto" w:fill="FFFFFF"/>
          </w:tcPr>
          <w:p>
            <w:r>
              <w:rPr>
                <w:rFonts w:ascii="Calibri" w:hAnsi="Calibri"/>
                <w:sz w:val="20"/>
              </w:rPr>
              <w:t>Open-source local LLM inference server</w:t>
            </w:r>
          </w:p>
        </w:tc>
      </w:tr>
      <w:tr>
        <w:tc>
          <w:tcPr>
            <w:tcW w:type="dxa" w:w="2160"/>
            <w:shd w:val="clear" w:color="auto" w:fill="DEEAF1"/>
          </w:tcPr>
          <w:p>
            <w:r>
              <w:rPr>
                <w:rFonts w:ascii="Calibri" w:hAnsi="Calibri"/>
                <w:sz w:val="20"/>
              </w:rPr>
              <w:t>RAF</w:t>
            </w:r>
          </w:p>
        </w:tc>
        <w:tc>
          <w:tcPr>
            <w:tcW w:type="dxa" w:w="7488"/>
            <w:shd w:val="clear" w:color="auto" w:fill="DEEAF1"/>
          </w:tcPr>
          <w:p>
            <w:r>
              <w:rPr>
                <w:rFonts w:ascii="Calibri" w:hAnsi="Calibri"/>
                <w:sz w:val="20"/>
              </w:rPr>
              <w:t>requestAnimationFrame (browser rendering loop)</w:t>
            </w:r>
          </w:p>
        </w:tc>
      </w:tr>
      <w:tr>
        <w:tc>
          <w:tcPr>
            <w:tcW w:type="dxa" w:w="2160"/>
            <w:shd w:val="clear" w:color="auto" w:fill="FFFFFF"/>
          </w:tcPr>
          <w:p>
            <w:r>
              <w:rPr>
                <w:rFonts w:ascii="Calibri" w:hAnsi="Calibri"/>
                <w:sz w:val="20"/>
              </w:rPr>
              <w:t>REST</w:t>
            </w:r>
          </w:p>
        </w:tc>
        <w:tc>
          <w:tcPr>
            <w:tcW w:type="dxa" w:w="7488"/>
            <w:shd w:val="clear" w:color="auto" w:fill="FFFFFF"/>
          </w:tcPr>
          <w:p>
            <w:r>
              <w:rPr>
                <w:rFonts w:ascii="Calibri" w:hAnsi="Calibri"/>
                <w:sz w:val="20"/>
              </w:rPr>
              <w:t>Representational State Transfer</w:t>
            </w:r>
          </w:p>
        </w:tc>
      </w:tr>
      <w:tr>
        <w:tc>
          <w:tcPr>
            <w:tcW w:type="dxa" w:w="2160"/>
            <w:shd w:val="clear" w:color="auto" w:fill="DEEAF1"/>
          </w:tcPr>
          <w:p>
            <w:r>
              <w:rPr>
                <w:rFonts w:ascii="Calibri" w:hAnsi="Calibri"/>
                <w:sz w:val="20"/>
              </w:rPr>
              <w:t>SPA</w:t>
            </w:r>
          </w:p>
        </w:tc>
        <w:tc>
          <w:tcPr>
            <w:tcW w:type="dxa" w:w="7488"/>
            <w:shd w:val="clear" w:color="auto" w:fill="DEEAF1"/>
          </w:tcPr>
          <w:p>
            <w:r>
              <w:rPr>
                <w:rFonts w:ascii="Calibri" w:hAnsi="Calibri"/>
                <w:sz w:val="20"/>
              </w:rPr>
              <w:t>Single-Page Application</w:t>
            </w:r>
          </w:p>
        </w:tc>
      </w:tr>
      <w:tr>
        <w:tc>
          <w:tcPr>
            <w:tcW w:type="dxa" w:w="2160"/>
            <w:shd w:val="clear" w:color="auto" w:fill="FFFFFF"/>
          </w:tcPr>
          <w:p>
            <w:r>
              <w:rPr>
                <w:rFonts w:ascii="Calibri" w:hAnsi="Calibri"/>
                <w:sz w:val="20"/>
              </w:rPr>
              <w:t>SQL</w:t>
            </w:r>
          </w:p>
        </w:tc>
        <w:tc>
          <w:tcPr>
            <w:tcW w:type="dxa" w:w="7488"/>
            <w:shd w:val="clear" w:color="auto" w:fill="FFFFFF"/>
          </w:tcPr>
          <w:p>
            <w:r>
              <w:rPr>
                <w:rFonts w:ascii="Calibri" w:hAnsi="Calibri"/>
                <w:sz w:val="20"/>
              </w:rPr>
              <w:t>Structured Query Language</w:t>
            </w:r>
          </w:p>
        </w:tc>
      </w:tr>
      <w:tr>
        <w:tc>
          <w:tcPr>
            <w:tcW w:type="dxa" w:w="2160"/>
            <w:shd w:val="clear" w:color="auto" w:fill="DEEAF1"/>
          </w:tcPr>
          <w:p>
            <w:r>
              <w:rPr>
                <w:rFonts w:ascii="Calibri" w:hAnsi="Calibri"/>
                <w:sz w:val="20"/>
              </w:rPr>
              <w:t>SSD</w:t>
            </w:r>
          </w:p>
        </w:tc>
        <w:tc>
          <w:tcPr>
            <w:tcW w:type="dxa" w:w="7488"/>
            <w:shd w:val="clear" w:color="auto" w:fill="DEEAF1"/>
          </w:tcPr>
          <w:p>
            <w:r>
              <w:rPr>
                <w:rFonts w:ascii="Calibri" w:hAnsi="Calibri"/>
                <w:sz w:val="20"/>
              </w:rPr>
              <w:t>Session State Document (session_context.json)</w:t>
            </w:r>
          </w:p>
        </w:tc>
      </w:tr>
      <w:tr>
        <w:tc>
          <w:tcPr>
            <w:tcW w:type="dxa" w:w="2160"/>
            <w:shd w:val="clear" w:color="auto" w:fill="FFFFFF"/>
          </w:tcPr>
          <w:p>
            <w:r>
              <w:rPr>
                <w:rFonts w:ascii="Calibri" w:hAnsi="Calibri"/>
                <w:sz w:val="20"/>
              </w:rPr>
              <w:t>UI</w:t>
            </w:r>
          </w:p>
        </w:tc>
        <w:tc>
          <w:tcPr>
            <w:tcW w:type="dxa" w:w="7488"/>
            <w:shd w:val="clear" w:color="auto" w:fill="FFFFFF"/>
          </w:tcPr>
          <w:p>
            <w:r>
              <w:rPr>
                <w:rFonts w:ascii="Calibri" w:hAnsi="Calibri"/>
                <w:sz w:val="20"/>
              </w:rPr>
              <w:t>User Interface</w:t>
            </w:r>
          </w:p>
        </w:tc>
      </w:tr>
      <w:tr>
        <w:tc>
          <w:tcPr>
            <w:tcW w:type="dxa" w:w="2160"/>
            <w:shd w:val="clear" w:color="auto" w:fill="DEEAF1"/>
          </w:tcPr>
          <w:p>
            <w:r>
              <w:rPr>
                <w:rFonts w:ascii="Calibri" w:hAnsi="Calibri"/>
                <w:sz w:val="20"/>
              </w:rPr>
              <w:t>WebSocket</w:t>
            </w:r>
          </w:p>
        </w:tc>
        <w:tc>
          <w:tcPr>
            <w:tcW w:type="dxa" w:w="7488"/>
            <w:shd w:val="clear" w:color="auto" w:fill="DEEAF1"/>
          </w:tcPr>
          <w:p>
            <w:r>
              <w:rPr>
                <w:rFonts w:ascii="Calibri" w:hAnsi="Calibri"/>
                <w:sz w:val="20"/>
              </w:rPr>
              <w:t>Full-duplex communication protocol over TCP</w:t>
            </w:r>
          </w:p>
        </w:tc>
      </w:tr>
      <w:tr>
        <w:tc>
          <w:tcPr>
            <w:tcW w:type="dxa" w:w="2160"/>
            <w:shd w:val="clear" w:color="auto" w:fill="FFFFFF"/>
          </w:tcPr>
          <w:p>
            <w:r>
              <w:rPr>
                <w:rFonts w:ascii="Calibri" w:hAnsi="Calibri"/>
                <w:sz w:val="20"/>
              </w:rPr>
              <w:t>WMAPE</w:t>
            </w:r>
          </w:p>
        </w:tc>
        <w:tc>
          <w:tcPr>
            <w:tcW w:type="dxa" w:w="7488"/>
            <w:shd w:val="clear" w:color="auto" w:fill="FFFFFF"/>
          </w:tcPr>
          <w:p>
            <w:r>
              <w:rPr>
                <w:rFonts w:ascii="Calibri" w:hAnsi="Calibri"/>
                <w:sz w:val="20"/>
              </w:rPr>
              <w:t>Weighted Mean Absolute Percentage Error</w:t>
            </w:r>
          </w:p>
        </w:tc>
      </w:tr>
      <w:tr>
        <w:tc>
          <w:tcPr>
            <w:tcW w:type="dxa" w:w="2160"/>
            <w:shd w:val="clear" w:color="auto" w:fill="DEEAF1"/>
          </w:tcPr>
          <w:p>
            <w:r>
              <w:rPr>
                <w:rFonts w:ascii="Calibri" w:hAnsi="Calibri"/>
                <w:sz w:val="20"/>
              </w:rPr>
              <w:t>WS</w:t>
            </w:r>
          </w:p>
        </w:tc>
        <w:tc>
          <w:tcPr>
            <w:tcW w:type="dxa" w:w="7488"/>
            <w:shd w:val="clear" w:color="auto" w:fill="DEEAF1"/>
          </w:tcPr>
          <w:p>
            <w:r>
              <w:rPr>
                <w:rFonts w:ascii="Calibri" w:hAnsi="Calibri"/>
                <w:sz w:val="20"/>
              </w:rPr>
              <w:t>WebSocket</w:t>
            </w:r>
          </w:p>
        </w:tc>
      </w:tr>
    </w:tbl>
    <w:p>
      <w:pPr>
        <w:spacing w:after="0" w:before="0"/>
      </w:pPr>
    </w:p>
    <w:sectPr w:rsidR="00FC693F" w:rsidRPr="0006063C" w:rsidSect="00034616">
      <w:pgSz w:w="12240" w:h="15840"/>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