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jc w:val="left"/>
        <w:rPr/>
      </w:pPr>
      <w:r>
        <w:rPr/>
        <w:t>Feedback Module — Query Optimisation</w:t>
      </w:r>
    </w:p>
    <w:p>
      <w:pPr>
        <w:pStyle w:val="TextBodysub"/>
        <w:bidi w:val="0"/>
        <w:jc w:val="left"/>
        <w:rPr/>
      </w:pPr>
      <w:r>
        <w:rPr/>
        <w:t>Sargam 2.0  |  Branch: feature/admin_reports_18Aug  |  20 August 2026</w:t>
      </w:r>
    </w:p>
    <w:p>
      <w:pPr>
        <w:pStyle w:val="Heading2"/>
        <w:bidi w:val="0"/>
        <w:jc w:val="left"/>
        <w:rPr/>
      </w:pPr>
      <w:r>
        <w:rPr/>
        <w:t>1. Summary</w:t>
      </w:r>
    </w:p>
    <w:p>
      <w:pPr>
        <w:pStyle w:val="TextBody"/>
        <w:bidi w:val="0"/>
        <w:spacing w:before="0" w:after="283"/>
        <w:jc w:val="left"/>
        <w:rPr/>
      </w:pPr>
      <w:r>
        <w:rPr/>
        <w:t xml:space="preserve">The session-feedback queries were rewritten for performance across both the admin reports and the student-facing pages. Every change was verified to return </w:t>
      </w:r>
      <w:r>
        <w:rPr>
          <w:rStyle w:val="StrongEmphasis"/>
        </w:rPr>
        <w:t>exactly the same data</w:t>
      </w:r>
      <w:r>
        <w:rPr/>
        <w:t xml:space="preserve"> as before, using two purpose-built snapshot harnesses that capture and compare report output.</w:t>
      </w:r>
    </w:p>
    <w:tbl>
      <w:tblPr>
        <w:tblW w:w="5000" w:type="pct"/>
        <w:jc w:val="left"/>
        <w:tblInd w:w="0" w:type="dxa"/>
        <w:tblLayout w:type="fixed"/>
        <w:tblCellMar>
          <w:top w:w="60" w:type="dxa"/>
          <w:left w:w="60" w:type="dxa"/>
          <w:bottom w:w="60" w:type="dxa"/>
          <w:right w:w="60" w:type="dxa"/>
        </w:tblCellMar>
      </w:tblPr>
      <w:tblGrid>
        <w:gridCol w:w="3345"/>
        <w:gridCol w:w="1101"/>
        <w:gridCol w:w="1057"/>
        <w:gridCol w:w="1432"/>
      </w:tblGrid>
      <w:tr>
        <w:trPr/>
        <w:tc>
          <w:tcPr>
            <w:tcW w:w="3345" w:type="dxa"/>
            <w:tcBorders/>
            <w:vAlign w:val="center"/>
          </w:tcPr>
          <w:p>
            <w:pPr>
              <w:pStyle w:val="TableHeading"/>
              <w:suppressLineNumbers/>
              <w:shd w:fill="14365C" w:val="clear"/>
              <w:bidi w:val="0"/>
              <w:spacing w:before="0" w:after="283"/>
              <w:jc w:val="left"/>
              <w:rPr/>
            </w:pPr>
            <w:r>
              <w:rPr/>
              <w:t>Area</w:t>
            </w:r>
          </w:p>
        </w:tc>
        <w:tc>
          <w:tcPr>
            <w:tcW w:w="1101" w:type="dxa"/>
            <w:tcBorders/>
            <w:vAlign w:val="center"/>
          </w:tcPr>
          <w:p>
            <w:pPr>
              <w:pStyle w:val="TableHeading"/>
              <w:suppressLineNumbers/>
              <w:shd w:fill="14365C" w:val="clear"/>
              <w:bidi w:val="0"/>
              <w:spacing w:before="0" w:after="283"/>
              <w:jc w:val="left"/>
              <w:rPr/>
            </w:pPr>
            <w:r>
              <w:rPr/>
              <w:t>Before</w:t>
            </w:r>
          </w:p>
        </w:tc>
        <w:tc>
          <w:tcPr>
            <w:tcW w:w="1057" w:type="dxa"/>
            <w:tcBorders/>
            <w:vAlign w:val="center"/>
          </w:tcPr>
          <w:p>
            <w:pPr>
              <w:pStyle w:val="TableHeading"/>
              <w:suppressLineNumbers/>
              <w:shd w:fill="14365C" w:val="clear"/>
              <w:bidi w:val="0"/>
              <w:spacing w:before="0" w:after="283"/>
              <w:jc w:val="left"/>
              <w:rPr/>
            </w:pPr>
            <w:r>
              <w:rPr/>
              <w:t>After</w:t>
            </w:r>
          </w:p>
        </w:tc>
        <w:tc>
          <w:tcPr>
            <w:tcW w:w="1432" w:type="dxa"/>
            <w:tcBorders/>
            <w:vAlign w:val="center"/>
          </w:tcPr>
          <w:p>
            <w:pPr>
              <w:pStyle w:val="TableHeading"/>
              <w:suppressLineNumbers/>
              <w:shd w:fill="14365C" w:val="clear"/>
              <w:bidi w:val="0"/>
              <w:spacing w:before="0" w:after="283"/>
              <w:jc w:val="left"/>
              <w:rPr/>
            </w:pPr>
            <w:r>
              <w:rPr/>
              <w:t>Improvement</w:t>
            </w:r>
          </w:p>
        </w:tc>
      </w:tr>
      <w:tr>
        <w:trPr/>
        <w:tc>
          <w:tcPr>
            <w:tcW w:w="3345" w:type="dxa"/>
            <w:tcBorders/>
            <w:vAlign w:val="center"/>
          </w:tcPr>
          <w:p>
            <w:pPr>
              <w:pStyle w:val="TableContents"/>
              <w:bidi w:val="0"/>
              <w:spacing w:before="0" w:after="283"/>
              <w:jc w:val="left"/>
              <w:rPr/>
            </w:pPr>
            <w:r>
              <w:rPr/>
              <w:t>Admin reports (104 report / filter combinations)</w:t>
            </w:r>
          </w:p>
        </w:tc>
        <w:tc>
          <w:tcPr>
            <w:tcW w:w="1101" w:type="dxa"/>
            <w:tcBorders/>
            <w:vAlign w:val="center"/>
          </w:tcPr>
          <w:p>
            <w:pPr>
              <w:pStyle w:val="TableContents"/>
              <w:bidi w:val="0"/>
              <w:spacing w:before="0" w:after="283"/>
              <w:jc w:val="left"/>
              <w:rPr/>
            </w:pPr>
            <w:r>
              <w:rPr/>
              <w:t>14,855 ms</w:t>
            </w:r>
          </w:p>
        </w:tc>
        <w:tc>
          <w:tcPr>
            <w:tcW w:w="1057" w:type="dxa"/>
            <w:tcBorders/>
            <w:vAlign w:val="center"/>
          </w:tcPr>
          <w:p>
            <w:pPr>
              <w:pStyle w:val="TableContents"/>
              <w:bidi w:val="0"/>
              <w:spacing w:before="0" w:after="283"/>
              <w:jc w:val="left"/>
              <w:rPr/>
            </w:pPr>
            <w:r>
              <w:rPr/>
              <w:t>8,427 ms</w:t>
            </w:r>
          </w:p>
        </w:tc>
        <w:tc>
          <w:tcPr>
            <w:tcW w:w="1432" w:type="dxa"/>
            <w:tcBorders/>
            <w:vAlign w:val="center"/>
          </w:tcPr>
          <w:p>
            <w:pPr>
              <w:pStyle w:val="TableContents"/>
              <w:bidi w:val="0"/>
              <w:spacing w:before="0" w:after="283"/>
              <w:jc w:val="left"/>
              <w:rPr/>
            </w:pPr>
            <w:r>
              <w:rPr/>
              <w:t>43% faster</w:t>
            </w:r>
          </w:p>
        </w:tc>
      </w:tr>
      <w:tr>
        <w:trPr/>
        <w:tc>
          <w:tcPr>
            <w:tcW w:w="3345" w:type="dxa"/>
            <w:tcBorders/>
            <w:vAlign w:val="center"/>
          </w:tcPr>
          <w:p>
            <w:pPr>
              <w:pStyle w:val="TableContents"/>
              <w:bidi w:val="0"/>
              <w:spacing w:before="0" w:after="283"/>
              <w:jc w:val="left"/>
              <w:rPr/>
            </w:pPr>
            <w:r>
              <w:rPr/>
              <w:t>Feedback Database — walking all 20 pages</w:t>
            </w:r>
          </w:p>
        </w:tc>
        <w:tc>
          <w:tcPr>
            <w:tcW w:w="1101" w:type="dxa"/>
            <w:tcBorders/>
            <w:vAlign w:val="center"/>
          </w:tcPr>
          <w:p>
            <w:pPr>
              <w:pStyle w:val="TableContents"/>
              <w:bidi w:val="0"/>
              <w:spacing w:before="0" w:after="283"/>
              <w:jc w:val="left"/>
              <w:rPr/>
            </w:pPr>
            <w:r>
              <w:rPr/>
              <w:t>15,574 ms</w:t>
            </w:r>
          </w:p>
        </w:tc>
        <w:tc>
          <w:tcPr>
            <w:tcW w:w="1057" w:type="dxa"/>
            <w:tcBorders/>
            <w:vAlign w:val="center"/>
          </w:tcPr>
          <w:p>
            <w:pPr>
              <w:pStyle w:val="TableContents"/>
              <w:bidi w:val="0"/>
              <w:spacing w:before="0" w:after="283"/>
              <w:jc w:val="left"/>
              <w:rPr/>
            </w:pPr>
            <w:r>
              <w:rPr/>
              <w:t>4,196 ms</w:t>
            </w:r>
          </w:p>
        </w:tc>
        <w:tc>
          <w:tcPr>
            <w:tcW w:w="1432" w:type="dxa"/>
            <w:tcBorders/>
            <w:vAlign w:val="center"/>
          </w:tcPr>
          <w:p>
            <w:pPr>
              <w:pStyle w:val="TableContents"/>
              <w:bidi w:val="0"/>
              <w:spacing w:before="0" w:after="283"/>
              <w:jc w:val="left"/>
              <w:rPr/>
            </w:pPr>
            <w:r>
              <w:rPr/>
              <w:t>73% faster</w:t>
            </w:r>
          </w:p>
        </w:tc>
      </w:tr>
      <w:tr>
        <w:trPr/>
        <w:tc>
          <w:tcPr>
            <w:tcW w:w="3345" w:type="dxa"/>
            <w:tcBorders/>
            <w:vAlign w:val="center"/>
          </w:tcPr>
          <w:p>
            <w:pPr>
              <w:pStyle w:val="TableContents"/>
              <w:bidi w:val="0"/>
              <w:spacing w:before="0" w:after="283"/>
              <w:jc w:val="left"/>
              <w:rPr/>
            </w:pPr>
            <w:r>
              <w:rPr/>
              <w:t>Feedback Details (unfiltered)</w:t>
            </w:r>
          </w:p>
        </w:tc>
        <w:tc>
          <w:tcPr>
            <w:tcW w:w="1101" w:type="dxa"/>
            <w:tcBorders/>
            <w:vAlign w:val="center"/>
          </w:tcPr>
          <w:p>
            <w:pPr>
              <w:pStyle w:val="TableContents"/>
              <w:bidi w:val="0"/>
              <w:spacing w:before="0" w:after="283"/>
              <w:jc w:val="left"/>
              <w:rPr/>
            </w:pPr>
            <w:r>
              <w:rPr/>
              <w:t>403 ms</w:t>
            </w:r>
          </w:p>
        </w:tc>
        <w:tc>
          <w:tcPr>
            <w:tcW w:w="1057" w:type="dxa"/>
            <w:tcBorders/>
            <w:vAlign w:val="center"/>
          </w:tcPr>
          <w:p>
            <w:pPr>
              <w:pStyle w:val="TableContents"/>
              <w:bidi w:val="0"/>
              <w:spacing w:before="0" w:after="283"/>
              <w:jc w:val="left"/>
              <w:rPr/>
            </w:pPr>
            <w:r>
              <w:rPr/>
              <w:t>251 ms</w:t>
            </w:r>
          </w:p>
        </w:tc>
        <w:tc>
          <w:tcPr>
            <w:tcW w:w="1432" w:type="dxa"/>
            <w:tcBorders/>
            <w:vAlign w:val="center"/>
          </w:tcPr>
          <w:p>
            <w:pPr>
              <w:pStyle w:val="TableContents"/>
              <w:bidi w:val="0"/>
              <w:spacing w:before="0" w:after="283"/>
              <w:jc w:val="left"/>
              <w:rPr/>
            </w:pPr>
            <w:r>
              <w:rPr/>
              <w:t>38% faster</w:t>
            </w:r>
          </w:p>
        </w:tc>
      </w:tr>
      <w:tr>
        <w:trPr/>
        <w:tc>
          <w:tcPr>
            <w:tcW w:w="3345" w:type="dxa"/>
            <w:tcBorders/>
            <w:vAlign w:val="center"/>
          </w:tcPr>
          <w:p>
            <w:pPr>
              <w:pStyle w:val="TableContents"/>
              <w:bidi w:val="0"/>
              <w:spacing w:before="0" w:after="283"/>
              <w:jc w:val="left"/>
              <w:rPr/>
            </w:pPr>
            <w:r>
              <w:rPr/>
              <w:t>Pending Feedback (query work per request)</w:t>
            </w:r>
          </w:p>
        </w:tc>
        <w:tc>
          <w:tcPr>
            <w:tcW w:w="1101" w:type="dxa"/>
            <w:tcBorders/>
            <w:vAlign w:val="center"/>
          </w:tcPr>
          <w:p>
            <w:pPr>
              <w:pStyle w:val="TableContents"/>
              <w:bidi w:val="0"/>
              <w:spacing w:before="0" w:after="283"/>
              <w:jc w:val="left"/>
              <w:rPr/>
            </w:pPr>
            <w:r>
              <w:rPr/>
              <w:t>348–935 ms</w:t>
            </w:r>
          </w:p>
        </w:tc>
        <w:tc>
          <w:tcPr>
            <w:tcW w:w="1057" w:type="dxa"/>
            <w:tcBorders/>
            <w:vAlign w:val="center"/>
          </w:tcPr>
          <w:p>
            <w:pPr>
              <w:pStyle w:val="TableContents"/>
              <w:bidi w:val="0"/>
              <w:spacing w:before="0" w:after="283"/>
              <w:jc w:val="left"/>
              <w:rPr/>
            </w:pPr>
            <w:r>
              <w:rPr/>
              <w:t>185–504 ms</w:t>
            </w:r>
          </w:p>
        </w:tc>
        <w:tc>
          <w:tcPr>
            <w:tcW w:w="1432" w:type="dxa"/>
            <w:tcBorders/>
            <w:vAlign w:val="center"/>
          </w:tcPr>
          <w:p>
            <w:pPr>
              <w:pStyle w:val="TableContents"/>
              <w:bidi w:val="0"/>
              <w:spacing w:before="0" w:after="283"/>
              <w:jc w:val="left"/>
              <w:rPr/>
            </w:pPr>
            <w:r>
              <w:rPr/>
              <w:t>45–62% less</w:t>
            </w:r>
          </w:p>
        </w:tc>
      </w:tr>
      <w:tr>
        <w:trPr/>
        <w:tc>
          <w:tcPr>
            <w:tcW w:w="3345" w:type="dxa"/>
            <w:tcBorders/>
            <w:vAlign w:val="center"/>
          </w:tcPr>
          <w:p>
            <w:pPr>
              <w:pStyle w:val="TableContents"/>
              <w:bidi w:val="0"/>
              <w:spacing w:before="0" w:after="283"/>
              <w:jc w:val="left"/>
              <w:rPr/>
            </w:pPr>
            <w:r>
              <w:rPr/>
              <w:t>Student feedback page (avg over 300 trainees)</w:t>
            </w:r>
          </w:p>
        </w:tc>
        <w:tc>
          <w:tcPr>
            <w:tcW w:w="1101" w:type="dxa"/>
            <w:tcBorders/>
            <w:vAlign w:val="center"/>
          </w:tcPr>
          <w:p>
            <w:pPr>
              <w:pStyle w:val="TableContents"/>
              <w:bidi w:val="0"/>
              <w:spacing w:before="0" w:after="283"/>
              <w:jc w:val="left"/>
              <w:rPr/>
            </w:pPr>
            <w:r>
              <w:rPr/>
              <w:t>144.1 ms</w:t>
            </w:r>
          </w:p>
        </w:tc>
        <w:tc>
          <w:tcPr>
            <w:tcW w:w="1057" w:type="dxa"/>
            <w:tcBorders/>
            <w:vAlign w:val="center"/>
          </w:tcPr>
          <w:p>
            <w:pPr>
              <w:pStyle w:val="TableContents"/>
              <w:bidi w:val="0"/>
              <w:spacing w:before="0" w:after="283"/>
              <w:jc w:val="left"/>
              <w:rPr/>
            </w:pPr>
            <w:r>
              <w:rPr/>
              <w:t>25.3 ms</w:t>
            </w:r>
          </w:p>
        </w:tc>
        <w:tc>
          <w:tcPr>
            <w:tcW w:w="1432" w:type="dxa"/>
            <w:tcBorders/>
            <w:vAlign w:val="center"/>
          </w:tcPr>
          <w:p>
            <w:pPr>
              <w:pStyle w:val="TableContents"/>
              <w:bidi w:val="0"/>
              <w:spacing w:before="0" w:after="283"/>
              <w:jc w:val="left"/>
              <w:rPr/>
            </w:pPr>
            <w:r>
              <w:rPr/>
              <w:t>82% faster</w:t>
            </w:r>
          </w:p>
        </w:tc>
      </w:tr>
      <w:tr>
        <w:trPr/>
        <w:tc>
          <w:tcPr>
            <w:tcW w:w="3345" w:type="dxa"/>
            <w:tcBorders/>
            <w:vAlign w:val="center"/>
          </w:tcPr>
          <w:p>
            <w:pPr>
              <w:pStyle w:val="TableContents"/>
              <w:bidi w:val="0"/>
              <w:spacing w:before="0" w:after="283"/>
              <w:jc w:val="left"/>
              <w:rPr/>
            </w:pPr>
            <w:r>
              <w:rPr/>
              <w:t>Faculty dropdown, repeat opens (cached)</w:t>
            </w:r>
          </w:p>
        </w:tc>
        <w:tc>
          <w:tcPr>
            <w:tcW w:w="1101" w:type="dxa"/>
            <w:tcBorders/>
            <w:vAlign w:val="center"/>
          </w:tcPr>
          <w:p>
            <w:pPr>
              <w:pStyle w:val="TableContents"/>
              <w:bidi w:val="0"/>
              <w:spacing w:before="0" w:after="283"/>
              <w:jc w:val="left"/>
              <w:rPr/>
            </w:pPr>
            <w:r>
              <w:rPr/>
              <w:t>122 ms each</w:t>
            </w:r>
          </w:p>
        </w:tc>
        <w:tc>
          <w:tcPr>
            <w:tcW w:w="1057" w:type="dxa"/>
            <w:tcBorders/>
            <w:vAlign w:val="center"/>
          </w:tcPr>
          <w:p>
            <w:pPr>
              <w:pStyle w:val="TableContents"/>
              <w:bidi w:val="0"/>
              <w:spacing w:before="0" w:after="283"/>
              <w:jc w:val="left"/>
              <w:rPr/>
            </w:pPr>
            <w:r>
              <w:rPr/>
              <w:t>0.6 ms each</w:t>
            </w:r>
          </w:p>
        </w:tc>
        <w:tc>
          <w:tcPr>
            <w:tcW w:w="1432" w:type="dxa"/>
            <w:tcBorders/>
            <w:vAlign w:val="center"/>
          </w:tcPr>
          <w:p>
            <w:pPr>
              <w:pStyle w:val="TableContents"/>
              <w:bidi w:val="0"/>
              <w:spacing w:before="0" w:after="283"/>
              <w:jc w:val="left"/>
              <w:rPr/>
            </w:pPr>
            <w:r>
              <w:rPr/>
              <w:t>99% faster</w:t>
            </w:r>
          </w:p>
        </w:tc>
      </w:tr>
    </w:tbl>
    <w:p>
      <w:pPr>
        <w:pStyle w:val="TextBody"/>
        <w:bidi w:val="0"/>
        <w:spacing w:before="0" w:after="283"/>
        <w:jc w:val="left"/>
        <w:rPr/>
      </w:pPr>
      <w:r>
        <w:rPr>
          <w:rStyle w:val="StrongEmphasis"/>
        </w:rPr>
        <w:t>Data integrity:</w:t>
      </w:r>
      <w:r>
        <w:rPr/>
        <w:t xml:space="preserve"> 103 of 106 admin cases and 1,202 of 1,202 student cases are byte-identical before and after. All three exceptions are the pagination fix described in section 3.6: two reports went from silently losing a row to reaching every row exactly once.</w:t>
      </w:r>
    </w:p>
    <w:p>
      <w:pPr>
        <w:pStyle w:val="TextBody"/>
        <w:bidi w:val="0"/>
        <w:spacing w:before="0" w:after="283"/>
        <w:jc w:val="left"/>
        <w:rPr/>
      </w:pPr>
      <w:r>
        <w:rPr>
          <w:rStyle w:val="StrongEmphasis"/>
        </w:rPr>
        <w:t>Scope note:</w:t>
      </w:r>
      <w:r>
        <w:rPr/>
        <w:t xml:space="preserve"> measurements are from the development database (</w:t>
      </w:r>
      <w:r>
        <w:rPr>
          <w:rStyle w:val="SourceText"/>
        </w:rPr>
        <w:t>topic_feedback</w:t>
      </w:r>
      <w:r>
        <w:rPr/>
        <w:t xml:space="preserve"> 30,785 rows, </w:t>
      </w:r>
      <w:r>
        <w:rPr>
          <w:rStyle w:val="SourceText"/>
        </w:rPr>
        <w:t>course_student_attendance</w:t>
      </w:r>
      <w:r>
        <w:rPr/>
        <w:t xml:space="preserve"> 39,794, </w:t>
      </w:r>
      <w:r>
        <w:rPr>
          <w:rStyle w:val="SourceText"/>
        </w:rPr>
        <w:t>timetable</w:t>
      </w:r>
      <w:r>
        <w:rPr/>
        <w:t xml:space="preserve"> 653, </w:t>
      </w:r>
      <w:r>
        <w:rPr>
          <w:rStyle w:val="SourceText"/>
        </w:rPr>
        <w:t>faculty_master</w:t>
      </w:r>
      <w:r>
        <w:rPr/>
        <w:t xml:space="preserve"> 538; MySQL 8.0.39). Production data is larger, and the two dominant root causes scale with row count, so the real-world gain should be at least as large.</w:t>
      </w:r>
    </w:p>
    <w:p>
      <w:pPr>
        <w:pStyle w:val="Heading2"/>
        <w:bidi w:val="0"/>
        <w:jc w:val="left"/>
        <w:rPr/>
      </w:pPr>
      <w:r>
        <w:rPr/>
        <w:t>2. What was changed</w:t>
      </w:r>
    </w:p>
    <w:tbl>
      <w:tblPr>
        <w:tblW w:w="5000" w:type="pct"/>
        <w:jc w:val="left"/>
        <w:tblInd w:w="0" w:type="dxa"/>
        <w:tblLayout w:type="fixed"/>
        <w:tblCellMar>
          <w:top w:w="60" w:type="dxa"/>
          <w:left w:w="60" w:type="dxa"/>
          <w:bottom w:w="60" w:type="dxa"/>
          <w:right w:w="60" w:type="dxa"/>
        </w:tblCellMar>
      </w:tblPr>
      <w:tblGrid>
        <w:gridCol w:w="3526"/>
        <w:gridCol w:w="3409"/>
      </w:tblGrid>
      <w:tr>
        <w:trPr/>
        <w:tc>
          <w:tcPr>
            <w:tcW w:w="3526" w:type="dxa"/>
            <w:tcBorders/>
            <w:vAlign w:val="center"/>
          </w:tcPr>
          <w:p>
            <w:pPr>
              <w:pStyle w:val="TableHeading"/>
              <w:suppressLineNumbers/>
              <w:shd w:fill="14365C" w:val="clear"/>
              <w:bidi w:val="0"/>
              <w:spacing w:before="0" w:after="283"/>
              <w:jc w:val="left"/>
              <w:rPr/>
            </w:pPr>
            <w:r>
              <w:rPr/>
              <w:t>File</w:t>
            </w:r>
          </w:p>
        </w:tc>
        <w:tc>
          <w:tcPr>
            <w:tcW w:w="3409" w:type="dxa"/>
            <w:tcBorders/>
            <w:vAlign w:val="center"/>
          </w:tcPr>
          <w:p>
            <w:pPr>
              <w:pStyle w:val="TableHeading"/>
              <w:suppressLineNumbers/>
              <w:shd w:fill="14365C" w:val="clear"/>
              <w:bidi w:val="0"/>
              <w:spacing w:before="0" w:after="283"/>
              <w:jc w:val="left"/>
              <w:rPr/>
            </w:pPr>
            <w:r>
              <w:rPr/>
              <w:t>Change</w:t>
            </w:r>
          </w:p>
        </w:tc>
      </w:tr>
      <w:tr>
        <w:trPr/>
        <w:tc>
          <w:tcPr>
            <w:tcW w:w="3526" w:type="dxa"/>
            <w:tcBorders/>
            <w:vAlign w:val="center"/>
          </w:tcPr>
          <w:p>
            <w:pPr>
              <w:pStyle w:val="TableContents"/>
              <w:bidi w:val="0"/>
              <w:spacing w:before="0" w:after="283"/>
              <w:jc w:val="left"/>
              <w:rPr/>
            </w:pPr>
            <w:r>
              <w:rPr>
                <w:rStyle w:val="SourceText"/>
              </w:rPr>
              <w:t>app/Support/FeedbackReportGrouping.php</w:t>
            </w:r>
            <w:r>
              <w:rPr/>
              <w:br/>
            </w:r>
            <w:r>
              <w:rPr>
                <w:rStyle w:val="Emphasis"/>
              </w:rPr>
              <w:t>new</w:t>
            </w:r>
          </w:p>
        </w:tc>
        <w:tc>
          <w:tcPr>
            <w:tcW w:w="3409" w:type="dxa"/>
            <w:tcBorders/>
            <w:vAlign w:val="center"/>
          </w:tcPr>
          <w:p>
            <w:pPr>
              <w:pStyle w:val="TableContents"/>
              <w:bidi w:val="0"/>
              <w:spacing w:before="0" w:after="283"/>
              <w:jc w:val="left"/>
              <w:rPr/>
            </w:pPr>
            <w:r>
              <w:rPr/>
              <w:t>The three minimal GROUP BY key sets, with the functional-dependency reasoning for each. Single source of truth for eight query sites that previously duplicated the lists.</w:t>
            </w:r>
          </w:p>
        </w:tc>
      </w:tr>
      <w:tr>
        <w:trPr/>
        <w:tc>
          <w:tcPr>
            <w:tcW w:w="3526" w:type="dxa"/>
            <w:tcBorders/>
            <w:vAlign w:val="center"/>
          </w:tcPr>
          <w:p>
            <w:pPr>
              <w:pStyle w:val="TableContents"/>
              <w:bidi w:val="0"/>
              <w:spacing w:before="0" w:after="283"/>
              <w:jc w:val="left"/>
              <w:rPr/>
            </w:pPr>
            <w:r>
              <w:rPr>
                <w:rStyle w:val="SourceText"/>
              </w:rPr>
              <w:t>app/Support/FeedbackReportCache.php</w:t>
            </w:r>
            <w:r>
              <w:rPr/>
              <w:br/>
            </w:r>
            <w:r>
              <w:rPr>
                <w:rStyle w:val="Emphasis"/>
              </w:rPr>
              <w:t>new</w:t>
            </w:r>
          </w:p>
        </w:tc>
        <w:tc>
          <w:tcPr>
            <w:tcW w:w="3409" w:type="dxa"/>
            <w:tcBorders/>
            <w:vAlign w:val="center"/>
          </w:tcPr>
          <w:p>
            <w:pPr>
              <w:pStyle w:val="TableContents"/>
              <w:bidi w:val="0"/>
              <w:spacing w:before="0" w:after="283"/>
              <w:jc w:val="left"/>
              <w:rPr/>
            </w:pPr>
            <w:r>
              <w:rPr/>
              <w:t xml:space="preserve">Generation-stamped cache built on the project's existing </w:t>
            </w:r>
            <w:r>
              <w:rPr>
                <w:rStyle w:val="SourceText"/>
              </w:rPr>
              <w:t>RedisBackedCache</w:t>
            </w:r>
            <w:r>
              <w:rPr/>
              <w:t>. Uses Redis where configured, falls back to the default store otherwise.</w:t>
            </w:r>
          </w:p>
        </w:tc>
      </w:tr>
      <w:tr>
        <w:trPr/>
        <w:tc>
          <w:tcPr>
            <w:tcW w:w="3526" w:type="dxa"/>
            <w:tcBorders/>
            <w:vAlign w:val="center"/>
          </w:tcPr>
          <w:p>
            <w:pPr>
              <w:pStyle w:val="TableContents"/>
              <w:bidi w:val="0"/>
              <w:spacing w:before="0" w:after="283"/>
              <w:jc w:val="left"/>
              <w:rPr/>
            </w:pPr>
            <w:r>
              <w:rPr>
                <w:rStyle w:val="SourceText"/>
              </w:rPr>
              <w:t>FeedbackController::databaseQueryFoundation()</w:t>
            </w:r>
            <w:r>
              <w:rPr/>
              <w:br/>
            </w:r>
            <w:r>
              <w:rPr>
                <w:rStyle w:val="Emphasis"/>
              </w:rPr>
              <w:t>new</w:t>
            </w:r>
          </w:p>
        </w:tc>
        <w:tc>
          <w:tcPr>
            <w:tcW w:w="3409" w:type="dxa"/>
            <w:tcBorders/>
            <w:vAlign w:val="center"/>
          </w:tcPr>
          <w:p>
            <w:pPr>
              <w:pStyle w:val="TableContents"/>
              <w:bidi w:val="0"/>
              <w:spacing w:before="0" w:after="283"/>
              <w:jc w:val="left"/>
              <w:rPr/>
            </w:pPr>
            <w:r>
              <w:rPr/>
              <w:t>Joins and filters with no SELECT / GROUP BY / ORDER BY, so the row-count path can reuse them without paying for aggregation it discards.</w:t>
            </w:r>
          </w:p>
        </w:tc>
      </w:tr>
      <w:tr>
        <w:trPr/>
        <w:tc>
          <w:tcPr>
            <w:tcW w:w="3526" w:type="dxa"/>
            <w:tcBorders/>
            <w:vAlign w:val="center"/>
          </w:tcPr>
          <w:p>
            <w:pPr>
              <w:pStyle w:val="TableContents"/>
              <w:bidi w:val="0"/>
              <w:spacing w:before="0" w:after="283"/>
              <w:jc w:val="left"/>
              <w:rPr/>
            </w:pPr>
            <w:r>
              <w:rPr>
                <w:rStyle w:val="SourceText"/>
              </w:rPr>
              <w:t>FeedbackController::databaseRowCount()</w:t>
            </w:r>
            <w:r>
              <w:rPr/>
              <w:br/>
            </w:r>
            <w:r>
              <w:rPr>
                <w:rStyle w:val="Emphasis"/>
              </w:rPr>
              <w:t>new</w:t>
            </w:r>
          </w:p>
        </w:tc>
        <w:tc>
          <w:tcPr>
            <w:tcW w:w="3409" w:type="dxa"/>
            <w:tcBorders/>
            <w:vAlign w:val="center"/>
          </w:tcPr>
          <w:p>
            <w:pPr>
              <w:pStyle w:val="TableContents"/>
              <w:bidi w:val="0"/>
              <w:spacing w:before="0" w:after="283"/>
              <w:jc w:val="left"/>
              <w:rPr/>
            </w:pPr>
            <w:r>
              <w:rPr>
                <w:rStyle w:val="SourceText"/>
              </w:rPr>
              <w:t>COUNT(DISTINCT f.pk, t.pk)</w:t>
            </w:r>
            <w:r>
              <w:rPr/>
              <w:t xml:space="preserve"> instead of materialising the grouped query. Falls back to the original method when the average-based HAVING filter is active.</w:t>
            </w:r>
          </w:p>
        </w:tc>
      </w:tr>
      <w:tr>
        <w:trPr/>
        <w:tc>
          <w:tcPr>
            <w:tcW w:w="3526" w:type="dxa"/>
            <w:tcBorders/>
            <w:vAlign w:val="center"/>
          </w:tcPr>
          <w:p>
            <w:pPr>
              <w:pStyle w:val="TableContents"/>
              <w:bidi w:val="0"/>
              <w:spacing w:before="0" w:after="283"/>
              <w:jc w:val="left"/>
              <w:rPr/>
            </w:pPr>
            <w:r>
              <w:rPr>
                <w:rStyle w:val="SourceText"/>
              </w:rPr>
              <w:t>FeedbackController::databaseFacultyOptions()</w:t>
            </w:r>
            <w:r>
              <w:rPr/>
              <w:br/>
            </w:r>
            <w:r>
              <w:rPr>
                <w:rStyle w:val="Emphasis"/>
              </w:rPr>
              <w:t>new</w:t>
            </w:r>
          </w:p>
        </w:tc>
        <w:tc>
          <w:tcPr>
            <w:tcW w:w="3409" w:type="dxa"/>
            <w:tcBorders/>
            <w:vAlign w:val="center"/>
          </w:tcPr>
          <w:p>
            <w:pPr>
              <w:pStyle w:val="TableContents"/>
              <w:bidi w:val="0"/>
              <w:spacing w:before="0" w:after="283"/>
              <w:jc w:val="left"/>
              <w:rPr/>
            </w:pPr>
            <w:r>
              <w:rPr/>
              <w:t xml:space="preserve">Faculty dropdown driven from </w:t>
            </w:r>
            <w:r>
              <w:rPr>
                <w:rStyle w:val="SourceText"/>
              </w:rPr>
              <w:t>faculty_master</w:t>
            </w:r>
            <w:r>
              <w:rPr/>
              <w:t xml:space="preserve"> with </w:t>
            </w:r>
            <w:r>
              <w:rPr>
                <w:rStyle w:val="SourceText"/>
              </w:rPr>
              <w:t>EXISTS</w:t>
            </w:r>
            <w:r>
              <w:rPr/>
              <w:t xml:space="preserve"> instead of scanning and de-duplicating the feedback table.</w:t>
            </w:r>
          </w:p>
        </w:tc>
      </w:tr>
      <w:tr>
        <w:trPr/>
        <w:tc>
          <w:tcPr>
            <w:tcW w:w="3526" w:type="dxa"/>
            <w:tcBorders/>
            <w:vAlign w:val="center"/>
          </w:tcPr>
          <w:p>
            <w:pPr>
              <w:pStyle w:val="TableContents"/>
              <w:bidi w:val="0"/>
              <w:spacing w:before="0" w:after="283"/>
              <w:jc w:val="left"/>
              <w:rPr/>
            </w:pPr>
            <w:r>
              <w:rPr>
                <w:rStyle w:val="SourceText"/>
              </w:rPr>
              <w:t>FeedbackController::pendingStudentsPage()</w:t>
            </w:r>
            <w:r>
              <w:rPr/>
              <w:br/>
            </w:r>
            <w:r>
              <w:rPr>
                <w:rStyle w:val="Emphasis"/>
              </w:rPr>
              <w:t>new</w:t>
            </w:r>
          </w:p>
        </w:tc>
        <w:tc>
          <w:tcPr>
            <w:tcW w:w="3409" w:type="dxa"/>
            <w:tcBorders/>
            <w:vAlign w:val="center"/>
          </w:tcPr>
          <w:p>
            <w:pPr>
              <w:pStyle w:val="TableContents"/>
              <w:bidi w:val="0"/>
              <w:spacing w:before="0" w:after="283"/>
              <w:jc w:val="left"/>
              <w:rPr/>
            </w:pPr>
            <w:r>
              <w:rPr/>
              <w:t xml:space="preserve">Page of pending students carrying </w:t>
            </w:r>
            <w:r>
              <w:rPr>
                <w:rStyle w:val="SourceText"/>
              </w:rPr>
              <w:t>COUNT(*) OVER ()</w:t>
            </w:r>
            <w:r>
              <w:rPr/>
              <w:t xml:space="preserve"> as its total, so the page and the count come from a single pass.</w:t>
            </w:r>
          </w:p>
        </w:tc>
      </w:tr>
      <w:tr>
        <w:trPr/>
        <w:tc>
          <w:tcPr>
            <w:tcW w:w="3526" w:type="dxa"/>
            <w:tcBorders/>
            <w:vAlign w:val="center"/>
          </w:tcPr>
          <w:p>
            <w:pPr>
              <w:pStyle w:val="TableContents"/>
              <w:bidi w:val="0"/>
              <w:spacing w:before="0" w:after="283"/>
              <w:jc w:val="left"/>
              <w:rPr/>
            </w:pPr>
            <w:r>
              <w:rPr>
                <w:rStyle w:val="SourceText"/>
              </w:rPr>
              <w:t>FeedbackController::feedbackDetailsPage()</w:t>
            </w:r>
            <w:r>
              <w:rPr/>
              <w:br/>
            </w:r>
            <w:r>
              <w:rPr>
                <w:rStyle w:val="Emphasis"/>
              </w:rPr>
              <w:t>new</w:t>
            </w:r>
          </w:p>
        </w:tc>
        <w:tc>
          <w:tcPr>
            <w:tcW w:w="3409" w:type="dxa"/>
            <w:tcBorders/>
            <w:vAlign w:val="center"/>
          </w:tcPr>
          <w:p>
            <w:pPr>
              <w:pStyle w:val="TableContents"/>
              <w:bidi w:val="0"/>
              <w:spacing w:before="0" w:after="283"/>
              <w:jc w:val="left"/>
              <w:rPr/>
            </w:pPr>
            <w:r>
              <w:rPr/>
              <w:t>Deferred join for Feedback Details: sorts a primary-key-only projection, then re-reads the full rows for just that page.</w:t>
            </w:r>
          </w:p>
        </w:tc>
      </w:tr>
      <w:tr>
        <w:trPr/>
        <w:tc>
          <w:tcPr>
            <w:tcW w:w="3526" w:type="dxa"/>
            <w:tcBorders/>
            <w:vAlign w:val="center"/>
          </w:tcPr>
          <w:p>
            <w:pPr>
              <w:pStyle w:val="TableContents"/>
              <w:bidi w:val="0"/>
              <w:spacing w:before="0" w:after="283"/>
              <w:jc w:val="left"/>
              <w:rPr/>
            </w:pPr>
            <w:r>
              <w:rPr>
                <w:rStyle w:val="SourceText"/>
              </w:rPr>
              <w:t>FeedbackController::pendingStudentsTotal()</w:t>
            </w:r>
            <w:r>
              <w:rPr/>
              <w:br/>
            </w:r>
            <w:r>
              <w:rPr>
                <w:rStyle w:val="Emphasis"/>
              </w:rPr>
              <w:t>new</w:t>
            </w:r>
          </w:p>
        </w:tc>
        <w:tc>
          <w:tcPr>
            <w:tcW w:w="3409" w:type="dxa"/>
            <w:tcBorders/>
            <w:vAlign w:val="center"/>
          </w:tcPr>
          <w:p>
            <w:pPr>
              <w:pStyle w:val="TableContents"/>
              <w:bidi w:val="0"/>
              <w:spacing w:before="0" w:after="283"/>
              <w:jc w:val="left"/>
              <w:rPr/>
            </w:pPr>
            <w:r>
              <w:rPr/>
              <w:t>Counts students without building names, emails or the course-name GROUP_CONCAT. Falls back to the full aggregate when the search box is used.</w:t>
            </w:r>
          </w:p>
        </w:tc>
      </w:tr>
      <w:tr>
        <w:trPr/>
        <w:tc>
          <w:tcPr>
            <w:tcW w:w="3526" w:type="dxa"/>
            <w:tcBorders/>
            <w:vAlign w:val="center"/>
          </w:tcPr>
          <w:p>
            <w:pPr>
              <w:pStyle w:val="TableContents"/>
              <w:bidi w:val="0"/>
              <w:spacing w:before="0" w:after="283"/>
              <w:jc w:val="left"/>
              <w:rPr/>
            </w:pPr>
            <w:r>
              <w:rPr>
                <w:rStyle w:val="SourceText"/>
              </w:rPr>
              <w:t>CalendarController</w:t>
            </w:r>
            <w:r>
              <w:rPr/>
              <w:t xml:space="preserve"> — two new constants</w:t>
            </w:r>
          </w:p>
        </w:tc>
        <w:tc>
          <w:tcPr>
            <w:tcW w:w="3409" w:type="dxa"/>
            <w:tcBorders/>
            <w:vAlign w:val="center"/>
          </w:tcPr>
          <w:p>
            <w:pPr>
              <w:pStyle w:val="TableContents"/>
              <w:bidi w:val="0"/>
              <w:spacing w:before="0" w:after="283"/>
              <w:jc w:val="left"/>
              <w:rPr/>
            </w:pPr>
            <w:r>
              <w:rPr/>
              <w:t xml:space="preserve">Derived tables expanding the timetable JSON columns into (session, faculty) pairs, used by </w:t>
            </w:r>
            <w:r>
              <w:rPr>
                <w:rStyle w:val="SourceText"/>
              </w:rPr>
              <w:t>studentFeedback()</w:t>
            </w:r>
            <w:r>
              <w:rPr/>
              <w:t>.</w:t>
            </w:r>
          </w:p>
        </w:tc>
      </w:tr>
      <w:tr>
        <w:trPr/>
        <w:tc>
          <w:tcPr>
            <w:tcW w:w="3526" w:type="dxa"/>
            <w:tcBorders/>
            <w:vAlign w:val="center"/>
          </w:tcPr>
          <w:p>
            <w:pPr>
              <w:pStyle w:val="TableContents"/>
              <w:bidi w:val="0"/>
              <w:spacing w:before="0" w:after="283"/>
              <w:jc w:val="left"/>
              <w:rPr/>
            </w:pPr>
            <w:r>
              <w:rPr/>
              <w:t xml:space="preserve">Eight GROUP BY sites across </w:t>
            </w:r>
            <w:r>
              <w:rPr>
                <w:rStyle w:val="SourceText"/>
              </w:rPr>
              <w:t>FeedbackController</w:t>
            </w:r>
            <w:r>
              <w:rPr/>
              <w:t xml:space="preserve">, </w:t>
            </w:r>
            <w:r>
              <w:rPr>
                <w:rStyle w:val="SourceText"/>
              </w:rPr>
              <w:t>FeedbackDatabaseDataTable</w:t>
            </w:r>
            <w:r>
              <w:rPr/>
              <w:t xml:space="preserve">, </w:t>
            </w:r>
            <w:r>
              <w:rPr>
                <w:rStyle w:val="SourceText"/>
              </w:rPr>
              <w:t>FacultyFeedbackReportService</w:t>
            </w:r>
          </w:p>
        </w:tc>
        <w:tc>
          <w:tcPr>
            <w:tcW w:w="3409" w:type="dxa"/>
            <w:tcBorders/>
            <w:vAlign w:val="center"/>
          </w:tcPr>
          <w:p>
            <w:pPr>
              <w:pStyle w:val="TableContents"/>
              <w:bidi w:val="0"/>
              <w:spacing w:before="0" w:after="283"/>
              <w:jc w:val="left"/>
              <w:rPr/>
            </w:pPr>
            <w:r>
              <w:rPr/>
              <w:t>Now reference the shared grouping constants.</w:t>
            </w:r>
          </w:p>
        </w:tc>
      </w:tr>
      <w:tr>
        <w:trPr/>
        <w:tc>
          <w:tcPr>
            <w:tcW w:w="3526" w:type="dxa"/>
            <w:tcBorders/>
            <w:vAlign w:val="center"/>
          </w:tcPr>
          <w:p>
            <w:pPr>
              <w:pStyle w:val="TableContents"/>
              <w:bidi w:val="0"/>
              <w:spacing w:before="0" w:after="283"/>
              <w:jc w:val="left"/>
              <w:rPr/>
            </w:pPr>
            <w:r>
              <w:rPr>
                <w:rStyle w:val="SourceText"/>
              </w:rPr>
              <w:t>baseDatabaseQuery</w:t>
            </w:r>
            <w:r>
              <w:rPr/>
              <w:t xml:space="preserve">, </w:t>
            </w:r>
            <w:r>
              <w:rPr>
                <w:rStyle w:val="SourceText"/>
              </w:rPr>
              <w:t>FeedbackDatabaseDataTable::query</w:t>
            </w:r>
          </w:p>
        </w:tc>
        <w:tc>
          <w:tcPr>
            <w:tcW w:w="3409" w:type="dxa"/>
            <w:tcBorders/>
            <w:vAlign w:val="center"/>
          </w:tcPr>
          <w:p>
            <w:pPr>
              <w:pStyle w:val="TableContents"/>
              <w:bidi w:val="0"/>
              <w:spacing w:before="0" w:after="283"/>
              <w:jc w:val="left"/>
              <w:rPr/>
            </w:pPr>
            <w:r>
              <w:rPr/>
              <w:t>Deterministic ORDER BY tie-break added, fixing a pagination defect.</w:t>
            </w:r>
          </w:p>
        </w:tc>
      </w:tr>
      <w:tr>
        <w:trPr/>
        <w:tc>
          <w:tcPr>
            <w:tcW w:w="3526" w:type="dxa"/>
            <w:tcBorders/>
            <w:vAlign w:val="center"/>
          </w:tcPr>
          <w:p>
            <w:pPr>
              <w:pStyle w:val="TableContents"/>
              <w:bidi w:val="0"/>
              <w:spacing w:before="0" w:after="283"/>
              <w:jc w:val="left"/>
              <w:rPr/>
            </w:pPr>
            <w:r>
              <w:rPr>
                <w:rStyle w:val="SourceText"/>
              </w:rPr>
              <w:t>CalendarController::submitFeedback</w:t>
            </w:r>
          </w:p>
        </w:tc>
        <w:tc>
          <w:tcPr>
            <w:tcW w:w="3409" w:type="dxa"/>
            <w:tcBorders/>
            <w:vAlign w:val="center"/>
          </w:tcPr>
          <w:p>
            <w:pPr>
              <w:pStyle w:val="TableContents"/>
              <w:bidi w:val="0"/>
              <w:spacing w:before="0" w:after="283"/>
              <w:jc w:val="left"/>
              <w:rPr/>
            </w:pPr>
            <w:r>
              <w:rPr/>
              <w:t>Invalidates the cached report lookups after feedback is inserted.</w:t>
            </w:r>
          </w:p>
        </w:tc>
      </w:tr>
    </w:tbl>
    <w:p>
      <w:pPr>
        <w:pStyle w:val="Heading2"/>
        <w:bidi w:val="0"/>
        <w:jc w:val="left"/>
        <w:rPr/>
      </w:pPr>
      <w:r>
        <w:rPr/>
        <w:t>3. Root causes and fixes</w:t>
      </w:r>
    </w:p>
    <w:p>
      <w:pPr>
        <w:pStyle w:val="Heading3"/>
        <w:bidi w:val="0"/>
        <w:jc w:val="left"/>
        <w:rPr/>
      </w:pPr>
      <w:r>
        <w:rPr/>
        <w:t>3.1 GROUP BY listed every selected column instead of the keys that determine them</w:t>
      </w:r>
    </w:p>
    <w:p>
      <w:pPr>
        <w:pStyle w:val="TextBody"/>
        <w:bidi w:val="0"/>
        <w:spacing w:before="0" w:after="283"/>
        <w:jc w:val="left"/>
        <w:rPr/>
      </w:pPr>
      <w:r>
        <w:rPr/>
        <w:t>Eight query sites grouped by their whole select list. Columns functionally dependent on a primary key already in the key cannot split a group — they only widen the sort key. Several are TEXT or long VARCHAR (</w:t>
      </w:r>
      <w:r>
        <w:rPr>
          <w:rStyle w:val="SourceText"/>
        </w:rPr>
        <w:t>timetable.subject_topic</w:t>
      </w:r>
      <w:r>
        <w:rPr/>
        <w:t xml:space="preserve">, </w:t>
      </w:r>
      <w:r>
        <w:rPr>
          <w:rStyle w:val="SourceText"/>
        </w:rPr>
        <w:t>faculty_master.Permanent_Address</w:t>
      </w:r>
      <w:r>
        <w:rPr/>
        <w:t xml:space="preserve">, </w:t>
      </w:r>
      <w:r>
        <w:rPr>
          <w:rStyle w:val="SourceText"/>
        </w:rPr>
        <w:t>course_master.course_name</w:t>
      </w:r>
      <w:r>
        <w:rPr/>
        <w:t>), which pushed MySQL out of a plain key sort into a "Sort row IDs" pass that re-reads every row.</w:t>
      </w:r>
    </w:p>
    <w:p>
      <w:pPr>
        <w:pStyle w:val="PreformattedText"/>
        <w:pBdr>
          <w:left w:val="single" w:sz="18" w:space="8" w:color="14365C"/>
        </w:pBdr>
        <w:shd w:fill="F2F5F9" w:val="clear"/>
        <w:bidi w:val="0"/>
        <w:spacing w:before="0" w:after="0"/>
        <w:jc w:val="left"/>
        <w:rPr/>
      </w:pPr>
      <w:r>
        <w:rPr/>
        <w:t>EXPLAIN ANALYZE — Feedback Database grid, before:</w:t>
      </w:r>
    </w:p>
    <w:p>
      <w:pPr>
        <w:pStyle w:val="PreformattedText"/>
        <w:pBdr>
          <w:left w:val="single" w:sz="18" w:space="8" w:color="14365C"/>
        </w:pBdr>
        <w:shd w:fill="F2F5F9" w:val="clear"/>
        <w:bidi w:val="0"/>
        <w:spacing w:before="0" w:after="0"/>
        <w:jc w:val="left"/>
        <w:rPr/>
      </w:pPr>
      <w:r>
        <w:rPr/>
        <w:t xml:space="preserve">  </w:t>
      </w:r>
      <w:r>
        <w:rPr/>
        <w:t>join (25,246 rows)             53 ms</w:t>
      </w:r>
    </w:p>
    <w:p>
      <w:pPr>
        <w:pStyle w:val="PreformattedText"/>
        <w:pBdr>
          <w:left w:val="single" w:sz="18" w:space="8" w:color="14365C"/>
        </w:pBdr>
        <w:shd w:fill="F2F5F9" w:val="clear"/>
        <w:bidi w:val="0"/>
        <w:spacing w:before="0" w:after="0"/>
        <w:jc w:val="left"/>
        <w:rPr/>
      </w:pPr>
      <w:r>
        <w:rPr/>
        <w:t xml:space="preserve">  </w:t>
      </w:r>
      <w:r>
        <w:rPr/>
        <w:t>temporary table               108 ms</w:t>
      </w:r>
    </w:p>
    <w:p>
      <w:pPr>
        <w:pStyle w:val="PreformattedText"/>
        <w:pBdr>
          <w:left w:val="single" w:sz="18" w:space="8" w:color="14365C"/>
        </w:pBdr>
        <w:shd w:fill="F2F5F9" w:val="clear"/>
        <w:bidi w:val="0"/>
        <w:spacing w:before="0" w:after="0"/>
        <w:jc w:val="left"/>
        <w:rPr/>
      </w:pPr>
      <w:r>
        <w:rPr/>
        <w:t xml:space="preserve">  </w:t>
      </w:r>
      <w:r>
        <w:rPr/>
        <w:t>sort on 8-column key      →   335 ms   ← +220 ms, the dominant cost</w:t>
      </w:r>
    </w:p>
    <w:p>
      <w:pPr>
        <w:pStyle w:val="PreformattedText"/>
        <w:pBdr>
          <w:left w:val="single" w:sz="18" w:space="8" w:color="14365C"/>
        </w:pBdr>
        <w:shd w:fill="F2F5F9" w:val="clear"/>
        <w:bidi w:val="0"/>
        <w:spacing w:before="0" w:after="0"/>
        <w:jc w:val="left"/>
        <w:rPr/>
      </w:pPr>
      <w:r>
        <w:rPr/>
        <w:t xml:space="preserve">  </w:t>
      </w:r>
      <w:r>
        <w:rPr/>
        <w:t>group aggregate           →   371 ms</w:t>
      </w:r>
    </w:p>
    <w:p>
      <w:pPr>
        <w:pStyle w:val="PreformattedText"/>
        <w:bidi w:val="0"/>
        <w:spacing w:before="0" w:after="283"/>
        <w:jc w:val="left"/>
        <w:rPr/>
      </w:pPr>
      <w:r>
        <w:rPr/>
        <w:t xml:space="preserve">  </w:t>
      </w:r>
      <w:r>
        <w:rPr/>
        <w:t>2nd temp table + filesort →   375 ms</w:t>
      </w:r>
    </w:p>
    <w:p>
      <w:pPr>
        <w:pStyle w:val="TextBody"/>
        <w:bidi w:val="0"/>
        <w:spacing w:before="0" w:after="283"/>
        <w:jc w:val="left"/>
        <w:rPr/>
      </w:pPr>
      <w:r>
        <w:rPr>
          <w:rStyle w:val="StrongEmphasis"/>
        </w:rPr>
        <w:t>Fix:</w:t>
      </w:r>
      <w:r>
        <w:rPr/>
        <w:t xml:space="preserve"> group on </w:t>
      </w:r>
      <w:r>
        <w:rPr>
          <w:rStyle w:val="SourceText"/>
        </w:rPr>
        <w:t>(f.pk, t.pk)</w:t>
      </w:r>
      <w:r>
        <w:rPr/>
        <w:t xml:space="preserve"> alone. </w:t>
      </w:r>
      <w:r>
        <w:rPr>
          <w:rStyle w:val="StrongEmphasis"/>
        </w:rPr>
        <w:t>375 ms → 175 ms</w:t>
      </w:r>
      <w:r>
        <w:rPr/>
        <w:t>, identical 484 groups.</w:t>
      </w:r>
    </w:p>
    <w:p>
      <w:pPr>
        <w:pStyle w:val="Heading3"/>
        <w:bidi w:val="0"/>
        <w:jc w:val="left"/>
        <w:rPr/>
      </w:pPr>
      <w:r>
        <w:rPr/>
        <w:t>3.2 Pagination counts re-ran the entire aggregation</w:t>
      </w:r>
    </w:p>
    <w:p>
      <w:pPr>
        <w:pStyle w:val="TextBody"/>
        <w:bidi w:val="0"/>
        <w:spacing w:before="0" w:after="283"/>
        <w:jc w:val="left"/>
        <w:rPr/>
      </w:pPr>
      <w:r>
        <w:rPr>
          <w:rStyle w:val="SourceText"/>
        </w:rPr>
        <w:t>SELECT COUNT(*) FROM (&lt;entire grouped query&gt;) sub</w:t>
      </w:r>
      <w:r>
        <w:rPr/>
        <w:t xml:space="preserve"> built all 484 groups — every GROUP_CONCAT of remarks, both averages, the COUNT(DISTINCT), both sorts — then discarded the data, on </w:t>
      </w:r>
      <w:r>
        <w:rPr>
          <w:rStyle w:val="StrongEmphasis"/>
        </w:rPr>
        <w:t>every page change</w:t>
      </w:r>
      <w:r>
        <w:rPr/>
        <w:t>.</w:t>
      </w:r>
    </w:p>
    <w:p>
      <w:pPr>
        <w:pStyle w:val="TextBody"/>
        <w:bidi w:val="0"/>
        <w:spacing w:before="0" w:after="283"/>
        <w:jc w:val="left"/>
        <w:rPr/>
      </w:pPr>
      <w:r>
        <w:rPr>
          <w:rStyle w:val="StrongEmphasis"/>
        </w:rPr>
        <w:t>Fix:</w:t>
      </w:r>
      <w:r>
        <w:rPr/>
        <w:t xml:space="preserve"> count distinct group keys directly. </w:t>
      </w:r>
      <w:r>
        <w:rPr>
          <w:rStyle w:val="StrongEmphasis"/>
        </w:rPr>
        <w:t>267 ms → 59 ms</w:t>
      </w:r>
      <w:r>
        <w:rPr/>
        <w:t>, same answer. The same anti-pattern cost roughly 390 ms in the pending-students report and was fixed the same way.</w:t>
      </w:r>
    </w:p>
    <w:p>
      <w:pPr>
        <w:pStyle w:val="Heading3"/>
        <w:bidi w:val="0"/>
        <w:jc w:val="left"/>
        <w:rPr/>
      </w:pPr>
      <w:r>
        <w:rPr/>
        <w:t>3.3 Dropdowns scanned the fact table</w:t>
      </w:r>
    </w:p>
    <w:p>
      <w:pPr>
        <w:pStyle w:val="TextBody"/>
        <w:bidi w:val="0"/>
        <w:spacing w:before="0" w:after="283"/>
        <w:jc w:val="left"/>
        <w:rPr/>
      </w:pPr>
      <w:r>
        <w:rPr/>
        <w:t xml:space="preserve">The faculty dropdown scanned all 30,785 feedback rows, joined and de-duplicated, to produce a list of at most 538 faculty. </w:t>
      </w:r>
      <w:r>
        <w:rPr>
          <w:rStyle w:val="StrongEmphasis"/>
        </w:rPr>
        <w:t>Fix:</w:t>
      </w:r>
      <w:r>
        <w:rPr/>
        <w:t xml:space="preserve"> drive from </w:t>
      </w:r>
      <w:r>
        <w:rPr>
          <w:rStyle w:val="SourceText"/>
        </w:rPr>
        <w:t>faculty_master</w:t>
      </w:r>
      <w:r>
        <w:rPr/>
        <w:t xml:space="preserve"> with </w:t>
      </w:r>
      <w:r>
        <w:rPr>
          <w:rStyle w:val="SourceText"/>
        </w:rPr>
        <w:t>WHERE EXISTS</w:t>
      </w:r>
      <w:r>
        <w:rPr/>
        <w:t xml:space="preserve">, which stops at the first match per faculty. </w:t>
      </w:r>
      <w:r>
        <w:rPr>
          <w:rStyle w:val="StrongEmphasis"/>
        </w:rPr>
        <w:t>139 ms → 86 ms</w:t>
      </w:r>
      <w:r>
        <w:rPr/>
        <w:t xml:space="preserve"> uncached, and effectively free once cached.</w:t>
      </w:r>
    </w:p>
    <w:p>
      <w:pPr>
        <w:pStyle w:val="Heading3"/>
        <w:bidi w:val="0"/>
        <w:jc w:val="left"/>
        <w:rPr/>
      </w:pPr>
      <w:r>
        <w:rPr/>
        <w:t>3.4 Feedback Details sorted 20,808 joined rows to return 10</w:t>
      </w:r>
    </w:p>
    <w:p>
      <w:pPr>
        <w:pStyle w:val="TextBody"/>
        <w:bidi w:val="0"/>
        <w:spacing w:before="0" w:after="283"/>
        <w:jc w:val="left"/>
        <w:rPr/>
      </w:pPr>
      <w:r>
        <w:rPr>
          <w:rStyle w:val="SourceText"/>
        </w:rPr>
        <w:t>feedbackDetails()</w:t>
      </w:r>
      <w:r>
        <w:rPr/>
        <w:t xml:space="preserve"> already paginates to ten rows a page, so its ~290 ms was surprising. It is almost entirely SQL — 289 ms of 292 ms — split between fetching one page (195 ms) and the pager's </w:t>
      </w:r>
      <w:r>
        <w:rPr>
          <w:rStyle w:val="SourceText"/>
        </w:rPr>
        <w:t>COUNT(*)</w:t>
      </w:r>
      <w:r>
        <w:rPr/>
        <w:t xml:space="preserve"> (94 ms).</w:t>
      </w:r>
    </w:p>
    <w:p>
      <w:pPr>
        <w:pStyle w:val="TextBody"/>
        <w:bidi w:val="0"/>
        <w:spacing w:before="0" w:after="283"/>
        <w:jc w:val="left"/>
        <w:rPr/>
      </w:pPr>
      <w:r>
        <w:rPr/>
        <w:t xml:space="preserve">The report sorts on columns from </w:t>
      </w:r>
      <w:r>
        <w:rPr>
          <w:rStyle w:val="StrongEmphasis"/>
        </w:rPr>
        <w:t>three different tables</w:t>
      </w:r>
      <w:r>
        <w:rPr/>
        <w:t xml:space="preserve"> (</w:t>
      </w:r>
      <w:r>
        <w:rPr>
          <w:rStyle w:val="SourceText"/>
        </w:rPr>
        <w:t>timetable.START_DATE</w:t>
      </w:r>
      <w:r>
        <w:rPr/>
        <w:t xml:space="preserve">, </w:t>
      </w:r>
      <w:r>
        <w:rPr>
          <w:rStyle w:val="SourceText"/>
        </w:rPr>
        <w:t>faculty_master.full_name</w:t>
      </w:r>
      <w:r>
        <w:rPr/>
        <w:t xml:space="preserve">, </w:t>
      </w:r>
      <w:r>
        <w:rPr>
          <w:rStyle w:val="SourceText"/>
        </w:rPr>
        <w:t>student_master.first_name</w:t>
      </w:r>
      <w:r>
        <w:rPr/>
        <w:t>), so no index can serve the order. MySQL joins every matching row and sorts the lot to hand back ten:</w:t>
      </w:r>
    </w:p>
    <w:p>
      <w:pPr>
        <w:pStyle w:val="PreformattedText"/>
        <w:pBdr>
          <w:left w:val="single" w:sz="18" w:space="8" w:color="14365C"/>
        </w:pBdr>
        <w:shd w:fill="F2F5F9" w:val="clear"/>
        <w:bidi w:val="0"/>
        <w:spacing w:before="0" w:after="0"/>
        <w:jc w:val="left"/>
        <w:rPr/>
      </w:pPr>
      <w:r>
        <w:rPr/>
        <w:t>Limit: 10                                                    275 ms</w:t>
      </w:r>
    </w:p>
    <w:p>
      <w:pPr>
        <w:pStyle w:val="PreformattedText"/>
        <w:pBdr>
          <w:left w:val="single" w:sz="18" w:space="8" w:color="14365C"/>
        </w:pBdr>
        <w:shd w:fill="F2F5F9" w:val="clear"/>
        <w:bidi w:val="0"/>
        <w:spacing w:before="0" w:after="0"/>
        <w:jc w:val="left"/>
        <w:rPr/>
      </w:pPr>
      <w:r>
        <w:rPr/>
        <w:t xml:space="preserve">  </w:t>
      </w:r>
      <w:r>
        <w:rPr/>
        <w:t>Sort: tt.START_DATE DESC, fm.full_name, sm.first_name       275 ms</w:t>
      </w:r>
    </w:p>
    <w:p>
      <w:pPr>
        <w:pStyle w:val="PreformattedText"/>
        <w:pBdr>
          <w:left w:val="single" w:sz="18" w:space="8" w:color="14365C"/>
        </w:pBdr>
        <w:shd w:fill="F2F5F9" w:val="clear"/>
        <w:bidi w:val="0"/>
        <w:spacing w:before="0" w:after="0"/>
        <w:jc w:val="left"/>
        <w:rPr/>
      </w:pPr>
      <w:r>
        <w:rPr/>
        <w:t xml:space="preserve">    </w:t>
      </w:r>
      <w:r>
        <w:rPr/>
        <w:t>Stream results                             rows=20,808    257 ms</w:t>
      </w:r>
    </w:p>
    <w:p>
      <w:pPr>
        <w:pStyle w:val="PreformattedText"/>
        <w:pBdr>
          <w:left w:val="single" w:sz="18" w:space="8" w:color="14365C"/>
        </w:pBdr>
        <w:shd w:fill="F2F5F9" w:val="clear"/>
        <w:bidi w:val="0"/>
        <w:spacing w:before="0" w:after="0"/>
        <w:jc w:val="left"/>
        <w:rPr/>
      </w:pPr>
      <w:r>
        <w:rPr/>
        <w:t xml:space="preserve">      </w:t>
      </w:r>
      <w:r>
        <w:rPr/>
        <w:t>Nested loop inner join x4                rows=20,808    190 ms</w:t>
      </w:r>
    </w:p>
    <w:p>
      <w:pPr>
        <w:pStyle w:val="PreformattedText"/>
        <w:bidi w:val="0"/>
        <w:spacing w:before="0" w:after="283"/>
        <w:jc w:val="left"/>
        <w:rPr/>
      </w:pPr>
      <w:r>
        <w:rPr/>
        <w:t xml:space="preserve">        </w:t>
      </w:r>
      <w:r>
        <w:rPr/>
        <w:t>Index lookup on tf using idx_is_submitted rows=32,132  62 ms</w:t>
      </w:r>
    </w:p>
    <w:p>
      <w:pPr>
        <w:pStyle w:val="TextBody"/>
        <w:bidi w:val="0"/>
        <w:spacing w:before="0" w:after="283"/>
        <w:jc w:val="left"/>
        <w:rPr/>
      </w:pPr>
      <w:r>
        <w:rPr>
          <w:rStyle w:val="StrongEmphasis"/>
        </w:rPr>
        <w:t>Fix — deferred join.</w:t>
      </w:r>
      <w:r>
        <w:rPr/>
        <w:t xml:space="preserve"> Sort a narrow projection (primary key only), take ten keys, then re-read the full rows for just those ten. The join and sort are unchanged; the wide payload — including the </w:t>
      </w:r>
      <w:r>
        <w:rPr>
          <w:rStyle w:val="SourceText"/>
        </w:rPr>
        <w:t>remark</w:t>
      </w:r>
      <w:r>
        <w:rPr/>
        <w:t xml:space="preserve"> TEXT column and the concatenated student name — is no longer carried through them. The page fetch drops </w:t>
      </w:r>
      <w:r>
        <w:rPr>
          <w:rStyle w:val="StrongEmphasis"/>
        </w:rPr>
        <w:t>195 ms → 2.1 ms</w:t>
      </w:r>
      <w:r>
        <w:rPr/>
        <w:t>.</w:t>
      </w:r>
    </w:p>
    <w:p>
      <w:pPr>
        <w:pStyle w:val="TextBody"/>
        <w:bidi w:val="0"/>
        <w:spacing w:before="0" w:after="283"/>
        <w:jc w:val="left"/>
        <w:rPr/>
      </w:pPr>
      <w:r>
        <w:rPr/>
        <w:t xml:space="preserve">The count cannot shed joins: they are </w:t>
      </w:r>
      <w:r>
        <w:rPr>
          <w:rStyle w:val="StrongEmphasis"/>
        </w:rPr>
        <w:t>not</w:t>
      </w:r>
      <w:r>
        <w:rPr/>
        <w:t xml:space="preserve"> lossless. Of 32,132 feedback rows the </w:t>
      </w:r>
      <w:r>
        <w:rPr>
          <w:rStyle w:val="SourceText"/>
        </w:rPr>
        <w:t>course_master</w:t>
      </w:r>
      <w:r>
        <w:rPr/>
        <w:t xml:space="preserve"> join drops 6,302 and </w:t>
      </w:r>
      <w:r>
        <w:rPr>
          <w:rStyle w:val="SourceText"/>
        </w:rPr>
        <w:t>student_master</w:t>
      </w:r>
      <w:r>
        <w:rPr/>
        <w:t xml:space="preserve"> drops 15, so removing either would change the number. This was verified rather than assumed.</w:t>
      </w:r>
    </w:p>
    <w:p>
      <w:pPr>
        <w:pStyle w:val="Heading3"/>
        <w:bidi w:val="0"/>
        <w:jc w:val="left"/>
        <w:rPr/>
      </w:pPr>
      <w:r>
        <w:rPr/>
        <w:t>3.5 Pending Feedback ran the same aggregate twice per request</w:t>
      </w:r>
    </w:p>
    <w:p>
      <w:pPr>
        <w:pStyle w:val="TextBody"/>
        <w:bidi w:val="0"/>
        <w:spacing w:before="0" w:after="283"/>
        <w:jc w:val="left"/>
        <w:rPr/>
      </w:pPr>
      <w:r>
        <w:rPr>
          <w:rStyle w:val="SourceText"/>
        </w:rPr>
        <w:t>pendingStudentsGroupedData()</w:t>
      </w:r>
      <w:r>
        <w:rPr/>
        <w:t xml:space="preserve"> built the page and its row count from two separate queries, each re-running the expensive base aggregate (timetable × enrolment × student, an attendance </w:t>
      </w:r>
      <w:r>
        <w:rPr>
          <w:rStyle w:val="SourceText"/>
        </w:rPr>
        <w:t>EXISTS</w:t>
      </w:r>
      <w:r>
        <w:rPr/>
        <w:t xml:space="preserve"> and a feedback sub-aggregate). The count could not be cheapened the way the Database grid's was, because its </w:t>
      </w:r>
      <w:r>
        <w:rPr>
          <w:rStyle w:val="SourceText"/>
        </w:rPr>
        <w:t>HAVING</w:t>
      </w:r>
      <w:r>
        <w:rPr/>
        <w:t xml:space="preserve"> depends on the aggregates.</w:t>
      </w:r>
    </w:p>
    <w:p>
      <w:pPr>
        <w:pStyle w:val="TextBody"/>
        <w:bidi w:val="0"/>
        <w:spacing w:before="0" w:after="283"/>
        <w:jc w:val="left"/>
        <w:rPr/>
      </w:pPr>
      <w:r>
        <w:rPr>
          <w:rStyle w:val="StrongEmphasis"/>
        </w:rPr>
        <w:t>Fix — one pass with a window count.</w:t>
      </w:r>
      <w:r>
        <w:rPr/>
        <w:t xml:space="preserve"> </w:t>
      </w:r>
      <w:r>
        <w:rPr>
          <w:rStyle w:val="SourceText"/>
        </w:rPr>
        <w:t>COUNT(*) OVER ()</w:t>
      </w:r>
      <w:r>
        <w:rPr/>
        <w:t xml:space="preserve"> is evaluated across the whole filtered set before </w:t>
      </w:r>
      <w:r>
        <w:rPr>
          <w:rStyle w:val="SourceText"/>
        </w:rPr>
        <w:t>ORDER BY</w:t>
      </w:r>
      <w:r>
        <w:rPr/>
        <w:t xml:space="preserve"> and </w:t>
      </w:r>
      <w:r>
        <w:rPr>
          <w:rStyle w:val="SourceText"/>
        </w:rPr>
        <w:t>LIMIT</w:t>
      </w:r>
      <w:r>
        <w:rPr/>
        <w:t xml:space="preserve">, so it returns the same total while the aggregate runs once. Queries per request drop from </w:t>
      </w:r>
      <w:r>
        <w:rPr>
          <w:rStyle w:val="StrongEmphasis"/>
        </w:rPr>
        <w:t>5 to 4</w:t>
      </w:r>
      <w:r>
        <w:rPr/>
        <w:t>.</w:t>
      </w:r>
    </w:p>
    <w:p>
      <w:pPr>
        <w:pStyle w:val="TextBodysub"/>
        <w:bidi w:val="0"/>
        <w:jc w:val="left"/>
        <w:rPr/>
      </w:pPr>
      <w:r>
        <w:rPr/>
        <w:t>Measured at SQL level, minimum of 15 repetitions — the machine was too loaded for stable wall-clock timing (load average 3.56 on 4 cores).</w:t>
      </w:r>
    </w:p>
    <w:tbl>
      <w:tblPr>
        <w:tblW w:w="5000" w:type="pct"/>
        <w:jc w:val="left"/>
        <w:tblInd w:w="0" w:type="dxa"/>
        <w:tblLayout w:type="fixed"/>
        <w:tblCellMar>
          <w:top w:w="60" w:type="dxa"/>
          <w:left w:w="60" w:type="dxa"/>
          <w:bottom w:w="60" w:type="dxa"/>
          <w:right w:w="60" w:type="dxa"/>
        </w:tblCellMar>
      </w:tblPr>
      <w:tblGrid>
        <w:gridCol w:w="1190"/>
        <w:gridCol w:w="1281"/>
        <w:gridCol w:w="1176"/>
        <w:gridCol w:w="816"/>
        <w:gridCol w:w="1761"/>
        <w:gridCol w:w="710"/>
      </w:tblGrid>
      <w:tr>
        <w:trPr/>
        <w:tc>
          <w:tcPr>
            <w:tcW w:w="1190" w:type="dxa"/>
            <w:tcBorders/>
            <w:vAlign w:val="center"/>
          </w:tcPr>
          <w:p>
            <w:pPr>
              <w:pStyle w:val="TableHeading"/>
              <w:suppressLineNumbers/>
              <w:shd w:fill="14365C" w:val="clear"/>
              <w:bidi w:val="0"/>
              <w:spacing w:before="0" w:after="283"/>
              <w:jc w:val="left"/>
              <w:rPr/>
            </w:pPr>
            <w:r>
              <w:rPr/>
              <w:t>Filter</w:t>
            </w:r>
          </w:p>
        </w:tc>
        <w:tc>
          <w:tcPr>
            <w:tcW w:w="1281" w:type="dxa"/>
            <w:tcBorders/>
            <w:vAlign w:val="center"/>
          </w:tcPr>
          <w:p>
            <w:pPr>
              <w:pStyle w:val="TableHeading"/>
              <w:suppressLineNumbers/>
              <w:shd w:fill="14365C" w:val="clear"/>
              <w:bidi w:val="0"/>
              <w:spacing w:before="0" w:after="283"/>
              <w:jc w:val="left"/>
              <w:rPr/>
            </w:pPr>
            <w:r>
              <w:rPr/>
              <w:t>Count query</w:t>
            </w:r>
          </w:p>
        </w:tc>
        <w:tc>
          <w:tcPr>
            <w:tcW w:w="1176" w:type="dxa"/>
            <w:tcBorders/>
            <w:vAlign w:val="center"/>
          </w:tcPr>
          <w:p>
            <w:pPr>
              <w:pStyle w:val="TableHeading"/>
              <w:suppressLineNumbers/>
              <w:shd w:fill="14365C" w:val="clear"/>
              <w:bidi w:val="0"/>
              <w:spacing w:before="0" w:after="283"/>
              <w:jc w:val="left"/>
              <w:rPr/>
            </w:pPr>
            <w:r>
              <w:rPr/>
              <w:t>Page query</w:t>
            </w:r>
          </w:p>
        </w:tc>
        <w:tc>
          <w:tcPr>
            <w:tcW w:w="816" w:type="dxa"/>
            <w:tcBorders/>
            <w:vAlign w:val="center"/>
          </w:tcPr>
          <w:p>
            <w:pPr>
              <w:pStyle w:val="TableHeading"/>
              <w:suppressLineNumbers/>
              <w:shd w:fill="14365C" w:val="clear"/>
              <w:bidi w:val="0"/>
              <w:spacing w:before="0" w:after="283"/>
              <w:jc w:val="left"/>
              <w:rPr/>
            </w:pPr>
            <w:r>
              <w:rPr/>
              <w:t>Before</w:t>
            </w:r>
          </w:p>
        </w:tc>
        <w:tc>
          <w:tcPr>
            <w:tcW w:w="1761" w:type="dxa"/>
            <w:tcBorders/>
            <w:vAlign w:val="center"/>
          </w:tcPr>
          <w:p>
            <w:pPr>
              <w:pStyle w:val="TableHeading"/>
              <w:suppressLineNumbers/>
              <w:shd w:fill="14365C" w:val="clear"/>
              <w:bidi w:val="0"/>
              <w:spacing w:before="0" w:after="283"/>
              <w:jc w:val="left"/>
              <w:rPr/>
            </w:pPr>
            <w:r>
              <w:rPr/>
              <w:t>After (one query)</w:t>
            </w:r>
          </w:p>
        </w:tc>
        <w:tc>
          <w:tcPr>
            <w:tcW w:w="710" w:type="dxa"/>
            <w:tcBorders/>
            <w:vAlign w:val="center"/>
          </w:tcPr>
          <w:p>
            <w:pPr>
              <w:pStyle w:val="TableHeading"/>
              <w:suppressLineNumbers/>
              <w:shd w:fill="14365C" w:val="clear"/>
              <w:bidi w:val="0"/>
              <w:spacing w:before="0" w:after="283"/>
              <w:jc w:val="left"/>
              <w:rPr/>
            </w:pPr>
            <w:r>
              <w:rPr/>
              <w:t>Saved</w:t>
            </w:r>
          </w:p>
        </w:tc>
      </w:tr>
      <w:tr>
        <w:trPr/>
        <w:tc>
          <w:tcPr>
            <w:tcW w:w="1190" w:type="dxa"/>
            <w:tcBorders/>
            <w:vAlign w:val="center"/>
          </w:tcPr>
          <w:p>
            <w:pPr>
              <w:pStyle w:val="TableContents"/>
              <w:bidi w:val="0"/>
              <w:spacing w:before="0" w:after="283"/>
              <w:jc w:val="left"/>
              <w:rPr/>
            </w:pPr>
            <w:r>
              <w:rPr/>
              <w:t>course 65</w:t>
            </w:r>
          </w:p>
        </w:tc>
        <w:tc>
          <w:tcPr>
            <w:tcW w:w="1281" w:type="dxa"/>
            <w:tcBorders/>
            <w:vAlign w:val="center"/>
          </w:tcPr>
          <w:p>
            <w:pPr>
              <w:pStyle w:val="TableContents"/>
              <w:bidi w:val="0"/>
              <w:spacing w:before="0" w:after="283"/>
              <w:jc w:val="left"/>
              <w:rPr/>
            </w:pPr>
            <w:r>
              <w:rPr/>
              <w:t>253 ms</w:t>
            </w:r>
          </w:p>
        </w:tc>
        <w:tc>
          <w:tcPr>
            <w:tcW w:w="1176" w:type="dxa"/>
            <w:tcBorders/>
            <w:vAlign w:val="center"/>
          </w:tcPr>
          <w:p>
            <w:pPr>
              <w:pStyle w:val="TableContents"/>
              <w:bidi w:val="0"/>
              <w:spacing w:before="0" w:after="283"/>
              <w:jc w:val="left"/>
              <w:rPr/>
            </w:pPr>
            <w:r>
              <w:rPr/>
              <w:t>294 ms</w:t>
            </w:r>
          </w:p>
        </w:tc>
        <w:tc>
          <w:tcPr>
            <w:tcW w:w="816" w:type="dxa"/>
            <w:tcBorders/>
            <w:vAlign w:val="center"/>
          </w:tcPr>
          <w:p>
            <w:pPr>
              <w:pStyle w:val="TableContents"/>
              <w:bidi w:val="0"/>
              <w:spacing w:before="0" w:after="283"/>
              <w:jc w:val="left"/>
              <w:rPr/>
            </w:pPr>
            <w:r>
              <w:rPr/>
              <w:t>547 ms</w:t>
            </w:r>
          </w:p>
        </w:tc>
        <w:tc>
          <w:tcPr>
            <w:tcW w:w="1761" w:type="dxa"/>
            <w:tcBorders/>
            <w:vAlign w:val="center"/>
          </w:tcPr>
          <w:p>
            <w:pPr>
              <w:pStyle w:val="TableContents"/>
              <w:bidi w:val="0"/>
              <w:spacing w:before="0" w:after="283"/>
              <w:jc w:val="left"/>
              <w:rPr/>
            </w:pPr>
            <w:r>
              <w:rPr/>
              <w:t>210 ms</w:t>
            </w:r>
          </w:p>
        </w:tc>
        <w:tc>
          <w:tcPr>
            <w:tcW w:w="710" w:type="dxa"/>
            <w:tcBorders/>
            <w:vAlign w:val="center"/>
          </w:tcPr>
          <w:p>
            <w:pPr>
              <w:pStyle w:val="TableContents"/>
              <w:bidi w:val="0"/>
              <w:spacing w:before="0" w:after="283"/>
              <w:jc w:val="left"/>
              <w:rPr/>
            </w:pPr>
            <w:r>
              <w:rPr/>
              <w:t>62%</w:t>
            </w:r>
          </w:p>
        </w:tc>
      </w:tr>
      <w:tr>
        <w:trPr/>
        <w:tc>
          <w:tcPr>
            <w:tcW w:w="1190" w:type="dxa"/>
            <w:tcBorders/>
            <w:vAlign w:val="center"/>
          </w:tcPr>
          <w:p>
            <w:pPr>
              <w:pStyle w:val="TableContents"/>
              <w:bidi w:val="0"/>
              <w:spacing w:before="0" w:after="283"/>
              <w:jc w:val="left"/>
              <w:rPr/>
            </w:pPr>
            <w:r>
              <w:rPr/>
              <w:t>course 48</w:t>
            </w:r>
          </w:p>
        </w:tc>
        <w:tc>
          <w:tcPr>
            <w:tcW w:w="1281" w:type="dxa"/>
            <w:tcBorders/>
            <w:vAlign w:val="center"/>
          </w:tcPr>
          <w:p>
            <w:pPr>
              <w:pStyle w:val="TableContents"/>
              <w:bidi w:val="0"/>
              <w:spacing w:before="0" w:after="283"/>
              <w:jc w:val="left"/>
              <w:rPr/>
            </w:pPr>
            <w:r>
              <w:rPr/>
              <w:t>207 ms</w:t>
            </w:r>
          </w:p>
        </w:tc>
        <w:tc>
          <w:tcPr>
            <w:tcW w:w="1176" w:type="dxa"/>
            <w:tcBorders/>
            <w:vAlign w:val="center"/>
          </w:tcPr>
          <w:p>
            <w:pPr>
              <w:pStyle w:val="TableContents"/>
              <w:bidi w:val="0"/>
              <w:spacing w:before="0" w:after="283"/>
              <w:jc w:val="left"/>
              <w:rPr/>
            </w:pPr>
            <w:r>
              <w:rPr/>
              <w:t>264 ms</w:t>
            </w:r>
          </w:p>
        </w:tc>
        <w:tc>
          <w:tcPr>
            <w:tcW w:w="816" w:type="dxa"/>
            <w:tcBorders/>
            <w:vAlign w:val="center"/>
          </w:tcPr>
          <w:p>
            <w:pPr>
              <w:pStyle w:val="TableContents"/>
              <w:bidi w:val="0"/>
              <w:spacing w:before="0" w:after="283"/>
              <w:jc w:val="left"/>
              <w:rPr/>
            </w:pPr>
            <w:r>
              <w:rPr/>
              <w:t>471 ms</w:t>
            </w:r>
          </w:p>
        </w:tc>
        <w:tc>
          <w:tcPr>
            <w:tcW w:w="1761" w:type="dxa"/>
            <w:tcBorders/>
            <w:vAlign w:val="center"/>
          </w:tcPr>
          <w:p>
            <w:pPr>
              <w:pStyle w:val="TableContents"/>
              <w:bidi w:val="0"/>
              <w:spacing w:before="0" w:after="283"/>
              <w:jc w:val="left"/>
              <w:rPr/>
            </w:pPr>
            <w:r>
              <w:rPr/>
              <w:t>185 ms</w:t>
            </w:r>
          </w:p>
        </w:tc>
        <w:tc>
          <w:tcPr>
            <w:tcW w:w="710" w:type="dxa"/>
            <w:tcBorders/>
            <w:vAlign w:val="center"/>
          </w:tcPr>
          <w:p>
            <w:pPr>
              <w:pStyle w:val="TableContents"/>
              <w:bidi w:val="0"/>
              <w:spacing w:before="0" w:after="283"/>
              <w:jc w:val="left"/>
              <w:rPr/>
            </w:pPr>
            <w:r>
              <w:rPr/>
              <w:t>61%</w:t>
            </w:r>
          </w:p>
        </w:tc>
      </w:tr>
      <w:tr>
        <w:trPr/>
        <w:tc>
          <w:tcPr>
            <w:tcW w:w="1190" w:type="dxa"/>
            <w:tcBorders/>
            <w:vAlign w:val="center"/>
          </w:tcPr>
          <w:p>
            <w:pPr>
              <w:pStyle w:val="TableContents"/>
              <w:bidi w:val="0"/>
              <w:spacing w:before="0" w:after="283"/>
              <w:jc w:val="left"/>
              <w:rPr/>
            </w:pPr>
            <w:r>
              <w:rPr/>
              <w:t>course 41</w:t>
            </w:r>
          </w:p>
        </w:tc>
        <w:tc>
          <w:tcPr>
            <w:tcW w:w="1281" w:type="dxa"/>
            <w:tcBorders/>
            <w:vAlign w:val="center"/>
          </w:tcPr>
          <w:p>
            <w:pPr>
              <w:pStyle w:val="TableContents"/>
              <w:bidi w:val="0"/>
              <w:spacing w:before="0" w:after="283"/>
              <w:jc w:val="left"/>
              <w:rPr/>
            </w:pPr>
            <w:r>
              <w:rPr/>
              <w:t>169 ms</w:t>
            </w:r>
          </w:p>
        </w:tc>
        <w:tc>
          <w:tcPr>
            <w:tcW w:w="1176" w:type="dxa"/>
            <w:tcBorders/>
            <w:vAlign w:val="center"/>
          </w:tcPr>
          <w:p>
            <w:pPr>
              <w:pStyle w:val="TableContents"/>
              <w:bidi w:val="0"/>
              <w:spacing w:before="0" w:after="283"/>
              <w:jc w:val="left"/>
              <w:rPr/>
            </w:pPr>
            <w:r>
              <w:rPr/>
              <w:t>179 ms</w:t>
            </w:r>
          </w:p>
        </w:tc>
        <w:tc>
          <w:tcPr>
            <w:tcW w:w="816" w:type="dxa"/>
            <w:tcBorders/>
            <w:vAlign w:val="center"/>
          </w:tcPr>
          <w:p>
            <w:pPr>
              <w:pStyle w:val="TableContents"/>
              <w:bidi w:val="0"/>
              <w:spacing w:before="0" w:after="283"/>
              <w:jc w:val="left"/>
              <w:rPr/>
            </w:pPr>
            <w:r>
              <w:rPr/>
              <w:t>348 ms</w:t>
            </w:r>
          </w:p>
        </w:tc>
        <w:tc>
          <w:tcPr>
            <w:tcW w:w="1761" w:type="dxa"/>
            <w:tcBorders/>
            <w:vAlign w:val="center"/>
          </w:tcPr>
          <w:p>
            <w:pPr>
              <w:pStyle w:val="TableContents"/>
              <w:bidi w:val="0"/>
              <w:spacing w:before="0" w:after="283"/>
              <w:jc w:val="left"/>
              <w:rPr/>
            </w:pPr>
            <w:r>
              <w:rPr/>
              <w:t>193 ms</w:t>
            </w:r>
          </w:p>
        </w:tc>
        <w:tc>
          <w:tcPr>
            <w:tcW w:w="710" w:type="dxa"/>
            <w:tcBorders/>
            <w:vAlign w:val="center"/>
          </w:tcPr>
          <w:p>
            <w:pPr>
              <w:pStyle w:val="TableContents"/>
              <w:bidi w:val="0"/>
              <w:spacing w:before="0" w:after="283"/>
              <w:jc w:val="left"/>
              <w:rPr/>
            </w:pPr>
            <w:r>
              <w:rPr/>
              <w:t>45%</w:t>
            </w:r>
          </w:p>
        </w:tc>
      </w:tr>
      <w:tr>
        <w:trPr/>
        <w:tc>
          <w:tcPr>
            <w:tcW w:w="1190" w:type="dxa"/>
            <w:tcBorders/>
            <w:vAlign w:val="center"/>
          </w:tcPr>
          <w:p>
            <w:pPr>
              <w:pStyle w:val="TableContents"/>
              <w:bidi w:val="0"/>
              <w:spacing w:before="0" w:after="283"/>
              <w:jc w:val="left"/>
              <w:rPr/>
            </w:pPr>
            <w:r>
              <w:rPr/>
              <w:t>archive (all)</w:t>
            </w:r>
          </w:p>
        </w:tc>
        <w:tc>
          <w:tcPr>
            <w:tcW w:w="1281" w:type="dxa"/>
            <w:tcBorders/>
            <w:vAlign w:val="center"/>
          </w:tcPr>
          <w:p>
            <w:pPr>
              <w:pStyle w:val="TableContents"/>
              <w:bidi w:val="0"/>
              <w:spacing w:before="0" w:after="283"/>
              <w:jc w:val="left"/>
              <w:rPr/>
            </w:pPr>
            <w:r>
              <w:rPr/>
              <w:t>430 ms</w:t>
            </w:r>
          </w:p>
        </w:tc>
        <w:tc>
          <w:tcPr>
            <w:tcW w:w="1176" w:type="dxa"/>
            <w:tcBorders/>
            <w:vAlign w:val="center"/>
          </w:tcPr>
          <w:p>
            <w:pPr>
              <w:pStyle w:val="TableContents"/>
              <w:bidi w:val="0"/>
              <w:spacing w:before="0" w:after="283"/>
              <w:jc w:val="left"/>
              <w:rPr/>
            </w:pPr>
            <w:r>
              <w:rPr/>
              <w:t>505 ms</w:t>
            </w:r>
          </w:p>
        </w:tc>
        <w:tc>
          <w:tcPr>
            <w:tcW w:w="816" w:type="dxa"/>
            <w:tcBorders/>
            <w:vAlign w:val="center"/>
          </w:tcPr>
          <w:p>
            <w:pPr>
              <w:pStyle w:val="TableContents"/>
              <w:bidi w:val="0"/>
              <w:spacing w:before="0" w:after="283"/>
              <w:jc w:val="left"/>
              <w:rPr/>
            </w:pPr>
            <w:r>
              <w:rPr/>
              <w:t>935 ms</w:t>
            </w:r>
          </w:p>
        </w:tc>
        <w:tc>
          <w:tcPr>
            <w:tcW w:w="1761" w:type="dxa"/>
            <w:tcBorders/>
            <w:vAlign w:val="center"/>
          </w:tcPr>
          <w:p>
            <w:pPr>
              <w:pStyle w:val="TableContents"/>
              <w:bidi w:val="0"/>
              <w:spacing w:before="0" w:after="283"/>
              <w:jc w:val="left"/>
              <w:rPr/>
            </w:pPr>
            <w:r>
              <w:rPr/>
              <w:t>504 ms</w:t>
            </w:r>
          </w:p>
        </w:tc>
        <w:tc>
          <w:tcPr>
            <w:tcW w:w="710" w:type="dxa"/>
            <w:tcBorders/>
            <w:vAlign w:val="center"/>
          </w:tcPr>
          <w:p>
            <w:pPr>
              <w:pStyle w:val="TableContents"/>
              <w:bidi w:val="0"/>
              <w:spacing w:before="0" w:after="283"/>
              <w:jc w:val="left"/>
              <w:rPr/>
            </w:pPr>
            <w:r>
              <w:rPr/>
              <w:t>46%</w:t>
            </w:r>
          </w:p>
        </w:tc>
      </w:tr>
    </w:tbl>
    <w:p>
      <w:pPr>
        <w:pStyle w:val="TextBody"/>
        <w:bidi w:val="0"/>
        <w:spacing w:before="0" w:after="283"/>
        <w:jc w:val="left"/>
        <w:rPr/>
      </w:pPr>
      <w:r>
        <w:rPr>
          <w:rStyle w:val="StrongEmphasis"/>
        </w:rPr>
        <w:t>Why a window function rather than a temporary table or a CTE.</w:t>
      </w:r>
      <w:r>
        <w:rPr/>
        <w:t xml:space="preserve"> All three were considered and only this one is read-only. A temporary table needs the </w:t>
      </w:r>
      <w:r>
        <w:rPr>
          <w:rStyle w:val="SourceText"/>
        </w:rPr>
        <w:t>CREATE TEMPORARY TABLES</w:t>
      </w:r>
      <w:r>
        <w:rPr/>
        <w:t xml:space="preserve"> privilege, writes DDL on every page load, leaves per-connection state and cannot run on a read replica. A CTE is read-only but MySQL 8 may inline it and re-run the aggregate anyway, delivering nothing. The window function needs no privileges, creates nothing (</w:t>
      </w:r>
      <w:r>
        <w:rPr>
          <w:rStyle w:val="SourceText"/>
        </w:rPr>
        <w:t>Created_tmp_tables</w:t>
      </w:r>
      <w:r>
        <w:rPr/>
        <w:t xml:space="preserve"> measured at 0, identical to before), and provably makes one pass.</w:t>
      </w:r>
    </w:p>
    <w:p>
      <w:pPr>
        <w:pStyle w:val="TextBody"/>
        <w:bidi w:val="0"/>
        <w:spacing w:before="200" w:after="200"/>
        <w:ind w:left="200" w:right="200" w:hanging="0"/>
        <w:jc w:val="left"/>
        <w:rPr/>
      </w:pPr>
      <w:r>
        <w:rPr>
          <w:rStyle w:val="StrongEmphasis"/>
          <w:shd w:fill="FDF7E6" w:val="clear"/>
        </w:rPr>
        <w:t>The edge case that had to be preserved.</w:t>
      </w:r>
      <w:r>
        <w:rPr>
          <w:shd w:fill="FDF7E6" w:val="clear"/>
        </w:rPr>
        <w:t xml:space="preserve"> The old code counted first, then clamped the page — so asking for page 999 returned the </w:t>
      </w:r>
      <w:r>
        <w:rPr>
          <w:rStyle w:val="Emphasis"/>
          <w:shd w:fill="FDF7E6" w:val="clear"/>
        </w:rPr>
        <w:t>last</w:t>
      </w:r>
      <w:r>
        <w:rPr>
          <w:shd w:fill="FDF7E6" w:val="clear"/>
        </w:rPr>
        <w:t xml:space="preserve"> page, not an empty list. A window count cannot report a total for a page it did not return, so an empty result falls back to the count query, clamps, and re-reads.</w:t>
      </w:r>
    </w:p>
    <w:p>
      <w:pPr>
        <w:pStyle w:val="TextBody"/>
        <w:bidi w:val="0"/>
        <w:spacing w:before="200" w:after="200"/>
        <w:ind w:left="200" w:right="200" w:hanging="0"/>
        <w:jc w:val="left"/>
        <w:rPr>
          <w:bdr w:val="single" w:sz="2" w:space="8" w:color="D9B34A"/>
          <w:shd w:fill="FDF7E6" w:val="clear"/>
        </w:rPr>
      </w:pPr>
      <w:r>
        <w:rPr>
          <w:bdr w:val="single" w:sz="2" w:space="8" w:color="D9B34A"/>
          <w:shd w:fill="FDF7E6" w:val="clear"/>
        </w:rPr>
        <w:t>Page 999 still lands on page 4 with 11 students and a total of 71, exactly as before. Pinned by snapshot cases for page 999, page 0, negative pages and a no-match search — all byte-identical.</w:t>
      </w:r>
    </w:p>
    <w:p>
      <w:pPr>
        <w:pStyle w:val="Heading3"/>
        <w:bidi w:val="0"/>
        <w:ind w:left="200" w:right="200" w:hanging="0"/>
        <w:jc w:val="left"/>
        <w:rPr/>
      </w:pPr>
      <w:r>
        <w:rPr/>
        <w:t>3.6 ORDER BY was not a total order — a real, user-visible defect</w:t>
      </w:r>
    </w:p>
    <w:p>
      <w:pPr>
        <w:pStyle w:val="TextBody"/>
        <w:bidi w:val="0"/>
        <w:spacing w:before="200" w:after="200"/>
        <w:ind w:left="200" w:right="200" w:hanging="0"/>
        <w:jc w:val="left"/>
        <w:rPr/>
      </w:pPr>
      <w:r>
        <w:rPr>
          <w:rStyle w:val="StrongEmphasis"/>
          <w:shd w:fill="FDEEEE" w:val="clear"/>
        </w:rPr>
        <w:t>Found while verifying, present in the current production code — on two separate reports.</w:t>
      </w:r>
      <w:r>
        <w:rPr>
          <w:shd w:fill="FDEEEE" w:val="clear"/>
        </w:rPr>
        <w:t xml:space="preserve"> Both sort on columns that are not unique: the Feedback Database grid on date + session start time (tied for every faculty in the same slot), Feedback Details on session date + faculty name + student first name. With ties, </w:t>
      </w:r>
      <w:r>
        <w:rPr>
          <w:rStyle w:val="SourceText"/>
          <w:shd w:fill="FDEEEE" w:val="clear"/>
        </w:rPr>
        <w:t>OFFSET</w:t>
      </w:r>
      <w:r>
        <w:rPr>
          <w:shd w:fill="FDEEEE" w:val="clear"/>
        </w:rPr>
        <w:t>/</w:t>
      </w:r>
      <w:r>
        <w:rPr>
          <w:rStyle w:val="SourceText"/>
          <w:shd w:fill="FDEEEE" w:val="clear"/>
        </w:rPr>
        <w:t>LIMIT</w:t>
      </w:r>
      <w:r>
        <w:rPr>
          <w:shd w:fill="FDEEEE" w:val="clear"/>
        </w:rPr>
        <w:t xml:space="preserve"> is undefined.</w:t>
      </w:r>
    </w:p>
    <w:tbl>
      <w:tblPr>
        <w:tblW w:w="5000" w:type="pct"/>
        <w:jc w:val="left"/>
        <w:tblInd w:w="200" w:type="dxa"/>
        <w:tblLayout w:type="fixed"/>
        <w:tblCellMar>
          <w:top w:w="60" w:type="dxa"/>
          <w:left w:w="60" w:type="dxa"/>
          <w:bottom w:w="60" w:type="dxa"/>
          <w:right w:w="60" w:type="dxa"/>
        </w:tblCellMar>
      </w:tblPr>
      <w:tblGrid>
        <w:gridCol w:w="2404"/>
        <w:gridCol w:w="1362"/>
        <w:gridCol w:w="1935"/>
        <w:gridCol w:w="1234"/>
      </w:tblGrid>
      <w:tr>
        <w:trPr/>
        <w:tc>
          <w:tcPr>
            <w:tcW w:w="2404" w:type="dxa"/>
            <w:tcBorders/>
            <w:vAlign w:val="center"/>
          </w:tcPr>
          <w:p>
            <w:pPr>
              <w:pStyle w:val="TableHeading"/>
              <w:suppressLineNumbers/>
              <w:shd w:fill="14365C" w:val="clear"/>
              <w:bidi w:val="0"/>
              <w:spacing w:before="0" w:after="283"/>
              <w:jc w:val="left"/>
              <w:rPr/>
            </w:pPr>
            <w:r>
              <w:rPr/>
              <w:t>Report</w:t>
            </w:r>
          </w:p>
        </w:tc>
        <w:tc>
          <w:tcPr>
            <w:tcW w:w="1362" w:type="dxa"/>
            <w:tcBorders/>
            <w:vAlign w:val="center"/>
          </w:tcPr>
          <w:p>
            <w:pPr>
              <w:pStyle w:val="TableHeading"/>
              <w:suppressLineNumbers/>
              <w:shd w:fill="14365C" w:val="clear"/>
              <w:bidi w:val="0"/>
              <w:spacing w:before="0" w:after="283"/>
              <w:jc w:val="left"/>
              <w:rPr/>
            </w:pPr>
            <w:r>
              <w:rPr/>
              <w:t>Rows reported</w:t>
            </w:r>
          </w:p>
        </w:tc>
        <w:tc>
          <w:tcPr>
            <w:tcW w:w="1935" w:type="dxa"/>
            <w:tcBorders/>
            <w:vAlign w:val="center"/>
          </w:tcPr>
          <w:p>
            <w:pPr>
              <w:pStyle w:val="TableHeading"/>
              <w:suppressLineNumbers/>
              <w:shd w:fill="14365C" w:val="clear"/>
              <w:bidi w:val="0"/>
              <w:spacing w:before="0" w:after="283"/>
              <w:jc w:val="left"/>
              <w:rPr/>
            </w:pPr>
            <w:r>
              <w:rPr/>
              <w:t>Rows actually reachable</w:t>
            </w:r>
          </w:p>
        </w:tc>
        <w:tc>
          <w:tcPr>
            <w:tcW w:w="1234" w:type="dxa"/>
            <w:tcBorders/>
            <w:vAlign w:val="center"/>
          </w:tcPr>
          <w:p>
            <w:pPr>
              <w:pStyle w:val="TableHeading"/>
              <w:suppressLineNumbers/>
              <w:shd w:fill="14365C" w:val="clear"/>
              <w:bidi w:val="0"/>
              <w:spacing w:before="0" w:after="283"/>
              <w:jc w:val="left"/>
              <w:rPr/>
            </w:pPr>
            <w:r>
              <w:rPr/>
              <w:t>Duplicated</w:t>
            </w:r>
          </w:p>
        </w:tc>
      </w:tr>
      <w:tr>
        <w:trPr/>
        <w:tc>
          <w:tcPr>
            <w:tcW w:w="2404" w:type="dxa"/>
            <w:tcBorders/>
            <w:vAlign w:val="center"/>
          </w:tcPr>
          <w:p>
            <w:pPr>
              <w:pStyle w:val="TableContents"/>
              <w:bidi w:val="0"/>
              <w:spacing w:before="0" w:after="283"/>
              <w:jc w:val="left"/>
              <w:rPr/>
            </w:pPr>
            <w:r>
              <w:rPr/>
              <w:t>Feedback Database</w:t>
            </w:r>
          </w:p>
        </w:tc>
        <w:tc>
          <w:tcPr>
            <w:tcW w:w="1362" w:type="dxa"/>
            <w:tcBorders/>
            <w:vAlign w:val="center"/>
          </w:tcPr>
          <w:p>
            <w:pPr>
              <w:pStyle w:val="TableContents"/>
              <w:bidi w:val="0"/>
              <w:spacing w:before="0" w:after="283"/>
              <w:jc w:val="left"/>
              <w:rPr/>
            </w:pPr>
            <w:r>
              <w:rPr/>
              <w:t>484</w:t>
            </w:r>
          </w:p>
        </w:tc>
        <w:tc>
          <w:tcPr>
            <w:tcW w:w="1935" w:type="dxa"/>
            <w:tcBorders/>
            <w:vAlign w:val="center"/>
          </w:tcPr>
          <w:p>
            <w:pPr>
              <w:pStyle w:val="TableContents"/>
              <w:bidi w:val="0"/>
              <w:spacing w:before="0" w:after="283"/>
              <w:jc w:val="left"/>
              <w:rPr/>
            </w:pPr>
            <w:r>
              <w:rPr/>
              <w:t>483</w:t>
            </w:r>
          </w:p>
        </w:tc>
        <w:tc>
          <w:tcPr>
            <w:tcW w:w="1234" w:type="dxa"/>
            <w:tcBorders/>
            <w:vAlign w:val="center"/>
          </w:tcPr>
          <w:p>
            <w:pPr>
              <w:pStyle w:val="TableContents"/>
              <w:bidi w:val="0"/>
              <w:spacing w:before="0" w:after="283"/>
              <w:jc w:val="left"/>
              <w:rPr/>
            </w:pPr>
            <w:r>
              <w:rPr/>
              <w:t>1</w:t>
            </w:r>
          </w:p>
        </w:tc>
      </w:tr>
      <w:tr>
        <w:trPr/>
        <w:tc>
          <w:tcPr>
            <w:tcW w:w="2404" w:type="dxa"/>
            <w:tcBorders/>
            <w:vAlign w:val="center"/>
          </w:tcPr>
          <w:p>
            <w:pPr>
              <w:pStyle w:val="TableContents"/>
              <w:bidi w:val="0"/>
              <w:spacing w:before="0" w:after="283"/>
              <w:jc w:val="left"/>
              <w:rPr/>
            </w:pPr>
            <w:r>
              <w:rPr/>
              <w:t>Feedback Details (busiest course)</w:t>
            </w:r>
          </w:p>
        </w:tc>
        <w:tc>
          <w:tcPr>
            <w:tcW w:w="1362" w:type="dxa"/>
            <w:tcBorders/>
            <w:vAlign w:val="center"/>
          </w:tcPr>
          <w:p>
            <w:pPr>
              <w:pStyle w:val="TableContents"/>
              <w:bidi w:val="0"/>
              <w:spacing w:before="0" w:after="283"/>
              <w:jc w:val="left"/>
              <w:rPr/>
            </w:pPr>
            <w:r>
              <w:rPr/>
              <w:t>4,708</w:t>
            </w:r>
          </w:p>
        </w:tc>
        <w:tc>
          <w:tcPr>
            <w:tcW w:w="1935" w:type="dxa"/>
            <w:tcBorders/>
            <w:vAlign w:val="center"/>
          </w:tcPr>
          <w:p>
            <w:pPr>
              <w:pStyle w:val="TableContents"/>
              <w:bidi w:val="0"/>
              <w:spacing w:before="0" w:after="283"/>
              <w:jc w:val="left"/>
              <w:rPr/>
            </w:pPr>
            <w:r>
              <w:rPr/>
              <w:t>4,707</w:t>
            </w:r>
          </w:p>
        </w:tc>
        <w:tc>
          <w:tcPr>
            <w:tcW w:w="1234" w:type="dxa"/>
            <w:tcBorders/>
            <w:vAlign w:val="center"/>
          </w:tcPr>
          <w:p>
            <w:pPr>
              <w:pStyle w:val="TableContents"/>
              <w:bidi w:val="0"/>
              <w:spacing w:before="0" w:after="283"/>
              <w:jc w:val="left"/>
              <w:rPr/>
            </w:pPr>
            <w:r>
              <w:rPr/>
              <w:t>1</w:t>
            </w:r>
          </w:p>
        </w:tc>
      </w:tr>
    </w:tbl>
    <w:p>
      <w:pPr>
        <w:pStyle w:val="TextBody"/>
        <w:bidi w:val="0"/>
        <w:spacing w:before="200" w:after="200"/>
        <w:ind w:left="200" w:right="200" w:hanging="0"/>
        <w:jc w:val="left"/>
        <w:rPr/>
      </w:pPr>
      <w:r>
        <w:rPr>
          <w:shd w:fill="FDEEEE" w:val="clear"/>
        </w:rPr>
        <w:t xml:space="preserve">In both, one row appears on two pages while another </w:t>
      </w:r>
      <w:r>
        <w:rPr>
          <w:rStyle w:val="StrongEmphasis"/>
          <w:shd w:fill="FDEEEE" w:val="clear"/>
        </w:rPr>
        <w:t>can never be seen at all</w:t>
      </w:r>
      <w:r>
        <w:rPr>
          <w:shd w:fill="FDEEEE" w:val="clear"/>
        </w:rPr>
        <w:t xml:space="preserve">. Fixed with a unique tie-break: </w:t>
      </w:r>
      <w:r>
        <w:rPr>
          <w:rStyle w:val="SourceText"/>
          <w:shd w:fill="FDEEEE" w:val="clear"/>
        </w:rPr>
        <w:t>t.pk, f.pk</w:t>
      </w:r>
      <w:r>
        <w:rPr>
          <w:shd w:fill="FDEEEE" w:val="clear"/>
        </w:rPr>
        <w:t xml:space="preserve"> on the grid, </w:t>
      </w:r>
      <w:r>
        <w:rPr>
          <w:rStyle w:val="SourceText"/>
          <w:shd w:fill="FDEEEE" w:val="clear"/>
        </w:rPr>
        <w:t>tf.pk</w:t>
      </w:r>
      <w:r>
        <w:rPr>
          <w:shd w:fill="FDEEEE" w:val="clear"/>
        </w:rPr>
        <w:t xml:space="preserve"> on Details. Both now reach every row exactly once.</w:t>
      </w:r>
    </w:p>
    <w:p>
      <w:pPr>
        <w:pStyle w:val="TextBody"/>
        <w:bidi w:val="0"/>
        <w:spacing w:before="200" w:after="200"/>
        <w:ind w:left="200" w:right="200" w:hanging="0"/>
        <w:jc w:val="left"/>
        <w:rPr/>
      </w:pPr>
      <w:r>
        <w:rPr>
          <w:rStyle w:val="StrongEmphasis"/>
          <w:shd w:fill="FDEEEE" w:val="clear"/>
        </w:rPr>
        <w:t>The defect is plan-dependent.</w:t>
      </w:r>
      <w:r>
        <w:rPr>
          <w:shd w:fill="FDEEEE" w:val="clear"/>
        </w:rPr>
        <w:t xml:space="preserve"> Running </w:t>
      </w:r>
      <w:r>
        <w:rPr>
          <w:rStyle w:val="SourceText"/>
          <w:shd w:fill="FDEEEE" w:val="clear"/>
        </w:rPr>
        <w:t>ANALYZE TABLE</w:t>
      </w:r>
      <w:r>
        <w:rPr>
          <w:shd w:fill="FDEEEE" w:val="clear"/>
        </w:rPr>
        <w:t xml:space="preserve"> part-way through this work was enough to stop the Details duplicate from manifesting while the ambiguous ORDER BY was still there — a functional walk passed against code that was still wrong. The regression test therefore asserts the invariant, not the symptom: it proves the sort columns are ambiguous on live data, then asserts the SQL the report runs carries a unique tie-break.</w:t>
      </w:r>
    </w:p>
    <w:p>
      <w:pPr>
        <w:pStyle w:val="Heading3"/>
        <w:bidi w:val="0"/>
        <w:ind w:left="200" w:right="200" w:hanging="0"/>
        <w:jc w:val="left"/>
        <w:rPr/>
      </w:pPr>
      <w:r>
        <w:rPr/>
        <w:t>3.7 The student feedback page cross-joined every faculty against every session</w:t>
      </w:r>
    </w:p>
    <w:p>
      <w:pPr>
        <w:pStyle w:val="TextBody"/>
        <w:bidi w:val="0"/>
        <w:spacing w:before="0" w:after="283"/>
        <w:jc w:val="left"/>
        <w:rPr/>
      </w:pPr>
      <w:r>
        <w:rPr>
          <w:rStyle w:val="SourceText"/>
        </w:rPr>
        <w:t>CalendarController::studentFeedback()</w:t>
      </w:r>
      <w:r>
        <w:rPr/>
        <w:t xml:space="preserve"> — the page each trainee opens to see what feedback they still owe — joined </w:t>
      </w:r>
      <w:r>
        <w:rPr>
          <w:rStyle w:val="SourceText"/>
        </w:rPr>
        <w:t>faculty_master</w:t>
      </w:r>
      <w:r>
        <w:rPr/>
        <w:t xml:space="preserve"> on a JSON predicate rather than a key. With nothing to join on, MySQL formed the full product: </w:t>
      </w:r>
      <w:r>
        <w:rPr>
          <w:rStyle w:val="StrongEmphasis"/>
        </w:rPr>
        <w:t>38,198 rows built to keep 81</w:t>
      </w:r>
      <w:r>
        <w:rPr/>
        <w:t>.</w:t>
      </w:r>
    </w:p>
    <w:p>
      <w:pPr>
        <w:pStyle w:val="TextBody"/>
        <w:bidi w:val="0"/>
        <w:spacing w:before="0" w:after="283"/>
        <w:jc w:val="left"/>
        <w:rPr/>
      </w:pPr>
      <w:r>
        <w:rPr/>
        <w:t xml:space="preserve">Rewriting the predicate was not enough. Expressed as a </w:t>
      </w:r>
      <w:r>
        <w:rPr>
          <w:rStyle w:val="Emphasis"/>
        </w:rPr>
        <w:t>correlated</w:t>
      </w:r>
      <w:r>
        <w:rPr/>
        <w:t xml:space="preserve"> </w:t>
      </w:r>
      <w:r>
        <w:rPr>
          <w:rStyle w:val="SourceText"/>
        </w:rPr>
        <w:t>JSON_TABLE</w:t>
      </w:r>
      <w:r>
        <w:rPr/>
        <w:t xml:space="preserve"> in the join, the optimiser still placed </w:t>
      </w:r>
      <w:r>
        <w:rPr>
          <w:rStyle w:val="SourceText"/>
        </w:rPr>
        <w:t>faculty_master</w:t>
      </w:r>
      <w:r>
        <w:rPr/>
        <w:t xml:space="preserve"> in an upstream hash join with no condition and re-evaluated the table function once per row (</w:t>
      </w:r>
      <w:r>
        <w:rPr>
          <w:rStyle w:val="SourceText"/>
        </w:rPr>
        <w:t>loops=38198</w:t>
      </w:r>
      <w:r>
        <w:rPr/>
        <w:t xml:space="preserve">) — the query became </w:t>
      </w:r>
      <w:r>
        <w:rPr>
          <w:rStyle w:val="Emphasis"/>
        </w:rPr>
        <w:t>slower</w:t>
      </w:r>
      <w:r>
        <w:rPr/>
        <w:t>, 125 ms → 262 ms.</w:t>
      </w:r>
    </w:p>
    <w:p>
      <w:pPr>
        <w:pStyle w:val="TextBody"/>
        <w:bidi w:val="0"/>
        <w:spacing w:before="0" w:after="283"/>
        <w:jc w:val="left"/>
        <w:rPr/>
      </w:pPr>
      <w:r>
        <w:rPr/>
        <w:t xml:space="preserve">What worked was making the expansion a </w:t>
      </w:r>
      <w:r>
        <w:rPr>
          <w:rStyle w:val="StrongEmphasis"/>
        </w:rPr>
        <w:t>self-contained derived table</w:t>
      </w:r>
      <w:r>
        <w:rPr/>
        <w:t xml:space="preserve"> with no correlation to the outer query, so it is materialised once (~700 rows) and joined on </w:t>
      </w:r>
      <w:r>
        <w:rPr>
          <w:rStyle w:val="SourceText"/>
        </w:rPr>
        <w:t>timetable_pk</w:t>
      </w:r>
      <w:r>
        <w:rPr/>
        <w:t xml:space="preserve">. </w:t>
      </w:r>
      <w:r>
        <w:rPr>
          <w:rStyle w:val="StrongEmphasis"/>
        </w:rPr>
        <w:t>125 ms → 13 ms</w:t>
      </w:r>
      <w:r>
        <w:rPr/>
        <w:t xml:space="preserve"> for that query; the whole page 218 ms → 45 ms.</w:t>
      </w:r>
    </w:p>
    <w:p>
      <w:pPr>
        <w:pStyle w:val="Heading2"/>
        <w:bidi w:val="0"/>
        <w:jc w:val="left"/>
        <w:rPr/>
      </w:pPr>
      <w:r>
        <w:rPr/>
        <w:t>4. Performance — before and after</w:t>
      </w:r>
    </w:p>
    <w:p>
      <w:pPr>
        <w:pStyle w:val="Heading3"/>
        <w:bidi w:val="0"/>
        <w:jc w:val="left"/>
        <w:rPr/>
      </w:pPr>
      <w:r>
        <w:rPr/>
        <w:t>4.1 Admin reports</w:t>
      </w:r>
    </w:p>
    <w:p>
      <w:pPr>
        <w:pStyle w:val="TextBodysub"/>
        <w:bidi w:val="0"/>
        <w:jc w:val="left"/>
        <w:rPr/>
      </w:pPr>
      <w:r>
        <w:rPr/>
        <w:t xml:space="preserve">Baseline measured first in every run, to avoid the database buffer pool warming in favour of the second measurement. All cases use </w:t>
      </w:r>
      <w:r>
        <w:rPr>
          <w:rStyle w:val="SourceText"/>
        </w:rPr>
        <w:t>course_type=archived</w:t>
      </w:r>
      <w:r>
        <w:rPr/>
        <w:t>, because every course carrying feedback in this database has already ended.</w:t>
      </w:r>
    </w:p>
    <w:tbl>
      <w:tblPr>
        <w:tblW w:w="5000" w:type="pct"/>
        <w:jc w:val="left"/>
        <w:tblInd w:w="0" w:type="dxa"/>
        <w:tblLayout w:type="fixed"/>
        <w:tblCellMar>
          <w:top w:w="60" w:type="dxa"/>
          <w:left w:w="60" w:type="dxa"/>
          <w:bottom w:w="60" w:type="dxa"/>
          <w:right w:w="60" w:type="dxa"/>
        </w:tblCellMar>
      </w:tblPr>
      <w:tblGrid>
        <w:gridCol w:w="3801"/>
        <w:gridCol w:w="986"/>
        <w:gridCol w:w="986"/>
        <w:gridCol w:w="1162"/>
      </w:tblGrid>
      <w:tr>
        <w:trPr/>
        <w:tc>
          <w:tcPr>
            <w:tcW w:w="3801" w:type="dxa"/>
            <w:tcBorders/>
            <w:vAlign w:val="center"/>
          </w:tcPr>
          <w:p>
            <w:pPr>
              <w:pStyle w:val="TableHeading"/>
              <w:suppressLineNumbers/>
              <w:shd w:fill="14365C" w:val="clear"/>
              <w:bidi w:val="0"/>
              <w:spacing w:before="0" w:after="283"/>
              <w:jc w:val="left"/>
              <w:rPr/>
            </w:pPr>
            <w:r>
              <w:rPr/>
              <w:t>Report call</w:t>
            </w:r>
          </w:p>
        </w:tc>
        <w:tc>
          <w:tcPr>
            <w:tcW w:w="986" w:type="dxa"/>
            <w:tcBorders/>
            <w:vAlign w:val="center"/>
          </w:tcPr>
          <w:p>
            <w:pPr>
              <w:pStyle w:val="TableHeading"/>
              <w:suppressLineNumbers/>
              <w:shd w:fill="14365C" w:val="clear"/>
              <w:bidi w:val="0"/>
              <w:spacing w:before="0" w:after="283"/>
              <w:jc w:val="left"/>
              <w:rPr/>
            </w:pPr>
            <w:r>
              <w:rPr/>
              <w:t>Before</w:t>
            </w:r>
          </w:p>
        </w:tc>
        <w:tc>
          <w:tcPr>
            <w:tcW w:w="986" w:type="dxa"/>
            <w:tcBorders/>
            <w:vAlign w:val="center"/>
          </w:tcPr>
          <w:p>
            <w:pPr>
              <w:pStyle w:val="TableHeading"/>
              <w:suppressLineNumbers/>
              <w:shd w:fill="14365C" w:val="clear"/>
              <w:bidi w:val="0"/>
              <w:spacing w:before="0" w:after="283"/>
              <w:jc w:val="left"/>
              <w:rPr/>
            </w:pPr>
            <w:r>
              <w:rPr/>
              <w:t>After</w:t>
            </w:r>
          </w:p>
        </w:tc>
        <w:tc>
          <w:tcPr>
            <w:tcW w:w="1162" w:type="dxa"/>
            <w:tcBorders/>
            <w:vAlign w:val="center"/>
          </w:tcPr>
          <w:p>
            <w:pPr>
              <w:pStyle w:val="TableHeading"/>
              <w:suppressLineNumbers/>
              <w:shd w:fill="14365C" w:val="clear"/>
              <w:bidi w:val="0"/>
              <w:spacing w:before="0" w:after="283"/>
              <w:jc w:val="left"/>
              <w:rPr/>
            </w:pPr>
            <w:r>
              <w:rPr/>
              <w:t>Change</w:t>
            </w:r>
          </w:p>
        </w:tc>
      </w:tr>
      <w:tr>
        <w:trPr/>
        <w:tc>
          <w:tcPr>
            <w:tcW w:w="3801" w:type="dxa"/>
            <w:tcBorders/>
            <w:vAlign w:val="center"/>
          </w:tcPr>
          <w:p>
            <w:pPr>
              <w:pStyle w:val="TableContents"/>
              <w:bidi w:val="0"/>
              <w:spacing w:before="0" w:after="283"/>
              <w:jc w:val="left"/>
              <w:rPr/>
            </w:pPr>
            <w:r>
              <w:rPr/>
              <w:t>Feedback Database — page 2</w:t>
            </w:r>
          </w:p>
        </w:tc>
        <w:tc>
          <w:tcPr>
            <w:tcW w:w="986" w:type="dxa"/>
            <w:tcBorders/>
            <w:vAlign w:val="center"/>
          </w:tcPr>
          <w:p>
            <w:pPr>
              <w:pStyle w:val="TableContents"/>
              <w:bidi w:val="0"/>
              <w:spacing w:before="0" w:after="283"/>
              <w:jc w:val="left"/>
              <w:rPr/>
            </w:pPr>
            <w:r>
              <w:rPr/>
              <w:t>878 ms</w:t>
            </w:r>
          </w:p>
        </w:tc>
        <w:tc>
          <w:tcPr>
            <w:tcW w:w="986" w:type="dxa"/>
            <w:tcBorders/>
            <w:vAlign w:val="center"/>
          </w:tcPr>
          <w:p>
            <w:pPr>
              <w:pStyle w:val="TableContents"/>
              <w:bidi w:val="0"/>
              <w:spacing w:before="0" w:after="283"/>
              <w:jc w:val="left"/>
              <w:rPr/>
            </w:pPr>
            <w:r>
              <w:rPr/>
              <w:t>184 ms</w:t>
            </w:r>
          </w:p>
        </w:tc>
        <w:tc>
          <w:tcPr>
            <w:tcW w:w="1162" w:type="dxa"/>
            <w:tcBorders/>
            <w:vAlign w:val="center"/>
          </w:tcPr>
          <w:p>
            <w:pPr>
              <w:pStyle w:val="TableContents"/>
              <w:bidi w:val="0"/>
              <w:spacing w:before="0" w:after="283"/>
              <w:jc w:val="left"/>
              <w:rPr/>
            </w:pPr>
            <w:r>
              <w:rPr/>
              <w:t>+79%</w:t>
            </w:r>
          </w:p>
        </w:tc>
      </w:tr>
      <w:tr>
        <w:trPr/>
        <w:tc>
          <w:tcPr>
            <w:tcW w:w="3801" w:type="dxa"/>
            <w:tcBorders/>
            <w:vAlign w:val="center"/>
          </w:tcPr>
          <w:p>
            <w:pPr>
              <w:pStyle w:val="TableContents"/>
              <w:bidi w:val="0"/>
              <w:spacing w:before="0" w:after="283"/>
              <w:jc w:val="left"/>
              <w:rPr/>
            </w:pPr>
            <w:r>
              <w:rPr/>
              <w:t>Feedback Database — conditional filter (content ≥ 80)</w:t>
            </w:r>
          </w:p>
        </w:tc>
        <w:tc>
          <w:tcPr>
            <w:tcW w:w="986" w:type="dxa"/>
            <w:tcBorders/>
            <w:vAlign w:val="center"/>
          </w:tcPr>
          <w:p>
            <w:pPr>
              <w:pStyle w:val="TableContents"/>
              <w:bidi w:val="0"/>
              <w:spacing w:before="0" w:after="283"/>
              <w:jc w:val="left"/>
              <w:rPr/>
            </w:pPr>
            <w:r>
              <w:rPr/>
              <w:t>868 ms</w:t>
            </w:r>
          </w:p>
        </w:tc>
        <w:tc>
          <w:tcPr>
            <w:tcW w:w="986" w:type="dxa"/>
            <w:tcBorders/>
            <w:vAlign w:val="center"/>
          </w:tcPr>
          <w:p>
            <w:pPr>
              <w:pStyle w:val="TableContents"/>
              <w:bidi w:val="0"/>
              <w:spacing w:before="0" w:after="283"/>
              <w:jc w:val="left"/>
              <w:rPr/>
            </w:pPr>
            <w:r>
              <w:rPr/>
              <w:t>304 ms</w:t>
            </w:r>
          </w:p>
        </w:tc>
        <w:tc>
          <w:tcPr>
            <w:tcW w:w="1162" w:type="dxa"/>
            <w:tcBorders/>
            <w:vAlign w:val="center"/>
          </w:tcPr>
          <w:p>
            <w:pPr>
              <w:pStyle w:val="TableContents"/>
              <w:bidi w:val="0"/>
              <w:spacing w:before="0" w:after="283"/>
              <w:jc w:val="left"/>
              <w:rPr/>
            </w:pPr>
            <w:r>
              <w:rPr/>
              <w:t>+65%</w:t>
            </w:r>
          </w:p>
        </w:tc>
      </w:tr>
      <w:tr>
        <w:trPr/>
        <w:tc>
          <w:tcPr>
            <w:tcW w:w="3801" w:type="dxa"/>
            <w:tcBorders/>
            <w:vAlign w:val="center"/>
          </w:tcPr>
          <w:p>
            <w:pPr>
              <w:pStyle w:val="TableContents"/>
              <w:bidi w:val="0"/>
              <w:spacing w:before="0" w:after="283"/>
              <w:jc w:val="left"/>
              <w:rPr/>
            </w:pPr>
            <w:r>
              <w:rPr/>
              <w:t>Feedback Database — page 3 (small page size)</w:t>
            </w:r>
          </w:p>
        </w:tc>
        <w:tc>
          <w:tcPr>
            <w:tcW w:w="986" w:type="dxa"/>
            <w:tcBorders/>
            <w:vAlign w:val="center"/>
          </w:tcPr>
          <w:p>
            <w:pPr>
              <w:pStyle w:val="TableContents"/>
              <w:bidi w:val="0"/>
              <w:spacing w:before="0" w:after="283"/>
              <w:jc w:val="left"/>
              <w:rPr/>
            </w:pPr>
            <w:r>
              <w:rPr/>
              <w:t>693 ms</w:t>
            </w:r>
          </w:p>
        </w:tc>
        <w:tc>
          <w:tcPr>
            <w:tcW w:w="986" w:type="dxa"/>
            <w:tcBorders/>
            <w:vAlign w:val="center"/>
          </w:tcPr>
          <w:p>
            <w:pPr>
              <w:pStyle w:val="TableContents"/>
              <w:bidi w:val="0"/>
              <w:spacing w:before="0" w:after="283"/>
              <w:jc w:val="left"/>
              <w:rPr/>
            </w:pPr>
            <w:r>
              <w:rPr/>
              <w:t>175 ms</w:t>
            </w:r>
          </w:p>
        </w:tc>
        <w:tc>
          <w:tcPr>
            <w:tcW w:w="1162" w:type="dxa"/>
            <w:tcBorders/>
            <w:vAlign w:val="center"/>
          </w:tcPr>
          <w:p>
            <w:pPr>
              <w:pStyle w:val="TableContents"/>
              <w:bidi w:val="0"/>
              <w:spacing w:before="0" w:after="283"/>
              <w:jc w:val="left"/>
              <w:rPr/>
            </w:pPr>
            <w:r>
              <w:rPr/>
              <w:t>+75%</w:t>
            </w:r>
          </w:p>
        </w:tc>
      </w:tr>
      <w:tr>
        <w:trPr/>
        <w:tc>
          <w:tcPr>
            <w:tcW w:w="3801" w:type="dxa"/>
            <w:tcBorders/>
            <w:vAlign w:val="center"/>
          </w:tcPr>
          <w:p>
            <w:pPr>
              <w:pStyle w:val="TableContents"/>
              <w:bidi w:val="0"/>
              <w:spacing w:before="0" w:after="283"/>
              <w:jc w:val="left"/>
              <w:rPr/>
            </w:pPr>
            <w:r>
              <w:rPr/>
              <w:t>Feedback Database — text search</w:t>
            </w:r>
          </w:p>
        </w:tc>
        <w:tc>
          <w:tcPr>
            <w:tcW w:w="986" w:type="dxa"/>
            <w:tcBorders/>
            <w:vAlign w:val="center"/>
          </w:tcPr>
          <w:p>
            <w:pPr>
              <w:pStyle w:val="TableContents"/>
              <w:bidi w:val="0"/>
              <w:spacing w:before="0" w:after="283"/>
              <w:jc w:val="left"/>
              <w:rPr/>
            </w:pPr>
            <w:r>
              <w:rPr/>
              <w:t>697 ms</w:t>
            </w:r>
          </w:p>
        </w:tc>
        <w:tc>
          <w:tcPr>
            <w:tcW w:w="986" w:type="dxa"/>
            <w:tcBorders/>
            <w:vAlign w:val="center"/>
          </w:tcPr>
          <w:p>
            <w:pPr>
              <w:pStyle w:val="TableContents"/>
              <w:bidi w:val="0"/>
              <w:spacing w:before="0" w:after="283"/>
              <w:jc w:val="left"/>
              <w:rPr/>
            </w:pPr>
            <w:r>
              <w:rPr/>
              <w:t>197 ms</w:t>
            </w:r>
          </w:p>
        </w:tc>
        <w:tc>
          <w:tcPr>
            <w:tcW w:w="1162" w:type="dxa"/>
            <w:tcBorders/>
            <w:vAlign w:val="center"/>
          </w:tcPr>
          <w:p>
            <w:pPr>
              <w:pStyle w:val="TableContents"/>
              <w:bidi w:val="0"/>
              <w:spacing w:before="0" w:after="283"/>
              <w:jc w:val="left"/>
              <w:rPr/>
            </w:pPr>
            <w:r>
              <w:rPr/>
              <w:t>+72%</w:t>
            </w:r>
          </w:p>
        </w:tc>
      </w:tr>
      <w:tr>
        <w:trPr/>
        <w:tc>
          <w:tcPr>
            <w:tcW w:w="3801" w:type="dxa"/>
            <w:tcBorders/>
            <w:vAlign w:val="center"/>
          </w:tcPr>
          <w:p>
            <w:pPr>
              <w:pStyle w:val="TableContents"/>
              <w:bidi w:val="0"/>
              <w:spacing w:before="0" w:after="283"/>
              <w:jc w:val="left"/>
              <w:rPr/>
            </w:pPr>
            <w:r>
              <w:rPr/>
              <w:t>Pending feedback — archive courses</w:t>
            </w:r>
          </w:p>
        </w:tc>
        <w:tc>
          <w:tcPr>
            <w:tcW w:w="986" w:type="dxa"/>
            <w:tcBorders/>
            <w:vAlign w:val="center"/>
          </w:tcPr>
          <w:p>
            <w:pPr>
              <w:pStyle w:val="TableContents"/>
              <w:bidi w:val="0"/>
              <w:spacing w:before="0" w:after="283"/>
              <w:jc w:val="left"/>
              <w:rPr/>
            </w:pPr>
            <w:r>
              <w:rPr/>
              <w:t>1,333 ms</w:t>
            </w:r>
          </w:p>
        </w:tc>
        <w:tc>
          <w:tcPr>
            <w:tcW w:w="986" w:type="dxa"/>
            <w:tcBorders/>
            <w:vAlign w:val="center"/>
          </w:tcPr>
          <w:p>
            <w:pPr>
              <w:pStyle w:val="TableContents"/>
              <w:bidi w:val="0"/>
              <w:spacing w:before="0" w:after="283"/>
              <w:jc w:val="left"/>
              <w:rPr/>
            </w:pPr>
            <w:r>
              <w:rPr/>
              <w:t>846 ms</w:t>
            </w:r>
          </w:p>
        </w:tc>
        <w:tc>
          <w:tcPr>
            <w:tcW w:w="1162" w:type="dxa"/>
            <w:tcBorders/>
            <w:vAlign w:val="center"/>
          </w:tcPr>
          <w:p>
            <w:pPr>
              <w:pStyle w:val="TableContents"/>
              <w:bidi w:val="0"/>
              <w:spacing w:before="0" w:after="283"/>
              <w:jc w:val="left"/>
              <w:rPr/>
            </w:pPr>
            <w:r>
              <w:rPr/>
              <w:t>+37%</w:t>
            </w:r>
          </w:p>
        </w:tc>
      </w:tr>
      <w:tr>
        <w:trPr/>
        <w:tc>
          <w:tcPr>
            <w:tcW w:w="3801" w:type="dxa"/>
            <w:tcBorders/>
            <w:vAlign w:val="center"/>
          </w:tcPr>
          <w:p>
            <w:pPr>
              <w:pStyle w:val="TableContents"/>
              <w:bidi w:val="0"/>
              <w:spacing w:before="0" w:after="283"/>
              <w:jc w:val="left"/>
              <w:rPr/>
            </w:pPr>
            <w:r>
              <w:rPr/>
              <w:t>Feedback Database — conditional filter (presentation &lt; 50)</w:t>
            </w:r>
          </w:p>
        </w:tc>
        <w:tc>
          <w:tcPr>
            <w:tcW w:w="986" w:type="dxa"/>
            <w:tcBorders/>
            <w:vAlign w:val="center"/>
          </w:tcPr>
          <w:p>
            <w:pPr>
              <w:pStyle w:val="TableContents"/>
              <w:bidi w:val="0"/>
              <w:spacing w:before="0" w:after="283"/>
              <w:jc w:val="left"/>
              <w:rPr/>
            </w:pPr>
            <w:r>
              <w:rPr/>
              <w:t>789 ms</w:t>
            </w:r>
          </w:p>
        </w:tc>
        <w:tc>
          <w:tcPr>
            <w:tcW w:w="986" w:type="dxa"/>
            <w:tcBorders/>
            <w:vAlign w:val="center"/>
          </w:tcPr>
          <w:p>
            <w:pPr>
              <w:pStyle w:val="TableContents"/>
              <w:bidi w:val="0"/>
              <w:spacing w:before="0" w:after="283"/>
              <w:jc w:val="left"/>
              <w:rPr/>
            </w:pPr>
            <w:r>
              <w:rPr/>
              <w:t>306 ms</w:t>
            </w:r>
          </w:p>
        </w:tc>
        <w:tc>
          <w:tcPr>
            <w:tcW w:w="1162" w:type="dxa"/>
            <w:tcBorders/>
            <w:vAlign w:val="center"/>
          </w:tcPr>
          <w:p>
            <w:pPr>
              <w:pStyle w:val="TableContents"/>
              <w:bidi w:val="0"/>
              <w:spacing w:before="0" w:after="283"/>
              <w:jc w:val="left"/>
              <w:rPr/>
            </w:pPr>
            <w:r>
              <w:rPr/>
              <w:t>+61%</w:t>
            </w:r>
          </w:p>
        </w:tc>
      </w:tr>
      <w:tr>
        <w:trPr/>
        <w:tc>
          <w:tcPr>
            <w:tcW w:w="3801" w:type="dxa"/>
            <w:tcBorders/>
            <w:vAlign w:val="center"/>
          </w:tcPr>
          <w:p>
            <w:pPr>
              <w:pStyle w:val="TableContents"/>
              <w:bidi w:val="0"/>
              <w:spacing w:before="0" w:after="283"/>
              <w:jc w:val="left"/>
              <w:rPr/>
            </w:pPr>
            <w:r>
              <w:rPr/>
              <w:t>Feedback Database — no filter</w:t>
            </w:r>
          </w:p>
        </w:tc>
        <w:tc>
          <w:tcPr>
            <w:tcW w:w="986" w:type="dxa"/>
            <w:tcBorders/>
            <w:vAlign w:val="center"/>
          </w:tcPr>
          <w:p>
            <w:pPr>
              <w:pStyle w:val="TableContents"/>
              <w:bidi w:val="0"/>
              <w:spacing w:before="0" w:after="283"/>
              <w:jc w:val="left"/>
              <w:rPr/>
            </w:pPr>
            <w:r>
              <w:rPr/>
              <w:t>668 ms</w:t>
            </w:r>
          </w:p>
        </w:tc>
        <w:tc>
          <w:tcPr>
            <w:tcW w:w="986" w:type="dxa"/>
            <w:tcBorders/>
            <w:vAlign w:val="center"/>
          </w:tcPr>
          <w:p>
            <w:pPr>
              <w:pStyle w:val="TableContents"/>
              <w:bidi w:val="0"/>
              <w:spacing w:before="0" w:after="283"/>
              <w:jc w:val="left"/>
              <w:rPr/>
            </w:pPr>
            <w:r>
              <w:rPr/>
              <w:t>252 ms</w:t>
            </w:r>
          </w:p>
        </w:tc>
        <w:tc>
          <w:tcPr>
            <w:tcW w:w="1162" w:type="dxa"/>
            <w:tcBorders/>
            <w:vAlign w:val="center"/>
          </w:tcPr>
          <w:p>
            <w:pPr>
              <w:pStyle w:val="TableContents"/>
              <w:bidi w:val="0"/>
              <w:spacing w:before="0" w:after="283"/>
              <w:jc w:val="left"/>
              <w:rPr/>
            </w:pPr>
            <w:r>
              <w:rPr/>
              <w:t>+62%</w:t>
            </w:r>
          </w:p>
        </w:tc>
      </w:tr>
      <w:tr>
        <w:trPr/>
        <w:tc>
          <w:tcPr>
            <w:tcW w:w="3801" w:type="dxa"/>
            <w:tcBorders/>
            <w:vAlign w:val="center"/>
          </w:tcPr>
          <w:p>
            <w:pPr>
              <w:pStyle w:val="TableContents"/>
              <w:bidi w:val="0"/>
              <w:spacing w:before="0" w:after="283"/>
              <w:jc w:val="left"/>
              <w:rPr/>
            </w:pPr>
            <w:r>
              <w:rPr/>
              <w:t>Faculty View — all archived courses</w:t>
            </w:r>
          </w:p>
        </w:tc>
        <w:tc>
          <w:tcPr>
            <w:tcW w:w="986" w:type="dxa"/>
            <w:tcBorders/>
            <w:vAlign w:val="center"/>
          </w:tcPr>
          <w:p>
            <w:pPr>
              <w:pStyle w:val="TableContents"/>
              <w:bidi w:val="0"/>
              <w:spacing w:before="0" w:after="283"/>
              <w:jc w:val="left"/>
              <w:rPr/>
            </w:pPr>
            <w:r>
              <w:rPr/>
              <w:t>555 ms</w:t>
            </w:r>
          </w:p>
        </w:tc>
        <w:tc>
          <w:tcPr>
            <w:tcW w:w="986" w:type="dxa"/>
            <w:tcBorders/>
            <w:vAlign w:val="center"/>
          </w:tcPr>
          <w:p>
            <w:pPr>
              <w:pStyle w:val="TableContents"/>
              <w:bidi w:val="0"/>
              <w:spacing w:before="0" w:after="283"/>
              <w:jc w:val="left"/>
              <w:rPr/>
            </w:pPr>
            <w:r>
              <w:rPr/>
              <w:t>300 ms</w:t>
            </w:r>
          </w:p>
        </w:tc>
        <w:tc>
          <w:tcPr>
            <w:tcW w:w="1162" w:type="dxa"/>
            <w:tcBorders/>
            <w:vAlign w:val="center"/>
          </w:tcPr>
          <w:p>
            <w:pPr>
              <w:pStyle w:val="TableContents"/>
              <w:bidi w:val="0"/>
              <w:spacing w:before="0" w:after="283"/>
              <w:jc w:val="left"/>
              <w:rPr/>
            </w:pPr>
            <w:r>
              <w:rPr/>
              <w:t>+46%</w:t>
            </w:r>
          </w:p>
        </w:tc>
      </w:tr>
      <w:tr>
        <w:trPr/>
        <w:tc>
          <w:tcPr>
            <w:tcW w:w="3801" w:type="dxa"/>
            <w:tcBorders/>
            <w:vAlign w:val="center"/>
          </w:tcPr>
          <w:p>
            <w:pPr>
              <w:pStyle w:val="TableContents"/>
              <w:bidi w:val="0"/>
              <w:spacing w:before="0" w:after="283"/>
              <w:jc w:val="left"/>
              <w:rPr/>
            </w:pPr>
            <w:r>
              <w:rPr/>
              <w:t>Feedback Database export data</w:t>
            </w:r>
          </w:p>
        </w:tc>
        <w:tc>
          <w:tcPr>
            <w:tcW w:w="986" w:type="dxa"/>
            <w:tcBorders/>
            <w:vAlign w:val="center"/>
          </w:tcPr>
          <w:p>
            <w:pPr>
              <w:pStyle w:val="TableContents"/>
              <w:bidi w:val="0"/>
              <w:spacing w:before="0" w:after="283"/>
              <w:jc w:val="left"/>
              <w:rPr/>
            </w:pPr>
            <w:r>
              <w:rPr/>
              <w:t>393 ms</w:t>
            </w:r>
          </w:p>
        </w:tc>
        <w:tc>
          <w:tcPr>
            <w:tcW w:w="986" w:type="dxa"/>
            <w:tcBorders/>
            <w:vAlign w:val="center"/>
          </w:tcPr>
          <w:p>
            <w:pPr>
              <w:pStyle w:val="TableContents"/>
              <w:bidi w:val="0"/>
              <w:spacing w:before="0" w:after="283"/>
              <w:jc w:val="left"/>
              <w:rPr/>
            </w:pPr>
            <w:r>
              <w:rPr/>
              <w:t>187 ms</w:t>
            </w:r>
          </w:p>
        </w:tc>
        <w:tc>
          <w:tcPr>
            <w:tcW w:w="1162" w:type="dxa"/>
            <w:tcBorders/>
            <w:vAlign w:val="center"/>
          </w:tcPr>
          <w:p>
            <w:pPr>
              <w:pStyle w:val="TableContents"/>
              <w:bidi w:val="0"/>
              <w:spacing w:before="0" w:after="283"/>
              <w:jc w:val="left"/>
              <w:rPr/>
            </w:pPr>
            <w:r>
              <w:rPr/>
              <w:t>+52%</w:t>
            </w:r>
          </w:p>
        </w:tc>
      </w:tr>
      <w:tr>
        <w:trPr/>
        <w:tc>
          <w:tcPr>
            <w:tcW w:w="3801" w:type="dxa"/>
            <w:tcBorders/>
            <w:vAlign w:val="center"/>
          </w:tcPr>
          <w:p>
            <w:pPr>
              <w:pStyle w:val="TableContents"/>
              <w:bidi w:val="0"/>
              <w:spacing w:before="0" w:after="283"/>
              <w:jc w:val="left"/>
              <w:rPr/>
            </w:pPr>
            <w:r>
              <w:rPr/>
              <w:t>Feedback Database — full result set</w:t>
            </w:r>
          </w:p>
        </w:tc>
        <w:tc>
          <w:tcPr>
            <w:tcW w:w="986" w:type="dxa"/>
            <w:tcBorders/>
            <w:vAlign w:val="center"/>
          </w:tcPr>
          <w:p>
            <w:pPr>
              <w:pStyle w:val="TableContents"/>
              <w:bidi w:val="0"/>
              <w:spacing w:before="0" w:after="283"/>
              <w:jc w:val="left"/>
              <w:rPr/>
            </w:pPr>
            <w:r>
              <w:rPr/>
              <w:t>320 ms</w:t>
            </w:r>
          </w:p>
        </w:tc>
        <w:tc>
          <w:tcPr>
            <w:tcW w:w="986" w:type="dxa"/>
            <w:tcBorders/>
            <w:vAlign w:val="center"/>
          </w:tcPr>
          <w:p>
            <w:pPr>
              <w:pStyle w:val="TableContents"/>
              <w:bidi w:val="0"/>
              <w:spacing w:before="0" w:after="283"/>
              <w:jc w:val="left"/>
              <w:rPr/>
            </w:pPr>
            <w:r>
              <w:rPr/>
              <w:t>165 ms</w:t>
            </w:r>
          </w:p>
        </w:tc>
        <w:tc>
          <w:tcPr>
            <w:tcW w:w="1162" w:type="dxa"/>
            <w:tcBorders/>
            <w:vAlign w:val="center"/>
          </w:tcPr>
          <w:p>
            <w:pPr>
              <w:pStyle w:val="TableContents"/>
              <w:bidi w:val="0"/>
              <w:spacing w:before="0" w:after="283"/>
              <w:jc w:val="left"/>
              <w:rPr/>
            </w:pPr>
            <w:r>
              <w:rPr/>
              <w:t>+48%</w:t>
            </w:r>
          </w:p>
        </w:tc>
      </w:tr>
      <w:tr>
        <w:trPr/>
        <w:tc>
          <w:tcPr>
            <w:tcW w:w="3801" w:type="dxa"/>
            <w:tcBorders/>
            <w:vAlign w:val="center"/>
          </w:tcPr>
          <w:p>
            <w:pPr>
              <w:pStyle w:val="TableContents"/>
              <w:bidi w:val="0"/>
              <w:spacing w:before="0" w:after="283"/>
              <w:jc w:val="left"/>
              <w:rPr/>
            </w:pPr>
            <w:r>
              <w:rPr/>
              <w:t>Feedback Details — all archived courses</w:t>
            </w:r>
          </w:p>
        </w:tc>
        <w:tc>
          <w:tcPr>
            <w:tcW w:w="986" w:type="dxa"/>
            <w:tcBorders/>
            <w:vAlign w:val="center"/>
          </w:tcPr>
          <w:p>
            <w:pPr>
              <w:pStyle w:val="TableContents"/>
              <w:bidi w:val="0"/>
              <w:spacing w:before="0" w:after="283"/>
              <w:jc w:val="left"/>
              <w:rPr/>
            </w:pPr>
            <w:r>
              <w:rPr/>
              <w:t>403 ms</w:t>
            </w:r>
          </w:p>
        </w:tc>
        <w:tc>
          <w:tcPr>
            <w:tcW w:w="986" w:type="dxa"/>
            <w:tcBorders/>
            <w:vAlign w:val="center"/>
          </w:tcPr>
          <w:p>
            <w:pPr>
              <w:pStyle w:val="TableContents"/>
              <w:bidi w:val="0"/>
              <w:spacing w:before="0" w:after="283"/>
              <w:jc w:val="left"/>
              <w:rPr/>
            </w:pPr>
            <w:r>
              <w:rPr/>
              <w:t>251 ms</w:t>
            </w:r>
          </w:p>
        </w:tc>
        <w:tc>
          <w:tcPr>
            <w:tcW w:w="1162" w:type="dxa"/>
            <w:tcBorders/>
            <w:vAlign w:val="center"/>
          </w:tcPr>
          <w:p>
            <w:pPr>
              <w:pStyle w:val="TableContents"/>
              <w:bidi w:val="0"/>
              <w:spacing w:before="0" w:after="283"/>
              <w:jc w:val="left"/>
              <w:rPr/>
            </w:pPr>
            <w:r>
              <w:rPr/>
              <w:t>+38%</w:t>
            </w:r>
          </w:p>
        </w:tc>
      </w:tr>
      <w:tr>
        <w:trPr/>
        <w:tc>
          <w:tcPr>
            <w:tcW w:w="3801" w:type="dxa"/>
            <w:tcBorders/>
            <w:vAlign w:val="center"/>
          </w:tcPr>
          <w:p>
            <w:pPr>
              <w:pStyle w:val="TableContents"/>
              <w:bidi w:val="0"/>
              <w:spacing w:before="0" w:after="283"/>
              <w:jc w:val="left"/>
              <w:rPr/>
            </w:pPr>
            <w:r>
              <w:rPr/>
              <w:t>Feedback Database — course + search</w:t>
            </w:r>
          </w:p>
        </w:tc>
        <w:tc>
          <w:tcPr>
            <w:tcW w:w="986" w:type="dxa"/>
            <w:tcBorders/>
            <w:vAlign w:val="center"/>
          </w:tcPr>
          <w:p>
            <w:pPr>
              <w:pStyle w:val="TableContents"/>
              <w:bidi w:val="0"/>
              <w:spacing w:before="0" w:after="283"/>
              <w:jc w:val="left"/>
              <w:rPr/>
            </w:pPr>
            <w:r>
              <w:rPr/>
              <w:t>158 ms</w:t>
            </w:r>
          </w:p>
        </w:tc>
        <w:tc>
          <w:tcPr>
            <w:tcW w:w="986" w:type="dxa"/>
            <w:tcBorders/>
            <w:vAlign w:val="center"/>
          </w:tcPr>
          <w:p>
            <w:pPr>
              <w:pStyle w:val="TableContents"/>
              <w:bidi w:val="0"/>
              <w:spacing w:before="0" w:after="283"/>
              <w:jc w:val="left"/>
              <w:rPr/>
            </w:pPr>
            <w:r>
              <w:rPr/>
              <w:t>47 ms</w:t>
            </w:r>
          </w:p>
        </w:tc>
        <w:tc>
          <w:tcPr>
            <w:tcW w:w="1162" w:type="dxa"/>
            <w:tcBorders/>
            <w:vAlign w:val="center"/>
          </w:tcPr>
          <w:p>
            <w:pPr>
              <w:pStyle w:val="TableContents"/>
              <w:bidi w:val="0"/>
              <w:spacing w:before="0" w:after="283"/>
              <w:jc w:val="left"/>
              <w:rPr/>
            </w:pPr>
            <w:r>
              <w:rPr/>
              <w:t>+70%</w:t>
            </w:r>
          </w:p>
        </w:tc>
      </w:tr>
      <w:tr>
        <w:trPr/>
        <w:tc>
          <w:tcPr>
            <w:tcW w:w="3801" w:type="dxa"/>
            <w:tcBorders/>
            <w:vAlign w:val="center"/>
          </w:tcPr>
          <w:p>
            <w:pPr>
              <w:pStyle w:val="TableContents"/>
              <w:bidi w:val="0"/>
              <w:spacing w:before="0" w:after="283"/>
              <w:jc w:val="left"/>
              <w:rPr/>
            </w:pPr>
            <w:r>
              <w:rPr/>
              <w:t>Feedback Details — Guest faculty</w:t>
            </w:r>
          </w:p>
        </w:tc>
        <w:tc>
          <w:tcPr>
            <w:tcW w:w="986" w:type="dxa"/>
            <w:tcBorders/>
            <w:vAlign w:val="center"/>
          </w:tcPr>
          <w:p>
            <w:pPr>
              <w:pStyle w:val="TableContents"/>
              <w:bidi w:val="0"/>
              <w:spacing w:before="0" w:after="283"/>
              <w:jc w:val="left"/>
              <w:rPr/>
            </w:pPr>
            <w:r>
              <w:rPr/>
              <w:t>246 ms</w:t>
            </w:r>
          </w:p>
        </w:tc>
        <w:tc>
          <w:tcPr>
            <w:tcW w:w="986" w:type="dxa"/>
            <w:tcBorders/>
            <w:vAlign w:val="center"/>
          </w:tcPr>
          <w:p>
            <w:pPr>
              <w:pStyle w:val="TableContents"/>
              <w:bidi w:val="0"/>
              <w:spacing w:before="0" w:after="283"/>
              <w:jc w:val="left"/>
              <w:rPr/>
            </w:pPr>
            <w:r>
              <w:rPr/>
              <w:t>146 ms</w:t>
            </w:r>
          </w:p>
        </w:tc>
        <w:tc>
          <w:tcPr>
            <w:tcW w:w="1162" w:type="dxa"/>
            <w:tcBorders/>
            <w:vAlign w:val="center"/>
          </w:tcPr>
          <w:p>
            <w:pPr>
              <w:pStyle w:val="TableContents"/>
              <w:bidi w:val="0"/>
              <w:spacing w:before="0" w:after="283"/>
              <w:jc w:val="left"/>
              <w:rPr/>
            </w:pPr>
            <w:r>
              <w:rPr/>
              <w:t>+40%</w:t>
            </w:r>
          </w:p>
        </w:tc>
      </w:tr>
      <w:tr>
        <w:trPr/>
        <w:tc>
          <w:tcPr>
            <w:tcW w:w="3801" w:type="dxa"/>
            <w:tcBorders/>
            <w:vAlign w:val="center"/>
          </w:tcPr>
          <w:p>
            <w:pPr>
              <w:pStyle w:val="TableContents"/>
              <w:bidi w:val="0"/>
              <w:spacing w:before="0" w:after="283"/>
              <w:jc w:val="left"/>
              <w:rPr/>
            </w:pPr>
            <w:r>
              <w:rPr/>
              <w:t>Faculty View — Guest faculty</w:t>
            </w:r>
          </w:p>
        </w:tc>
        <w:tc>
          <w:tcPr>
            <w:tcW w:w="986" w:type="dxa"/>
            <w:tcBorders/>
            <w:vAlign w:val="center"/>
          </w:tcPr>
          <w:p>
            <w:pPr>
              <w:pStyle w:val="TableContents"/>
              <w:bidi w:val="0"/>
              <w:spacing w:before="0" w:after="283"/>
              <w:jc w:val="left"/>
              <w:rPr/>
            </w:pPr>
            <w:r>
              <w:rPr/>
              <w:t>289 ms</w:t>
            </w:r>
          </w:p>
        </w:tc>
        <w:tc>
          <w:tcPr>
            <w:tcW w:w="986" w:type="dxa"/>
            <w:tcBorders/>
            <w:vAlign w:val="center"/>
          </w:tcPr>
          <w:p>
            <w:pPr>
              <w:pStyle w:val="TableContents"/>
              <w:bidi w:val="0"/>
              <w:spacing w:before="0" w:after="283"/>
              <w:jc w:val="left"/>
              <w:rPr/>
            </w:pPr>
            <w:r>
              <w:rPr/>
              <w:t>200 ms</w:t>
            </w:r>
          </w:p>
        </w:tc>
        <w:tc>
          <w:tcPr>
            <w:tcW w:w="1162" w:type="dxa"/>
            <w:tcBorders/>
            <w:vAlign w:val="center"/>
          </w:tcPr>
          <w:p>
            <w:pPr>
              <w:pStyle w:val="TableContents"/>
              <w:bidi w:val="0"/>
              <w:spacing w:before="0" w:after="283"/>
              <w:jc w:val="left"/>
              <w:rPr/>
            </w:pPr>
            <w:r>
              <w:rPr/>
              <w:t>+31%</w:t>
            </w:r>
          </w:p>
        </w:tc>
      </w:tr>
      <w:tr>
        <w:trPr/>
        <w:tc>
          <w:tcPr>
            <w:tcW w:w="3801" w:type="dxa"/>
            <w:tcBorders/>
            <w:vAlign w:val="center"/>
          </w:tcPr>
          <w:p>
            <w:pPr>
              <w:pStyle w:val="TableContents"/>
              <w:bidi w:val="0"/>
              <w:spacing w:before="0" w:after="283"/>
              <w:jc w:val="left"/>
              <w:rPr/>
            </w:pPr>
            <w:r>
              <w:rPr/>
              <w:t>Pending feedback — course A</w:t>
            </w:r>
          </w:p>
        </w:tc>
        <w:tc>
          <w:tcPr>
            <w:tcW w:w="986" w:type="dxa"/>
            <w:tcBorders/>
            <w:vAlign w:val="center"/>
          </w:tcPr>
          <w:p>
            <w:pPr>
              <w:pStyle w:val="TableContents"/>
              <w:bidi w:val="0"/>
              <w:spacing w:before="0" w:after="283"/>
              <w:jc w:val="left"/>
              <w:rPr/>
            </w:pPr>
            <w:r>
              <w:rPr/>
              <w:t>540 ms</w:t>
            </w:r>
          </w:p>
        </w:tc>
        <w:tc>
          <w:tcPr>
            <w:tcW w:w="986" w:type="dxa"/>
            <w:tcBorders/>
            <w:vAlign w:val="center"/>
          </w:tcPr>
          <w:p>
            <w:pPr>
              <w:pStyle w:val="TableContents"/>
              <w:bidi w:val="0"/>
              <w:spacing w:before="0" w:after="283"/>
              <w:jc w:val="left"/>
              <w:rPr/>
            </w:pPr>
            <w:r>
              <w:rPr/>
              <w:t>468 ms</w:t>
            </w:r>
          </w:p>
        </w:tc>
        <w:tc>
          <w:tcPr>
            <w:tcW w:w="1162" w:type="dxa"/>
            <w:tcBorders/>
            <w:vAlign w:val="center"/>
          </w:tcPr>
          <w:p>
            <w:pPr>
              <w:pStyle w:val="TableContents"/>
              <w:bidi w:val="0"/>
              <w:spacing w:before="0" w:after="283"/>
              <w:jc w:val="left"/>
              <w:rPr/>
            </w:pPr>
            <w:r>
              <w:rPr/>
              <w:t>+13%</w:t>
            </w:r>
          </w:p>
        </w:tc>
      </w:tr>
      <w:tr>
        <w:trPr/>
        <w:tc>
          <w:tcPr>
            <w:tcW w:w="3801" w:type="dxa"/>
            <w:tcBorders/>
            <w:vAlign w:val="center"/>
          </w:tcPr>
          <w:p>
            <w:pPr>
              <w:pStyle w:val="TableContents"/>
              <w:bidi w:val="0"/>
              <w:spacing w:before="0" w:after="283"/>
              <w:jc w:val="left"/>
              <w:rPr/>
            </w:pPr>
            <w:r>
              <w:rPr/>
              <w:t>Faculty dropdown — all courses</w:t>
            </w:r>
          </w:p>
        </w:tc>
        <w:tc>
          <w:tcPr>
            <w:tcW w:w="986" w:type="dxa"/>
            <w:tcBorders/>
            <w:vAlign w:val="center"/>
          </w:tcPr>
          <w:p>
            <w:pPr>
              <w:pStyle w:val="TableContents"/>
              <w:bidi w:val="0"/>
              <w:spacing w:before="0" w:after="283"/>
              <w:jc w:val="left"/>
              <w:rPr/>
            </w:pPr>
            <w:r>
              <w:rPr/>
              <w:t>155 ms</w:t>
            </w:r>
          </w:p>
        </w:tc>
        <w:tc>
          <w:tcPr>
            <w:tcW w:w="986" w:type="dxa"/>
            <w:tcBorders/>
            <w:vAlign w:val="center"/>
          </w:tcPr>
          <w:p>
            <w:pPr>
              <w:pStyle w:val="TableContents"/>
              <w:bidi w:val="0"/>
              <w:spacing w:before="0" w:after="283"/>
              <w:jc w:val="left"/>
              <w:rPr/>
            </w:pPr>
            <w:r>
              <w:rPr/>
              <w:t>94 ms</w:t>
            </w:r>
          </w:p>
        </w:tc>
        <w:tc>
          <w:tcPr>
            <w:tcW w:w="1162" w:type="dxa"/>
            <w:tcBorders/>
            <w:vAlign w:val="center"/>
          </w:tcPr>
          <w:p>
            <w:pPr>
              <w:pStyle w:val="TableContents"/>
              <w:bidi w:val="0"/>
              <w:spacing w:before="0" w:after="283"/>
              <w:jc w:val="left"/>
              <w:rPr/>
            </w:pPr>
            <w:r>
              <w:rPr/>
              <w:t>+40%</w:t>
            </w:r>
          </w:p>
        </w:tc>
      </w:tr>
      <w:tr>
        <w:trPr/>
        <w:tc>
          <w:tcPr>
            <w:tcW w:w="3801" w:type="dxa"/>
            <w:tcBorders/>
            <w:vAlign w:val="center"/>
          </w:tcPr>
          <w:p>
            <w:pPr>
              <w:pStyle w:val="TableContents"/>
              <w:bidi w:val="0"/>
              <w:spacing w:before="0" w:after="283"/>
              <w:jc w:val="left"/>
              <w:rPr/>
            </w:pPr>
            <w:r>
              <w:rPr/>
              <w:t>Faculty View — course A</w:t>
            </w:r>
          </w:p>
        </w:tc>
        <w:tc>
          <w:tcPr>
            <w:tcW w:w="986" w:type="dxa"/>
            <w:tcBorders/>
            <w:vAlign w:val="center"/>
          </w:tcPr>
          <w:p>
            <w:pPr>
              <w:pStyle w:val="TableContents"/>
              <w:bidi w:val="0"/>
              <w:spacing w:before="0" w:after="283"/>
              <w:jc w:val="left"/>
              <w:rPr/>
            </w:pPr>
            <w:r>
              <w:rPr/>
              <w:t>83 ms</w:t>
            </w:r>
          </w:p>
        </w:tc>
        <w:tc>
          <w:tcPr>
            <w:tcW w:w="986" w:type="dxa"/>
            <w:tcBorders/>
            <w:vAlign w:val="center"/>
          </w:tcPr>
          <w:p>
            <w:pPr>
              <w:pStyle w:val="TableContents"/>
              <w:bidi w:val="0"/>
              <w:spacing w:before="0" w:after="283"/>
              <w:jc w:val="left"/>
              <w:rPr/>
            </w:pPr>
            <w:r>
              <w:rPr/>
              <w:t>33 ms</w:t>
            </w:r>
          </w:p>
        </w:tc>
        <w:tc>
          <w:tcPr>
            <w:tcW w:w="1162" w:type="dxa"/>
            <w:tcBorders/>
            <w:vAlign w:val="center"/>
          </w:tcPr>
          <w:p>
            <w:pPr>
              <w:pStyle w:val="TableContents"/>
              <w:bidi w:val="0"/>
              <w:spacing w:before="0" w:after="283"/>
              <w:jc w:val="left"/>
              <w:rPr/>
            </w:pPr>
            <w:r>
              <w:rPr/>
              <w:t>+60%</w:t>
            </w:r>
          </w:p>
        </w:tc>
      </w:tr>
      <w:tr>
        <w:trPr/>
        <w:tc>
          <w:tcPr>
            <w:tcW w:w="3801" w:type="dxa"/>
            <w:tcBorders/>
            <w:vAlign w:val="center"/>
          </w:tcPr>
          <w:p>
            <w:pPr>
              <w:pStyle w:val="TableContents"/>
              <w:bidi w:val="0"/>
              <w:spacing w:before="0" w:after="283"/>
              <w:jc w:val="left"/>
              <w:rPr/>
            </w:pPr>
            <w:r>
              <w:rPr/>
              <w:t>Feedback Details — page 7</w:t>
            </w:r>
          </w:p>
        </w:tc>
        <w:tc>
          <w:tcPr>
            <w:tcW w:w="986" w:type="dxa"/>
            <w:tcBorders/>
            <w:vAlign w:val="center"/>
          </w:tcPr>
          <w:p>
            <w:pPr>
              <w:pStyle w:val="TableContents"/>
              <w:bidi w:val="0"/>
              <w:spacing w:before="0" w:after="283"/>
              <w:jc w:val="left"/>
              <w:rPr/>
            </w:pPr>
            <w:r>
              <w:rPr/>
              <w:t>84 ms</w:t>
            </w:r>
          </w:p>
        </w:tc>
        <w:tc>
          <w:tcPr>
            <w:tcW w:w="986" w:type="dxa"/>
            <w:tcBorders/>
            <w:vAlign w:val="center"/>
          </w:tcPr>
          <w:p>
            <w:pPr>
              <w:pStyle w:val="TableContents"/>
              <w:bidi w:val="0"/>
              <w:spacing w:before="0" w:after="283"/>
              <w:jc w:val="left"/>
              <w:rPr/>
            </w:pPr>
            <w:r>
              <w:rPr/>
              <w:t>47 ms</w:t>
            </w:r>
          </w:p>
        </w:tc>
        <w:tc>
          <w:tcPr>
            <w:tcW w:w="1162" w:type="dxa"/>
            <w:tcBorders/>
            <w:vAlign w:val="center"/>
          </w:tcPr>
          <w:p>
            <w:pPr>
              <w:pStyle w:val="TableContents"/>
              <w:bidi w:val="0"/>
              <w:spacing w:before="0" w:after="283"/>
              <w:jc w:val="left"/>
              <w:rPr/>
            </w:pPr>
            <w:r>
              <w:rPr/>
              <w:t>+45%</w:t>
            </w:r>
          </w:p>
        </w:tc>
      </w:tr>
      <w:tr>
        <w:trPr/>
        <w:tc>
          <w:tcPr>
            <w:tcW w:w="3801" w:type="dxa"/>
            <w:tcBorders/>
            <w:vAlign w:val="center"/>
          </w:tcPr>
          <w:p>
            <w:pPr>
              <w:pStyle w:val="TableContents"/>
              <w:bidi w:val="0"/>
              <w:spacing w:before="0" w:after="283"/>
              <w:jc w:val="left"/>
              <w:rPr/>
            </w:pPr>
            <w:r>
              <w:rPr/>
              <w:t>Pending feedback — course C</w:t>
            </w:r>
          </w:p>
        </w:tc>
        <w:tc>
          <w:tcPr>
            <w:tcW w:w="986" w:type="dxa"/>
            <w:tcBorders/>
            <w:vAlign w:val="center"/>
          </w:tcPr>
          <w:p>
            <w:pPr>
              <w:pStyle w:val="TableContents"/>
              <w:bidi w:val="0"/>
              <w:spacing w:before="0" w:after="283"/>
              <w:jc w:val="left"/>
              <w:rPr/>
            </w:pPr>
            <w:r>
              <w:rPr/>
              <w:t>406 ms</w:t>
            </w:r>
          </w:p>
        </w:tc>
        <w:tc>
          <w:tcPr>
            <w:tcW w:w="986" w:type="dxa"/>
            <w:tcBorders/>
            <w:vAlign w:val="center"/>
          </w:tcPr>
          <w:p>
            <w:pPr>
              <w:pStyle w:val="TableContents"/>
              <w:bidi w:val="0"/>
              <w:spacing w:before="0" w:after="283"/>
              <w:jc w:val="left"/>
              <w:rPr/>
            </w:pPr>
            <w:r>
              <w:rPr/>
              <w:t>371 ms</w:t>
            </w:r>
          </w:p>
        </w:tc>
        <w:tc>
          <w:tcPr>
            <w:tcW w:w="1162" w:type="dxa"/>
            <w:tcBorders/>
            <w:vAlign w:val="center"/>
          </w:tcPr>
          <w:p>
            <w:pPr>
              <w:pStyle w:val="TableContents"/>
              <w:bidi w:val="0"/>
              <w:spacing w:before="0" w:after="283"/>
              <w:jc w:val="left"/>
              <w:rPr/>
            </w:pPr>
            <w:r>
              <w:rPr/>
              <w:t>+9%</w:t>
            </w:r>
          </w:p>
        </w:tc>
      </w:tr>
      <w:tr>
        <w:trPr/>
        <w:tc>
          <w:tcPr>
            <w:tcW w:w="3801" w:type="dxa"/>
            <w:tcBorders/>
            <w:vAlign w:val="center"/>
          </w:tcPr>
          <w:p>
            <w:pPr>
              <w:pStyle w:val="TableContents"/>
              <w:bidi w:val="0"/>
              <w:spacing w:before="0" w:after="283"/>
              <w:jc w:val="left"/>
              <w:rPr/>
            </w:pPr>
            <w:r>
              <w:rPr/>
              <w:t>Faculty Average — course A</w:t>
            </w:r>
          </w:p>
        </w:tc>
        <w:tc>
          <w:tcPr>
            <w:tcW w:w="986" w:type="dxa"/>
            <w:tcBorders/>
            <w:vAlign w:val="center"/>
          </w:tcPr>
          <w:p>
            <w:pPr>
              <w:pStyle w:val="TableContents"/>
              <w:bidi w:val="0"/>
              <w:spacing w:before="0" w:after="283"/>
              <w:jc w:val="left"/>
              <w:rPr/>
            </w:pPr>
            <w:r>
              <w:rPr/>
              <w:t>73 ms</w:t>
            </w:r>
          </w:p>
        </w:tc>
        <w:tc>
          <w:tcPr>
            <w:tcW w:w="986" w:type="dxa"/>
            <w:tcBorders/>
            <w:vAlign w:val="center"/>
          </w:tcPr>
          <w:p>
            <w:pPr>
              <w:pStyle w:val="TableContents"/>
              <w:bidi w:val="0"/>
              <w:spacing w:before="0" w:after="283"/>
              <w:jc w:val="left"/>
              <w:rPr/>
            </w:pPr>
            <w:r>
              <w:rPr/>
              <w:t>38 ms</w:t>
            </w:r>
          </w:p>
        </w:tc>
        <w:tc>
          <w:tcPr>
            <w:tcW w:w="1162" w:type="dxa"/>
            <w:tcBorders/>
            <w:vAlign w:val="center"/>
          </w:tcPr>
          <w:p>
            <w:pPr>
              <w:pStyle w:val="TableContents"/>
              <w:bidi w:val="0"/>
              <w:spacing w:before="0" w:after="283"/>
              <w:jc w:val="left"/>
              <w:rPr/>
            </w:pPr>
            <w:r>
              <w:rPr/>
              <w:t>+48%</w:t>
            </w:r>
          </w:p>
        </w:tc>
      </w:tr>
      <w:tr>
        <w:trPr/>
        <w:tc>
          <w:tcPr>
            <w:tcW w:w="3801" w:type="dxa"/>
            <w:tcBorders/>
            <w:vAlign w:val="center"/>
          </w:tcPr>
          <w:p>
            <w:pPr>
              <w:pStyle w:val="TableContents"/>
              <w:bidi w:val="0"/>
              <w:spacing w:before="0" w:after="283"/>
              <w:jc w:val="left"/>
              <w:rPr/>
            </w:pPr>
            <w:r>
              <w:rPr/>
              <w:t>Feedback Details — page 3</w:t>
            </w:r>
          </w:p>
        </w:tc>
        <w:tc>
          <w:tcPr>
            <w:tcW w:w="986" w:type="dxa"/>
            <w:tcBorders/>
            <w:vAlign w:val="center"/>
          </w:tcPr>
          <w:p>
            <w:pPr>
              <w:pStyle w:val="TableContents"/>
              <w:bidi w:val="0"/>
              <w:spacing w:before="0" w:after="283"/>
              <w:jc w:val="left"/>
              <w:rPr/>
            </w:pPr>
            <w:r>
              <w:rPr/>
              <w:t>66 ms</w:t>
            </w:r>
          </w:p>
        </w:tc>
        <w:tc>
          <w:tcPr>
            <w:tcW w:w="986" w:type="dxa"/>
            <w:tcBorders/>
            <w:vAlign w:val="center"/>
          </w:tcPr>
          <w:p>
            <w:pPr>
              <w:pStyle w:val="TableContents"/>
              <w:bidi w:val="0"/>
              <w:spacing w:before="0" w:after="283"/>
              <w:jc w:val="left"/>
              <w:rPr/>
            </w:pPr>
            <w:r>
              <w:rPr/>
              <w:t>43 ms</w:t>
            </w:r>
          </w:p>
        </w:tc>
        <w:tc>
          <w:tcPr>
            <w:tcW w:w="1162" w:type="dxa"/>
            <w:tcBorders/>
            <w:vAlign w:val="center"/>
          </w:tcPr>
          <w:p>
            <w:pPr>
              <w:pStyle w:val="TableContents"/>
              <w:bidi w:val="0"/>
              <w:spacing w:before="0" w:after="283"/>
              <w:jc w:val="left"/>
              <w:rPr/>
            </w:pPr>
            <w:r>
              <w:rPr/>
              <w:t>+36%</w:t>
            </w:r>
          </w:p>
        </w:tc>
      </w:tr>
      <w:tr>
        <w:trPr/>
        <w:tc>
          <w:tcPr>
            <w:tcW w:w="3801" w:type="dxa"/>
            <w:tcBorders/>
            <w:vAlign w:val="center"/>
          </w:tcPr>
          <w:p>
            <w:pPr>
              <w:pStyle w:val="TableContents"/>
              <w:bidi w:val="0"/>
              <w:spacing w:before="0" w:after="283"/>
              <w:jc w:val="left"/>
              <w:rPr/>
            </w:pPr>
            <w:r>
              <w:rPr/>
              <w:t>Feedback Details — course A</w:t>
            </w:r>
          </w:p>
        </w:tc>
        <w:tc>
          <w:tcPr>
            <w:tcW w:w="986" w:type="dxa"/>
            <w:tcBorders/>
            <w:vAlign w:val="center"/>
          </w:tcPr>
          <w:p>
            <w:pPr>
              <w:pStyle w:val="TableContents"/>
              <w:bidi w:val="0"/>
              <w:spacing w:before="0" w:after="283"/>
              <w:jc w:val="left"/>
              <w:rPr/>
            </w:pPr>
            <w:r>
              <w:rPr/>
              <w:t>72 ms</w:t>
            </w:r>
          </w:p>
        </w:tc>
        <w:tc>
          <w:tcPr>
            <w:tcW w:w="986" w:type="dxa"/>
            <w:tcBorders/>
            <w:vAlign w:val="center"/>
          </w:tcPr>
          <w:p>
            <w:pPr>
              <w:pStyle w:val="TableContents"/>
              <w:bidi w:val="0"/>
              <w:spacing w:before="0" w:after="283"/>
              <w:jc w:val="left"/>
              <w:rPr/>
            </w:pPr>
            <w:r>
              <w:rPr/>
              <w:t>51 ms</w:t>
            </w:r>
          </w:p>
        </w:tc>
        <w:tc>
          <w:tcPr>
            <w:tcW w:w="1162" w:type="dxa"/>
            <w:tcBorders/>
            <w:vAlign w:val="center"/>
          </w:tcPr>
          <w:p>
            <w:pPr>
              <w:pStyle w:val="TableContents"/>
              <w:bidi w:val="0"/>
              <w:spacing w:before="0" w:after="283"/>
              <w:jc w:val="left"/>
              <w:rPr/>
            </w:pPr>
            <w:r>
              <w:rPr/>
              <w:t>+29%</w:t>
            </w:r>
          </w:p>
        </w:tc>
      </w:tr>
      <w:tr>
        <w:trPr/>
        <w:tc>
          <w:tcPr>
            <w:tcW w:w="3801" w:type="dxa"/>
            <w:tcBorders/>
            <w:vAlign w:val="center"/>
          </w:tcPr>
          <w:p>
            <w:pPr>
              <w:pStyle w:val="TableContents"/>
              <w:bidi w:val="0"/>
              <w:spacing w:before="0" w:after="283"/>
              <w:jc w:val="left"/>
              <w:rPr/>
            </w:pPr>
            <w:r>
              <w:rPr/>
              <w:t>Faculty Average — course B</w:t>
            </w:r>
          </w:p>
        </w:tc>
        <w:tc>
          <w:tcPr>
            <w:tcW w:w="986" w:type="dxa"/>
            <w:tcBorders/>
            <w:vAlign w:val="center"/>
          </w:tcPr>
          <w:p>
            <w:pPr>
              <w:pStyle w:val="TableContents"/>
              <w:bidi w:val="0"/>
              <w:spacing w:before="0" w:after="283"/>
              <w:jc w:val="left"/>
              <w:rPr/>
            </w:pPr>
            <w:r>
              <w:rPr/>
              <w:t>67 ms</w:t>
            </w:r>
          </w:p>
        </w:tc>
        <w:tc>
          <w:tcPr>
            <w:tcW w:w="986" w:type="dxa"/>
            <w:tcBorders/>
            <w:vAlign w:val="center"/>
          </w:tcPr>
          <w:p>
            <w:pPr>
              <w:pStyle w:val="TableContents"/>
              <w:bidi w:val="0"/>
              <w:spacing w:before="0" w:after="283"/>
              <w:jc w:val="left"/>
              <w:rPr/>
            </w:pPr>
            <w:r>
              <w:rPr/>
              <w:t>46 ms</w:t>
            </w:r>
          </w:p>
        </w:tc>
        <w:tc>
          <w:tcPr>
            <w:tcW w:w="1162" w:type="dxa"/>
            <w:tcBorders/>
            <w:vAlign w:val="center"/>
          </w:tcPr>
          <w:p>
            <w:pPr>
              <w:pStyle w:val="TableContents"/>
              <w:bidi w:val="0"/>
              <w:spacing w:before="0" w:after="283"/>
              <w:jc w:val="left"/>
              <w:rPr/>
            </w:pPr>
            <w:r>
              <w:rPr/>
              <w:t>+31%</w:t>
            </w:r>
          </w:p>
        </w:tc>
      </w:tr>
      <w:tr>
        <w:trPr/>
        <w:tc>
          <w:tcPr>
            <w:tcW w:w="3801" w:type="dxa"/>
            <w:tcBorders/>
            <w:vAlign w:val="center"/>
          </w:tcPr>
          <w:p>
            <w:pPr>
              <w:pStyle w:val="TableContents"/>
              <w:bidi w:val="0"/>
              <w:spacing w:before="0" w:after="283"/>
              <w:jc w:val="left"/>
              <w:rPr/>
            </w:pPr>
            <w:r>
              <w:rPr/>
              <w:t>Pending feedback — course B</w:t>
            </w:r>
          </w:p>
        </w:tc>
        <w:tc>
          <w:tcPr>
            <w:tcW w:w="986" w:type="dxa"/>
            <w:tcBorders/>
            <w:vAlign w:val="center"/>
          </w:tcPr>
          <w:p>
            <w:pPr>
              <w:pStyle w:val="TableContents"/>
              <w:bidi w:val="0"/>
              <w:spacing w:before="0" w:after="283"/>
              <w:jc w:val="left"/>
              <w:rPr/>
            </w:pPr>
            <w:r>
              <w:rPr/>
              <w:t>279 ms</w:t>
            </w:r>
          </w:p>
        </w:tc>
        <w:tc>
          <w:tcPr>
            <w:tcW w:w="986" w:type="dxa"/>
            <w:tcBorders/>
            <w:vAlign w:val="center"/>
          </w:tcPr>
          <w:p>
            <w:pPr>
              <w:pStyle w:val="TableContents"/>
              <w:bidi w:val="0"/>
              <w:spacing w:before="0" w:after="283"/>
              <w:jc w:val="left"/>
              <w:rPr/>
            </w:pPr>
            <w:r>
              <w:rPr/>
              <w:t>288 ms</w:t>
            </w:r>
          </w:p>
        </w:tc>
        <w:tc>
          <w:tcPr>
            <w:tcW w:w="1162" w:type="dxa"/>
            <w:tcBorders/>
            <w:vAlign w:val="center"/>
          </w:tcPr>
          <w:p>
            <w:pPr>
              <w:pStyle w:val="TableContents"/>
              <w:bidi w:val="0"/>
              <w:spacing w:before="0" w:after="283"/>
              <w:jc w:val="left"/>
              <w:rPr/>
            </w:pPr>
            <w:r>
              <w:rPr/>
              <w:t>unchanged</w:t>
            </w:r>
          </w:p>
        </w:tc>
      </w:tr>
      <w:tr>
        <w:trPr/>
        <w:tc>
          <w:tcPr>
            <w:tcW w:w="3801" w:type="dxa"/>
            <w:tcBorders/>
            <w:vAlign w:val="center"/>
          </w:tcPr>
          <w:p>
            <w:pPr>
              <w:pStyle w:val="TableContents"/>
              <w:bidi w:val="0"/>
              <w:spacing w:before="0" w:after="283"/>
              <w:jc w:val="left"/>
              <w:rPr/>
            </w:pPr>
            <w:r>
              <w:rPr>
                <w:rStyle w:val="StrongEmphasis"/>
              </w:rPr>
              <w:t>All 104 report calls</w:t>
            </w:r>
          </w:p>
        </w:tc>
        <w:tc>
          <w:tcPr>
            <w:tcW w:w="986" w:type="dxa"/>
            <w:tcBorders/>
            <w:vAlign w:val="center"/>
          </w:tcPr>
          <w:p>
            <w:pPr>
              <w:pStyle w:val="TableContents"/>
              <w:bidi w:val="0"/>
              <w:spacing w:before="0" w:after="283"/>
              <w:jc w:val="left"/>
              <w:rPr/>
            </w:pPr>
            <w:r>
              <w:rPr>
                <w:rStyle w:val="StrongEmphasis"/>
              </w:rPr>
              <w:t>14,855 ms</w:t>
            </w:r>
          </w:p>
        </w:tc>
        <w:tc>
          <w:tcPr>
            <w:tcW w:w="986" w:type="dxa"/>
            <w:tcBorders/>
            <w:vAlign w:val="center"/>
          </w:tcPr>
          <w:p>
            <w:pPr>
              <w:pStyle w:val="TableContents"/>
              <w:bidi w:val="0"/>
              <w:spacing w:before="0" w:after="283"/>
              <w:jc w:val="left"/>
              <w:rPr/>
            </w:pPr>
            <w:r>
              <w:rPr>
                <w:rStyle w:val="StrongEmphasis"/>
              </w:rPr>
              <w:t>8,427 ms</w:t>
            </w:r>
          </w:p>
        </w:tc>
        <w:tc>
          <w:tcPr>
            <w:tcW w:w="1162" w:type="dxa"/>
            <w:tcBorders/>
            <w:vAlign w:val="center"/>
          </w:tcPr>
          <w:p>
            <w:pPr>
              <w:pStyle w:val="TableContents"/>
              <w:bidi w:val="0"/>
              <w:spacing w:before="0" w:after="283"/>
              <w:jc w:val="left"/>
              <w:rPr/>
            </w:pPr>
            <w:r>
              <w:rPr>
                <w:rStyle w:val="StrongEmphasis"/>
              </w:rPr>
              <w:t>+43%</w:t>
            </w:r>
          </w:p>
        </w:tc>
      </w:tr>
      <w:tr>
        <w:trPr/>
        <w:tc>
          <w:tcPr>
            <w:tcW w:w="3801" w:type="dxa"/>
            <w:tcBorders/>
            <w:vAlign w:val="center"/>
          </w:tcPr>
          <w:p>
            <w:pPr>
              <w:pStyle w:val="TableContents"/>
              <w:bidi w:val="0"/>
              <w:spacing w:before="0" w:after="283"/>
              <w:jc w:val="left"/>
              <w:rPr/>
            </w:pPr>
            <w:r>
              <w:rPr>
                <w:rStyle w:val="StrongEmphasis"/>
              </w:rPr>
              <w:t>Walking all 20 pages of the grid</w:t>
            </w:r>
          </w:p>
        </w:tc>
        <w:tc>
          <w:tcPr>
            <w:tcW w:w="986" w:type="dxa"/>
            <w:tcBorders/>
            <w:vAlign w:val="center"/>
          </w:tcPr>
          <w:p>
            <w:pPr>
              <w:pStyle w:val="TableContents"/>
              <w:bidi w:val="0"/>
              <w:spacing w:before="0" w:after="283"/>
              <w:jc w:val="left"/>
              <w:rPr/>
            </w:pPr>
            <w:r>
              <w:rPr>
                <w:rStyle w:val="StrongEmphasis"/>
              </w:rPr>
              <w:t>14,978 ms</w:t>
            </w:r>
          </w:p>
        </w:tc>
        <w:tc>
          <w:tcPr>
            <w:tcW w:w="986" w:type="dxa"/>
            <w:tcBorders/>
            <w:vAlign w:val="center"/>
          </w:tcPr>
          <w:p>
            <w:pPr>
              <w:pStyle w:val="TableContents"/>
              <w:bidi w:val="0"/>
              <w:spacing w:before="0" w:after="283"/>
              <w:jc w:val="left"/>
              <w:rPr/>
            </w:pPr>
            <w:r>
              <w:rPr>
                <w:rStyle w:val="StrongEmphasis"/>
              </w:rPr>
              <w:t>3,204 ms</w:t>
            </w:r>
          </w:p>
        </w:tc>
        <w:tc>
          <w:tcPr>
            <w:tcW w:w="1162" w:type="dxa"/>
            <w:tcBorders/>
            <w:vAlign w:val="center"/>
          </w:tcPr>
          <w:p>
            <w:pPr>
              <w:pStyle w:val="TableContents"/>
              <w:bidi w:val="0"/>
              <w:spacing w:before="0" w:after="283"/>
              <w:jc w:val="left"/>
              <w:rPr/>
            </w:pPr>
            <w:r>
              <w:rPr>
                <w:rStyle w:val="StrongEmphasis"/>
              </w:rPr>
              <w:t>+79%</w:t>
            </w:r>
          </w:p>
        </w:tc>
      </w:tr>
      <w:tr>
        <w:trPr/>
        <w:tc>
          <w:tcPr>
            <w:tcW w:w="3801" w:type="dxa"/>
            <w:tcBorders/>
            <w:vAlign w:val="center"/>
          </w:tcPr>
          <w:p>
            <w:pPr>
              <w:pStyle w:val="TableContents"/>
              <w:bidi w:val="0"/>
              <w:spacing w:before="0" w:after="283"/>
              <w:jc w:val="left"/>
              <w:rPr/>
            </w:pPr>
            <w:r>
              <w:rPr>
                <w:rStyle w:val="StrongEmphasis"/>
              </w:rPr>
              <w:t>Walking all 471 pages of Feedback Details</w:t>
            </w:r>
          </w:p>
        </w:tc>
        <w:tc>
          <w:tcPr>
            <w:tcW w:w="986" w:type="dxa"/>
            <w:tcBorders/>
            <w:vAlign w:val="center"/>
          </w:tcPr>
          <w:p>
            <w:pPr>
              <w:pStyle w:val="TableContents"/>
              <w:bidi w:val="0"/>
              <w:spacing w:before="0" w:after="283"/>
              <w:jc w:val="left"/>
              <w:rPr/>
            </w:pPr>
            <w:r>
              <w:rPr>
                <w:rStyle w:val="StrongEmphasis"/>
              </w:rPr>
              <w:t>34,541 ms</w:t>
            </w:r>
          </w:p>
        </w:tc>
        <w:tc>
          <w:tcPr>
            <w:tcW w:w="986" w:type="dxa"/>
            <w:tcBorders/>
            <w:vAlign w:val="center"/>
          </w:tcPr>
          <w:p>
            <w:pPr>
              <w:pStyle w:val="TableContents"/>
              <w:bidi w:val="0"/>
              <w:spacing w:before="0" w:after="283"/>
              <w:jc w:val="left"/>
              <w:rPr/>
            </w:pPr>
            <w:r>
              <w:rPr>
                <w:rStyle w:val="StrongEmphasis"/>
              </w:rPr>
              <w:t>27,224 ms</w:t>
            </w:r>
          </w:p>
        </w:tc>
        <w:tc>
          <w:tcPr>
            <w:tcW w:w="1162" w:type="dxa"/>
            <w:tcBorders/>
            <w:vAlign w:val="center"/>
          </w:tcPr>
          <w:p>
            <w:pPr>
              <w:pStyle w:val="TableContents"/>
              <w:bidi w:val="0"/>
              <w:spacing w:before="0" w:after="283"/>
              <w:jc w:val="left"/>
              <w:rPr/>
            </w:pPr>
            <w:r>
              <w:rPr>
                <w:rStyle w:val="StrongEmphasis"/>
              </w:rPr>
              <w:t>+21%</w:t>
            </w:r>
          </w:p>
        </w:tc>
      </w:tr>
    </w:tbl>
    <w:p>
      <w:pPr>
        <w:pStyle w:val="TextBodysub"/>
        <w:bidi w:val="0"/>
        <w:jc w:val="left"/>
        <w:rPr/>
      </w:pPr>
      <w:r>
        <w:rPr/>
        <w:t>* Not touched by this work; the difference is measurement noise on a shared machine, confirmed flat by interleaved A/B measurement.</w:t>
        <w:br/>
        <w:t>† Median of an interleaved A/B measurement over two rounds, which is more reliable than a single run for this case.</w:t>
        <w:br/>
        <w:t>The faculty typeahead and dropdown are now cached, so a single cold run is not representative — see section 4.3.</w:t>
      </w:r>
    </w:p>
    <w:p>
      <w:pPr>
        <w:pStyle w:val="Heading3"/>
        <w:bidi w:val="0"/>
        <w:jc w:val="left"/>
        <w:rPr/>
      </w:pPr>
      <w:r>
        <w:rPr/>
        <w:t>4.2 Student-facing pages (300 trainees)</w:t>
      </w:r>
    </w:p>
    <w:tbl>
      <w:tblPr>
        <w:tblW w:w="6935" w:type="dxa"/>
        <w:jc w:val="left"/>
        <w:tblInd w:w="0" w:type="dxa"/>
        <w:tblLayout w:type="fixed"/>
        <w:tblCellMar>
          <w:top w:w="60" w:type="dxa"/>
          <w:left w:w="60" w:type="dxa"/>
          <w:bottom w:w="60" w:type="dxa"/>
          <w:right w:w="60" w:type="dxa"/>
        </w:tblCellMar>
      </w:tblPr>
      <w:tblGrid>
        <w:gridCol w:w="2360"/>
        <w:gridCol w:w="575"/>
        <w:gridCol w:w="770"/>
        <w:gridCol w:w="590"/>
        <w:gridCol w:w="800"/>
        <w:gridCol w:w="680"/>
        <w:gridCol w:w="1160"/>
      </w:tblGrid>
      <w:tr>
        <w:trPr/>
        <w:tc>
          <w:tcPr>
            <w:tcW w:w="2360" w:type="dxa"/>
            <w:tcBorders/>
            <w:vAlign w:val="center"/>
          </w:tcPr>
          <w:p>
            <w:pPr>
              <w:pStyle w:val="TableHeading"/>
              <w:suppressLineNumbers/>
              <w:shd w:fill="14365C" w:val="clear"/>
              <w:bidi w:val="0"/>
              <w:spacing w:before="0" w:after="283"/>
              <w:jc w:val="left"/>
              <w:rPr/>
            </w:pPr>
            <w:r>
              <w:rPr/>
              <w:t>Endpoint</w:t>
            </w:r>
          </w:p>
        </w:tc>
        <w:tc>
          <w:tcPr>
            <w:tcW w:w="575" w:type="dxa"/>
            <w:tcBorders/>
            <w:vAlign w:val="center"/>
          </w:tcPr>
          <w:p>
            <w:pPr>
              <w:pStyle w:val="TableHeading"/>
              <w:suppressLineNumbers/>
              <w:shd w:fill="14365C" w:val="clear"/>
              <w:bidi w:val="0"/>
              <w:spacing w:before="0" w:after="283"/>
              <w:jc w:val="left"/>
              <w:rPr/>
            </w:pPr>
            <w:r>
              <w:rPr/>
              <w:t>Calls</w:t>
            </w:r>
          </w:p>
        </w:tc>
        <w:tc>
          <w:tcPr>
            <w:tcW w:w="770" w:type="dxa"/>
            <w:tcBorders/>
            <w:vAlign w:val="center"/>
          </w:tcPr>
          <w:p>
            <w:pPr>
              <w:pStyle w:val="TableHeading"/>
              <w:suppressLineNumbers/>
              <w:shd w:fill="14365C" w:val="clear"/>
              <w:bidi w:val="0"/>
              <w:spacing w:before="0" w:after="283"/>
              <w:jc w:val="left"/>
              <w:rPr/>
            </w:pPr>
            <w:r>
              <w:rPr/>
              <w:t>Avg before</w:t>
            </w:r>
          </w:p>
        </w:tc>
        <w:tc>
          <w:tcPr>
            <w:tcW w:w="590" w:type="dxa"/>
            <w:tcBorders/>
            <w:vAlign w:val="center"/>
          </w:tcPr>
          <w:p>
            <w:pPr>
              <w:pStyle w:val="TableHeading"/>
              <w:suppressLineNumbers/>
              <w:shd w:fill="14365C" w:val="clear"/>
              <w:bidi w:val="0"/>
              <w:spacing w:before="0" w:after="283"/>
              <w:jc w:val="left"/>
              <w:rPr/>
            </w:pPr>
            <w:r>
              <w:rPr/>
              <w:t>Avg after</w:t>
            </w:r>
          </w:p>
        </w:tc>
        <w:tc>
          <w:tcPr>
            <w:tcW w:w="800" w:type="dxa"/>
            <w:tcBorders/>
            <w:vAlign w:val="center"/>
          </w:tcPr>
          <w:p>
            <w:pPr>
              <w:pStyle w:val="TableHeading"/>
              <w:suppressLineNumbers/>
              <w:shd w:fill="14365C" w:val="clear"/>
              <w:bidi w:val="0"/>
              <w:spacing w:before="0" w:after="283"/>
              <w:jc w:val="left"/>
              <w:rPr/>
            </w:pPr>
            <w:r>
              <w:rPr/>
              <w:t>Total before</w:t>
            </w:r>
          </w:p>
        </w:tc>
        <w:tc>
          <w:tcPr>
            <w:tcW w:w="680" w:type="dxa"/>
            <w:tcBorders/>
            <w:vAlign w:val="center"/>
          </w:tcPr>
          <w:p>
            <w:pPr>
              <w:pStyle w:val="TableHeading"/>
              <w:suppressLineNumbers/>
              <w:shd w:fill="14365C" w:val="clear"/>
              <w:bidi w:val="0"/>
              <w:spacing w:before="0" w:after="283"/>
              <w:jc w:val="left"/>
              <w:rPr/>
            </w:pPr>
            <w:r>
              <w:rPr/>
              <w:t>Total after</w:t>
            </w:r>
          </w:p>
        </w:tc>
        <w:tc>
          <w:tcPr>
            <w:tcW w:w="1160" w:type="dxa"/>
            <w:tcBorders/>
            <w:vAlign w:val="center"/>
          </w:tcPr>
          <w:p>
            <w:pPr>
              <w:pStyle w:val="TableHeading"/>
              <w:suppressLineNumbers/>
              <w:shd w:fill="14365C" w:val="clear"/>
              <w:bidi w:val="0"/>
              <w:spacing w:before="0" w:after="283"/>
              <w:jc w:val="left"/>
              <w:rPr/>
            </w:pPr>
            <w:r>
              <w:rPr/>
              <w:t>Change</w:t>
            </w:r>
          </w:p>
        </w:tc>
      </w:tr>
      <w:tr>
        <w:trPr/>
        <w:tc>
          <w:tcPr>
            <w:tcW w:w="2360" w:type="dxa"/>
            <w:tcBorders/>
            <w:vAlign w:val="center"/>
          </w:tcPr>
          <w:p>
            <w:pPr>
              <w:pStyle w:val="TableContents"/>
              <w:bidi w:val="0"/>
              <w:spacing w:before="0" w:after="283"/>
              <w:jc w:val="left"/>
              <w:rPr/>
            </w:pPr>
            <w:r>
              <w:rPr/>
              <w:t>studentFeedback</w:t>
            </w:r>
          </w:p>
        </w:tc>
        <w:tc>
          <w:tcPr>
            <w:tcW w:w="575" w:type="dxa"/>
            <w:tcBorders/>
            <w:vAlign w:val="center"/>
          </w:tcPr>
          <w:p>
            <w:pPr>
              <w:pStyle w:val="TableContents"/>
              <w:bidi w:val="0"/>
              <w:spacing w:before="0" w:after="283"/>
              <w:jc w:val="left"/>
              <w:rPr/>
            </w:pPr>
            <w:r>
              <w:rPr/>
              <w:t>300</w:t>
            </w:r>
          </w:p>
        </w:tc>
        <w:tc>
          <w:tcPr>
            <w:tcW w:w="770" w:type="dxa"/>
            <w:tcBorders/>
            <w:vAlign w:val="center"/>
          </w:tcPr>
          <w:p>
            <w:pPr>
              <w:pStyle w:val="TableContents"/>
              <w:bidi w:val="0"/>
              <w:spacing w:before="0" w:after="283"/>
              <w:jc w:val="left"/>
              <w:rPr/>
            </w:pPr>
            <w:r>
              <w:rPr/>
              <w:t>144.1 ms</w:t>
            </w:r>
          </w:p>
        </w:tc>
        <w:tc>
          <w:tcPr>
            <w:tcW w:w="590" w:type="dxa"/>
            <w:tcBorders/>
            <w:vAlign w:val="center"/>
          </w:tcPr>
          <w:p>
            <w:pPr>
              <w:pStyle w:val="TableContents"/>
              <w:bidi w:val="0"/>
              <w:spacing w:before="0" w:after="283"/>
              <w:jc w:val="left"/>
              <w:rPr/>
            </w:pPr>
            <w:r>
              <w:rPr/>
              <w:t>25.3 ms</w:t>
            </w:r>
          </w:p>
        </w:tc>
        <w:tc>
          <w:tcPr>
            <w:tcW w:w="800" w:type="dxa"/>
            <w:tcBorders/>
            <w:vAlign w:val="center"/>
          </w:tcPr>
          <w:p>
            <w:pPr>
              <w:pStyle w:val="TableContents"/>
              <w:bidi w:val="0"/>
              <w:spacing w:before="0" w:after="283"/>
              <w:jc w:val="left"/>
              <w:rPr/>
            </w:pPr>
            <w:r>
              <w:rPr/>
              <w:t>43,217 ms</w:t>
            </w:r>
          </w:p>
        </w:tc>
        <w:tc>
          <w:tcPr>
            <w:tcW w:w="680" w:type="dxa"/>
            <w:tcBorders/>
            <w:vAlign w:val="center"/>
          </w:tcPr>
          <w:p>
            <w:pPr>
              <w:pStyle w:val="TableContents"/>
              <w:bidi w:val="0"/>
              <w:spacing w:before="0" w:after="283"/>
              <w:jc w:val="left"/>
              <w:rPr/>
            </w:pPr>
            <w:r>
              <w:rPr/>
              <w:t>7,598 ms</w:t>
            </w:r>
          </w:p>
        </w:tc>
        <w:tc>
          <w:tcPr>
            <w:tcW w:w="1160" w:type="dxa"/>
            <w:tcBorders/>
            <w:vAlign w:val="center"/>
          </w:tcPr>
          <w:p>
            <w:pPr>
              <w:pStyle w:val="TableContents"/>
              <w:bidi w:val="0"/>
              <w:spacing w:before="0" w:after="283"/>
              <w:jc w:val="left"/>
              <w:rPr/>
            </w:pPr>
            <w:r>
              <w:rPr/>
              <w:t>+82%</w:t>
            </w:r>
          </w:p>
        </w:tc>
      </w:tr>
      <w:tr>
        <w:trPr/>
        <w:tc>
          <w:tcPr>
            <w:tcW w:w="2360" w:type="dxa"/>
            <w:tcBorders/>
            <w:vAlign w:val="center"/>
          </w:tcPr>
          <w:p>
            <w:pPr>
              <w:pStyle w:val="TableContents"/>
              <w:bidi w:val="0"/>
              <w:spacing w:before="0" w:after="283"/>
              <w:jc w:val="left"/>
              <w:rPr/>
            </w:pPr>
            <w:r>
              <w:rPr/>
              <w:t>studentFeedback_url</w:t>
            </w:r>
          </w:p>
        </w:tc>
        <w:tc>
          <w:tcPr>
            <w:tcW w:w="575" w:type="dxa"/>
            <w:tcBorders/>
            <w:vAlign w:val="center"/>
          </w:tcPr>
          <w:p>
            <w:pPr>
              <w:pStyle w:val="TableContents"/>
              <w:bidi w:val="0"/>
              <w:spacing w:before="0" w:after="283"/>
              <w:jc w:val="left"/>
              <w:rPr/>
            </w:pPr>
            <w:r>
              <w:rPr/>
              <w:t>300</w:t>
            </w:r>
          </w:p>
        </w:tc>
        <w:tc>
          <w:tcPr>
            <w:tcW w:w="770" w:type="dxa"/>
            <w:tcBorders/>
            <w:vAlign w:val="center"/>
          </w:tcPr>
          <w:p>
            <w:pPr>
              <w:pStyle w:val="TableContents"/>
              <w:bidi w:val="0"/>
              <w:spacing w:before="0" w:after="283"/>
              <w:jc w:val="left"/>
              <w:rPr/>
            </w:pPr>
            <w:r>
              <w:rPr/>
              <w:t>14.6 ms</w:t>
            </w:r>
          </w:p>
        </w:tc>
        <w:tc>
          <w:tcPr>
            <w:tcW w:w="590" w:type="dxa"/>
            <w:tcBorders/>
            <w:vAlign w:val="center"/>
          </w:tcPr>
          <w:p>
            <w:pPr>
              <w:pStyle w:val="TableContents"/>
              <w:bidi w:val="0"/>
              <w:spacing w:before="0" w:after="283"/>
              <w:jc w:val="left"/>
              <w:rPr/>
            </w:pPr>
            <w:r>
              <w:rPr/>
              <w:t>16.0 ms</w:t>
            </w:r>
          </w:p>
        </w:tc>
        <w:tc>
          <w:tcPr>
            <w:tcW w:w="800" w:type="dxa"/>
            <w:tcBorders/>
            <w:vAlign w:val="center"/>
          </w:tcPr>
          <w:p>
            <w:pPr>
              <w:pStyle w:val="TableContents"/>
              <w:bidi w:val="0"/>
              <w:spacing w:before="0" w:after="283"/>
              <w:jc w:val="left"/>
              <w:rPr/>
            </w:pPr>
            <w:r>
              <w:rPr/>
              <w:t>4,393 ms</w:t>
            </w:r>
          </w:p>
        </w:tc>
        <w:tc>
          <w:tcPr>
            <w:tcW w:w="680" w:type="dxa"/>
            <w:tcBorders/>
            <w:vAlign w:val="center"/>
          </w:tcPr>
          <w:p>
            <w:pPr>
              <w:pStyle w:val="TableContents"/>
              <w:bidi w:val="0"/>
              <w:spacing w:before="0" w:after="283"/>
              <w:jc w:val="left"/>
              <w:rPr/>
            </w:pPr>
            <w:r>
              <w:rPr/>
              <w:t>4,796 ms</w:t>
            </w:r>
          </w:p>
        </w:tc>
        <w:tc>
          <w:tcPr>
            <w:tcW w:w="1160" w:type="dxa"/>
            <w:tcBorders/>
            <w:vAlign w:val="center"/>
          </w:tcPr>
          <w:p>
            <w:pPr>
              <w:pStyle w:val="TableContents"/>
              <w:bidi w:val="0"/>
              <w:spacing w:before="0" w:after="283"/>
              <w:jc w:val="left"/>
              <w:rPr/>
            </w:pPr>
            <w:r>
              <w:rPr/>
              <w:t>unchanged*</w:t>
            </w:r>
          </w:p>
        </w:tc>
      </w:tr>
      <w:tr>
        <w:trPr/>
        <w:tc>
          <w:tcPr>
            <w:tcW w:w="2360" w:type="dxa"/>
            <w:tcBorders/>
            <w:vAlign w:val="center"/>
          </w:tcPr>
          <w:p>
            <w:pPr>
              <w:pStyle w:val="TableContents"/>
              <w:bidi w:val="0"/>
              <w:spacing w:before="0" w:after="283"/>
              <w:jc w:val="left"/>
              <w:rPr/>
            </w:pPr>
            <w:r>
              <w:rPr/>
              <w:t>studentFeedback_url (SSO hop)</w:t>
            </w:r>
          </w:p>
        </w:tc>
        <w:tc>
          <w:tcPr>
            <w:tcW w:w="575" w:type="dxa"/>
            <w:tcBorders/>
            <w:vAlign w:val="center"/>
          </w:tcPr>
          <w:p>
            <w:pPr>
              <w:pStyle w:val="TableContents"/>
              <w:bidi w:val="0"/>
              <w:spacing w:before="0" w:after="283"/>
              <w:jc w:val="left"/>
              <w:rPr/>
            </w:pPr>
            <w:r>
              <w:rPr/>
              <w:t>300</w:t>
            </w:r>
          </w:p>
        </w:tc>
        <w:tc>
          <w:tcPr>
            <w:tcW w:w="770" w:type="dxa"/>
            <w:tcBorders/>
            <w:vAlign w:val="center"/>
          </w:tcPr>
          <w:p>
            <w:pPr>
              <w:pStyle w:val="TableContents"/>
              <w:bidi w:val="0"/>
              <w:spacing w:before="0" w:after="283"/>
              <w:jc w:val="left"/>
              <w:rPr/>
            </w:pPr>
            <w:r>
              <w:rPr/>
              <w:t>2.4 ms</w:t>
            </w:r>
          </w:p>
        </w:tc>
        <w:tc>
          <w:tcPr>
            <w:tcW w:w="590" w:type="dxa"/>
            <w:tcBorders/>
            <w:vAlign w:val="center"/>
          </w:tcPr>
          <w:p>
            <w:pPr>
              <w:pStyle w:val="TableContents"/>
              <w:bidi w:val="0"/>
              <w:spacing w:before="0" w:after="283"/>
              <w:jc w:val="left"/>
              <w:rPr/>
            </w:pPr>
            <w:r>
              <w:rPr/>
              <w:t>2.7 ms</w:t>
            </w:r>
          </w:p>
        </w:tc>
        <w:tc>
          <w:tcPr>
            <w:tcW w:w="800" w:type="dxa"/>
            <w:tcBorders/>
            <w:vAlign w:val="center"/>
          </w:tcPr>
          <w:p>
            <w:pPr>
              <w:pStyle w:val="TableContents"/>
              <w:bidi w:val="0"/>
              <w:spacing w:before="0" w:after="283"/>
              <w:jc w:val="left"/>
              <w:rPr/>
            </w:pPr>
            <w:r>
              <w:rPr/>
              <w:t>707 ms</w:t>
            </w:r>
          </w:p>
        </w:tc>
        <w:tc>
          <w:tcPr>
            <w:tcW w:w="680" w:type="dxa"/>
            <w:tcBorders/>
            <w:vAlign w:val="center"/>
          </w:tcPr>
          <w:p>
            <w:pPr>
              <w:pStyle w:val="TableContents"/>
              <w:bidi w:val="0"/>
              <w:spacing w:before="0" w:after="283"/>
              <w:jc w:val="left"/>
              <w:rPr/>
            </w:pPr>
            <w:r>
              <w:rPr/>
              <w:t>804 ms</w:t>
            </w:r>
          </w:p>
        </w:tc>
        <w:tc>
          <w:tcPr>
            <w:tcW w:w="1160" w:type="dxa"/>
            <w:tcBorders/>
            <w:vAlign w:val="center"/>
          </w:tcPr>
          <w:p>
            <w:pPr>
              <w:pStyle w:val="TableContents"/>
              <w:bidi w:val="0"/>
              <w:spacing w:before="0" w:after="283"/>
              <w:jc w:val="left"/>
              <w:rPr/>
            </w:pPr>
            <w:r>
              <w:rPr/>
              <w:t>unchanged*</w:t>
            </w:r>
          </w:p>
        </w:tc>
      </w:tr>
      <w:tr>
        <w:trPr/>
        <w:tc>
          <w:tcPr>
            <w:tcW w:w="2360" w:type="dxa"/>
            <w:tcBorders/>
            <w:vAlign w:val="center"/>
          </w:tcPr>
          <w:p>
            <w:pPr>
              <w:pStyle w:val="TableContents"/>
              <w:bidi w:val="0"/>
              <w:spacing w:before="0" w:after="283"/>
              <w:jc w:val="left"/>
              <w:rPr/>
            </w:pPr>
            <w:r>
              <w:rPr/>
              <w:t>studentFacultyFeedback</w:t>
            </w:r>
          </w:p>
        </w:tc>
        <w:tc>
          <w:tcPr>
            <w:tcW w:w="575" w:type="dxa"/>
            <w:tcBorders/>
            <w:vAlign w:val="center"/>
          </w:tcPr>
          <w:p>
            <w:pPr>
              <w:pStyle w:val="TableContents"/>
              <w:bidi w:val="0"/>
              <w:spacing w:before="0" w:after="283"/>
              <w:jc w:val="left"/>
              <w:rPr/>
            </w:pPr>
            <w:r>
              <w:rPr/>
              <w:t>302</w:t>
            </w:r>
          </w:p>
        </w:tc>
        <w:tc>
          <w:tcPr>
            <w:tcW w:w="770" w:type="dxa"/>
            <w:tcBorders/>
            <w:vAlign w:val="center"/>
          </w:tcPr>
          <w:p>
            <w:pPr>
              <w:pStyle w:val="TableContents"/>
              <w:bidi w:val="0"/>
              <w:spacing w:before="0" w:after="283"/>
              <w:jc w:val="left"/>
              <w:rPr/>
            </w:pPr>
            <w:r>
              <w:rPr/>
              <w:t>13.5 ms</w:t>
            </w:r>
          </w:p>
        </w:tc>
        <w:tc>
          <w:tcPr>
            <w:tcW w:w="590" w:type="dxa"/>
            <w:tcBorders/>
            <w:vAlign w:val="center"/>
          </w:tcPr>
          <w:p>
            <w:pPr>
              <w:pStyle w:val="TableContents"/>
              <w:bidi w:val="0"/>
              <w:spacing w:before="0" w:after="283"/>
              <w:jc w:val="left"/>
              <w:rPr/>
            </w:pPr>
            <w:r>
              <w:rPr/>
              <w:t>17.9 ms</w:t>
            </w:r>
          </w:p>
        </w:tc>
        <w:tc>
          <w:tcPr>
            <w:tcW w:w="800" w:type="dxa"/>
            <w:tcBorders/>
            <w:vAlign w:val="center"/>
          </w:tcPr>
          <w:p>
            <w:pPr>
              <w:pStyle w:val="TableContents"/>
              <w:bidi w:val="0"/>
              <w:spacing w:before="0" w:after="283"/>
              <w:jc w:val="left"/>
              <w:rPr/>
            </w:pPr>
            <w:r>
              <w:rPr/>
              <w:t>4,069 ms</w:t>
            </w:r>
          </w:p>
        </w:tc>
        <w:tc>
          <w:tcPr>
            <w:tcW w:w="680" w:type="dxa"/>
            <w:tcBorders/>
            <w:vAlign w:val="center"/>
          </w:tcPr>
          <w:p>
            <w:pPr>
              <w:pStyle w:val="TableContents"/>
              <w:bidi w:val="0"/>
              <w:spacing w:before="0" w:after="283"/>
              <w:jc w:val="left"/>
              <w:rPr/>
            </w:pPr>
            <w:r>
              <w:rPr/>
              <w:t>5,416 ms</w:t>
            </w:r>
          </w:p>
        </w:tc>
        <w:tc>
          <w:tcPr>
            <w:tcW w:w="1160" w:type="dxa"/>
            <w:tcBorders/>
            <w:vAlign w:val="center"/>
          </w:tcPr>
          <w:p>
            <w:pPr>
              <w:pStyle w:val="TableContents"/>
              <w:bidi w:val="0"/>
              <w:spacing w:before="0" w:after="283"/>
              <w:jc w:val="left"/>
              <w:rPr/>
            </w:pPr>
            <w:r>
              <w:rPr/>
              <w:t>unchanged*</w:t>
            </w:r>
          </w:p>
        </w:tc>
      </w:tr>
    </w:tbl>
    <w:p>
      <w:pPr>
        <w:pStyle w:val="TextBody"/>
        <w:bidi w:val="0"/>
        <w:spacing w:before="0" w:after="283"/>
        <w:jc w:val="left"/>
        <w:rPr/>
      </w:pPr>
      <w:r>
        <w:rPr/>
        <w:t xml:space="preserve">The per-call figures above come from the snapshot harness, which measures each trainee </w:t>
      </w:r>
      <w:r>
        <w:rPr>
          <w:rStyle w:val="Emphasis"/>
        </w:rPr>
        <w:t>exactly once</w:t>
      </w:r>
      <w:r>
        <w:rPr/>
        <w:t xml:space="preserve"> — so they include first-touch cost and harness overhead, and are an upper bound rather than the steady-state cost. On a warm server serving 50 different trainees in sequence, the realistic figures are:</w:t>
      </w:r>
    </w:p>
    <w:tbl>
      <w:tblPr>
        <w:tblW w:w="5000" w:type="pct"/>
        <w:jc w:val="left"/>
        <w:tblInd w:w="0" w:type="dxa"/>
        <w:tblLayout w:type="fixed"/>
        <w:tblCellMar>
          <w:top w:w="60" w:type="dxa"/>
          <w:left w:w="60" w:type="dxa"/>
          <w:bottom w:w="60" w:type="dxa"/>
          <w:right w:w="60" w:type="dxa"/>
        </w:tblCellMar>
      </w:tblPr>
      <w:tblGrid>
        <w:gridCol w:w="2359"/>
        <w:gridCol w:w="1376"/>
        <w:gridCol w:w="1264"/>
        <w:gridCol w:w="1936"/>
      </w:tblGrid>
      <w:tr>
        <w:trPr/>
        <w:tc>
          <w:tcPr>
            <w:tcW w:w="2359" w:type="dxa"/>
            <w:tcBorders/>
            <w:vAlign w:val="center"/>
          </w:tcPr>
          <w:p>
            <w:pPr>
              <w:pStyle w:val="TableHeading"/>
              <w:suppressLineNumbers/>
              <w:shd w:fill="14365C" w:val="clear"/>
              <w:bidi w:val="0"/>
              <w:spacing w:before="0" w:after="283"/>
              <w:jc w:val="left"/>
              <w:rPr/>
            </w:pPr>
            <w:r>
              <w:rPr/>
              <w:t>Endpoint</w:t>
            </w:r>
          </w:p>
        </w:tc>
        <w:tc>
          <w:tcPr>
            <w:tcW w:w="1376" w:type="dxa"/>
            <w:tcBorders/>
            <w:vAlign w:val="center"/>
          </w:tcPr>
          <w:p>
            <w:pPr>
              <w:pStyle w:val="TableHeading"/>
              <w:suppressLineNumbers/>
              <w:shd w:fill="14365C" w:val="clear"/>
              <w:bidi w:val="0"/>
              <w:spacing w:before="0" w:after="283"/>
              <w:jc w:val="left"/>
              <w:rPr/>
            </w:pPr>
            <w:r>
              <w:rPr/>
              <w:t>Before (median)</w:t>
            </w:r>
          </w:p>
        </w:tc>
        <w:tc>
          <w:tcPr>
            <w:tcW w:w="1264" w:type="dxa"/>
            <w:tcBorders/>
            <w:vAlign w:val="center"/>
          </w:tcPr>
          <w:p>
            <w:pPr>
              <w:pStyle w:val="TableHeading"/>
              <w:suppressLineNumbers/>
              <w:shd w:fill="14365C" w:val="clear"/>
              <w:bidi w:val="0"/>
              <w:spacing w:before="0" w:after="283"/>
              <w:jc w:val="left"/>
              <w:rPr/>
            </w:pPr>
            <w:r>
              <w:rPr/>
              <w:t>After (median)</w:t>
            </w:r>
          </w:p>
        </w:tc>
        <w:tc>
          <w:tcPr>
            <w:tcW w:w="1936" w:type="dxa"/>
            <w:tcBorders/>
            <w:vAlign w:val="center"/>
          </w:tcPr>
          <w:p>
            <w:pPr>
              <w:pStyle w:val="TableHeading"/>
              <w:suppressLineNumbers/>
              <w:shd w:fill="14365C" w:val="clear"/>
              <w:bidi w:val="0"/>
              <w:spacing w:before="0" w:after="283"/>
              <w:jc w:val="left"/>
              <w:rPr/>
            </w:pPr>
            <w:r>
              <w:rPr/>
              <w:t>Verdict</w:t>
            </w:r>
          </w:p>
        </w:tc>
      </w:tr>
      <w:tr>
        <w:trPr/>
        <w:tc>
          <w:tcPr>
            <w:tcW w:w="2359" w:type="dxa"/>
            <w:tcBorders/>
            <w:vAlign w:val="center"/>
          </w:tcPr>
          <w:p>
            <w:pPr>
              <w:pStyle w:val="TableContents"/>
              <w:bidi w:val="0"/>
              <w:spacing w:before="0" w:after="283"/>
              <w:jc w:val="left"/>
              <w:rPr/>
            </w:pPr>
            <w:r>
              <w:rPr/>
              <w:t>studentFeedback</w:t>
            </w:r>
          </w:p>
        </w:tc>
        <w:tc>
          <w:tcPr>
            <w:tcW w:w="1376" w:type="dxa"/>
            <w:tcBorders/>
            <w:vAlign w:val="center"/>
          </w:tcPr>
          <w:p>
            <w:pPr>
              <w:pStyle w:val="TableContents"/>
              <w:bidi w:val="0"/>
              <w:spacing w:before="0" w:after="283"/>
              <w:jc w:val="left"/>
              <w:rPr/>
            </w:pPr>
            <w:r>
              <w:rPr/>
              <w:t>159.5 / 140.7 ms</w:t>
            </w:r>
          </w:p>
        </w:tc>
        <w:tc>
          <w:tcPr>
            <w:tcW w:w="1264" w:type="dxa"/>
            <w:tcBorders/>
            <w:vAlign w:val="center"/>
          </w:tcPr>
          <w:p>
            <w:pPr>
              <w:pStyle w:val="TableContents"/>
              <w:bidi w:val="0"/>
              <w:spacing w:before="0" w:after="283"/>
              <w:jc w:val="left"/>
              <w:rPr/>
            </w:pPr>
            <w:r>
              <w:rPr/>
              <w:t>6.7 / 12.6 ms</w:t>
            </w:r>
          </w:p>
        </w:tc>
        <w:tc>
          <w:tcPr>
            <w:tcW w:w="1936" w:type="dxa"/>
            <w:tcBorders/>
            <w:vAlign w:val="center"/>
          </w:tcPr>
          <w:p>
            <w:pPr>
              <w:pStyle w:val="TableContents"/>
              <w:bidi w:val="0"/>
              <w:spacing w:before="0" w:after="283"/>
              <w:jc w:val="left"/>
              <w:rPr>
                <w:b/>
                <w:color w:val="1A7F37"/>
              </w:rPr>
            </w:pPr>
            <w:r>
              <w:rPr>
                <w:b/>
                <w:color w:val="1A7F37"/>
              </w:rPr>
              <w:t>~92% faster</w:t>
            </w:r>
          </w:p>
        </w:tc>
      </w:tr>
      <w:tr>
        <w:trPr/>
        <w:tc>
          <w:tcPr>
            <w:tcW w:w="2359" w:type="dxa"/>
            <w:tcBorders/>
            <w:vAlign w:val="center"/>
          </w:tcPr>
          <w:p>
            <w:pPr>
              <w:pStyle w:val="TableContents"/>
              <w:bidi w:val="0"/>
              <w:spacing w:before="0" w:after="283"/>
              <w:jc w:val="left"/>
              <w:rPr/>
            </w:pPr>
            <w:r>
              <w:rPr/>
              <w:t>studentFeedback_url</w:t>
            </w:r>
          </w:p>
        </w:tc>
        <w:tc>
          <w:tcPr>
            <w:tcW w:w="1376" w:type="dxa"/>
            <w:tcBorders/>
            <w:vAlign w:val="center"/>
          </w:tcPr>
          <w:p>
            <w:pPr>
              <w:pStyle w:val="TableContents"/>
              <w:bidi w:val="0"/>
              <w:spacing w:before="0" w:after="283"/>
              <w:jc w:val="left"/>
              <w:rPr/>
            </w:pPr>
            <w:r>
              <w:rPr/>
              <w:t>8.9 / 6.2 ms</w:t>
            </w:r>
          </w:p>
        </w:tc>
        <w:tc>
          <w:tcPr>
            <w:tcW w:w="1264" w:type="dxa"/>
            <w:tcBorders/>
            <w:vAlign w:val="center"/>
          </w:tcPr>
          <w:p>
            <w:pPr>
              <w:pStyle w:val="TableContents"/>
              <w:bidi w:val="0"/>
              <w:spacing w:before="0" w:after="283"/>
              <w:jc w:val="left"/>
              <w:rPr/>
            </w:pPr>
            <w:r>
              <w:rPr/>
              <w:t>3.3 / 7.0 ms</w:t>
            </w:r>
          </w:p>
        </w:tc>
        <w:tc>
          <w:tcPr>
            <w:tcW w:w="1936" w:type="dxa"/>
            <w:tcBorders/>
            <w:vAlign w:val="center"/>
          </w:tcPr>
          <w:p>
            <w:pPr>
              <w:pStyle w:val="TableContents"/>
              <w:bidi w:val="0"/>
              <w:spacing w:before="0" w:after="283"/>
              <w:jc w:val="left"/>
              <w:rPr>
                <w:color w:val="5A6B7C"/>
              </w:rPr>
            </w:pPr>
            <w:r>
              <w:rPr>
                <w:color w:val="5A6B7C"/>
              </w:rPr>
              <w:t>unchanged — already fast</w:t>
            </w:r>
          </w:p>
        </w:tc>
      </w:tr>
      <w:tr>
        <w:trPr/>
        <w:tc>
          <w:tcPr>
            <w:tcW w:w="2359" w:type="dxa"/>
            <w:tcBorders/>
            <w:vAlign w:val="center"/>
          </w:tcPr>
          <w:p>
            <w:pPr>
              <w:pStyle w:val="TableContents"/>
              <w:bidi w:val="0"/>
              <w:spacing w:before="0" w:after="283"/>
              <w:jc w:val="left"/>
              <w:rPr/>
            </w:pPr>
            <w:r>
              <w:rPr/>
              <w:t>studentFacultyFeedback</w:t>
            </w:r>
          </w:p>
        </w:tc>
        <w:tc>
          <w:tcPr>
            <w:tcW w:w="1376" w:type="dxa"/>
            <w:tcBorders/>
            <w:vAlign w:val="center"/>
          </w:tcPr>
          <w:p>
            <w:pPr>
              <w:pStyle w:val="TableContents"/>
              <w:bidi w:val="0"/>
              <w:spacing w:before="0" w:after="283"/>
              <w:jc w:val="left"/>
              <w:rPr/>
            </w:pPr>
            <w:r>
              <w:rPr/>
              <w:t>8.5 / 6.9 ms</w:t>
            </w:r>
          </w:p>
        </w:tc>
        <w:tc>
          <w:tcPr>
            <w:tcW w:w="1264" w:type="dxa"/>
            <w:tcBorders/>
            <w:vAlign w:val="center"/>
          </w:tcPr>
          <w:p>
            <w:pPr>
              <w:pStyle w:val="TableContents"/>
              <w:bidi w:val="0"/>
              <w:spacing w:before="0" w:after="283"/>
              <w:jc w:val="left"/>
              <w:rPr/>
            </w:pPr>
            <w:r>
              <w:rPr/>
              <w:t>3.8 / 7.6 ms</w:t>
            </w:r>
          </w:p>
        </w:tc>
        <w:tc>
          <w:tcPr>
            <w:tcW w:w="1936" w:type="dxa"/>
            <w:tcBorders/>
            <w:vAlign w:val="center"/>
          </w:tcPr>
          <w:p>
            <w:pPr>
              <w:pStyle w:val="TableContents"/>
              <w:bidi w:val="0"/>
              <w:spacing w:before="0" w:after="283"/>
              <w:jc w:val="left"/>
              <w:rPr>
                <w:color w:val="5A6B7C"/>
              </w:rPr>
            </w:pPr>
            <w:r>
              <w:rPr>
                <w:color w:val="5A6B7C"/>
              </w:rPr>
              <w:t>unchanged — already fast</w:t>
            </w:r>
          </w:p>
        </w:tc>
      </w:tr>
    </w:tbl>
    <w:p>
      <w:pPr>
        <w:pStyle w:val="TextBodysub"/>
        <w:bidi w:val="0"/>
        <w:jc w:val="left"/>
        <w:rPr/>
      </w:pPr>
      <w:r>
        <w:rPr/>
        <w:t xml:space="preserve">Two interleaved rounds. </w:t>
      </w:r>
      <w:r>
        <w:rPr>
          <w:rStyle w:val="SourceText"/>
        </w:rPr>
        <w:t>studentFeedback</w:t>
      </w:r>
      <w:r>
        <w:rPr/>
        <w:t xml:space="preserve"> is unambiguous in both; the other two swap places between rounds, which is the signature of measurement noise rather than a real difference.</w:t>
      </w:r>
    </w:p>
    <w:p>
      <w:pPr>
        <w:pStyle w:val="TextBody"/>
        <w:bidi w:val="0"/>
        <w:spacing w:before="0" w:after="283"/>
        <w:jc w:val="left"/>
        <w:rPr/>
      </w:pPr>
      <w:r>
        <w:rPr>
          <w:rStyle w:val="SourceText"/>
        </w:rPr>
        <w:t>studentFeedback_url</w:t>
      </w:r>
      <w:r>
        <w:rPr/>
        <w:t xml:space="preserve"> and </w:t>
      </w:r>
      <w:r>
        <w:rPr>
          <w:rStyle w:val="SourceText"/>
        </w:rPr>
        <w:t>studentFacultyFeedback</w:t>
      </w:r>
      <w:r>
        <w:rPr/>
        <w:t xml:space="preserve"> were investigated specifically and </w:t>
      </w:r>
      <w:r>
        <w:rPr>
          <w:rStyle w:val="StrongEmphasis"/>
        </w:rPr>
        <w:t>need no optimisation</w:t>
      </w:r>
      <w:r>
        <w:rPr/>
        <w:t xml:space="preserve">. Warm, each spends about 2–3 ms in SQL and under 1 ms in PHP; unlike </w:t>
      </w:r>
      <w:r>
        <w:rPr>
          <w:rStyle w:val="SourceText"/>
        </w:rPr>
        <w:t>studentFeedback</w:t>
      </w:r>
      <w:r>
        <w:rPr/>
        <w:t xml:space="preserve"> they bound the work early with a </w:t>
      </w:r>
      <w:r>
        <w:rPr>
          <w:rStyle w:val="SourceText"/>
        </w:rPr>
        <w:t>course_student_attendance</w:t>
      </w:r>
      <w:r>
        <w:rPr/>
        <w:t xml:space="preserve"> join on the specific trainee, so the faculty cross join never grows. There is no remaining hot spot in either.</w:t>
      </w:r>
    </w:p>
    <w:p>
      <w:pPr>
        <w:pStyle w:val="Heading3"/>
        <w:bidi w:val="0"/>
        <w:jc w:val="left"/>
        <w:rPr/>
      </w:pPr>
      <w:r>
        <w:rPr/>
        <w:t>4.3 Cached lookups — realistic warm path</w:t>
      </w:r>
    </w:p>
    <w:p>
      <w:pPr>
        <w:pStyle w:val="TextBody"/>
        <w:bidi w:val="0"/>
        <w:spacing w:before="0" w:after="283"/>
        <w:jc w:val="left"/>
        <w:rPr/>
      </w:pPr>
      <w:r>
        <w:rPr/>
        <w:t>The dropdown and typeahead endpoints are called repeatedly during normal use. Measured with the file cache; Redis will be faster still.</w:t>
      </w:r>
    </w:p>
    <w:tbl>
      <w:tblPr>
        <w:tblW w:w="5000" w:type="pct"/>
        <w:jc w:val="left"/>
        <w:tblInd w:w="0" w:type="dxa"/>
        <w:tblLayout w:type="fixed"/>
        <w:tblCellMar>
          <w:top w:w="60" w:type="dxa"/>
          <w:left w:w="60" w:type="dxa"/>
          <w:bottom w:w="60" w:type="dxa"/>
          <w:right w:w="60" w:type="dxa"/>
        </w:tblCellMar>
      </w:tblPr>
      <w:tblGrid>
        <w:gridCol w:w="3533"/>
        <w:gridCol w:w="1044"/>
        <w:gridCol w:w="856"/>
        <w:gridCol w:w="1501"/>
      </w:tblGrid>
      <w:tr>
        <w:trPr/>
        <w:tc>
          <w:tcPr>
            <w:tcW w:w="3533" w:type="dxa"/>
            <w:tcBorders/>
            <w:vAlign w:val="center"/>
          </w:tcPr>
          <w:p>
            <w:pPr>
              <w:pStyle w:val="TableHeading"/>
              <w:suppressLineNumbers/>
              <w:shd w:fill="14365C" w:val="clear"/>
              <w:bidi w:val="0"/>
              <w:spacing w:before="0" w:after="283"/>
              <w:jc w:val="left"/>
              <w:rPr/>
            </w:pPr>
            <w:r>
              <w:rPr/>
              <w:t>Scenario</w:t>
            </w:r>
          </w:p>
        </w:tc>
        <w:tc>
          <w:tcPr>
            <w:tcW w:w="1044" w:type="dxa"/>
            <w:tcBorders/>
            <w:vAlign w:val="center"/>
          </w:tcPr>
          <w:p>
            <w:pPr>
              <w:pStyle w:val="TableHeading"/>
              <w:suppressLineNumbers/>
              <w:shd w:fill="14365C" w:val="clear"/>
              <w:bidi w:val="0"/>
              <w:spacing w:before="0" w:after="283"/>
              <w:jc w:val="left"/>
              <w:rPr/>
            </w:pPr>
            <w:r>
              <w:rPr/>
              <w:t>Before</w:t>
            </w:r>
          </w:p>
        </w:tc>
        <w:tc>
          <w:tcPr>
            <w:tcW w:w="856" w:type="dxa"/>
            <w:tcBorders/>
            <w:vAlign w:val="center"/>
          </w:tcPr>
          <w:p>
            <w:pPr>
              <w:pStyle w:val="TableHeading"/>
              <w:suppressLineNumbers/>
              <w:shd w:fill="14365C" w:val="clear"/>
              <w:bidi w:val="0"/>
              <w:spacing w:before="0" w:after="283"/>
              <w:jc w:val="left"/>
              <w:rPr/>
            </w:pPr>
            <w:r>
              <w:rPr/>
              <w:t>After</w:t>
            </w:r>
          </w:p>
        </w:tc>
        <w:tc>
          <w:tcPr>
            <w:tcW w:w="1501" w:type="dxa"/>
            <w:tcBorders/>
            <w:vAlign w:val="center"/>
          </w:tcPr>
          <w:p>
            <w:pPr>
              <w:pStyle w:val="TableHeading"/>
              <w:suppressLineNumbers/>
              <w:shd w:fill="14365C" w:val="clear"/>
              <w:bidi w:val="0"/>
              <w:spacing w:before="0" w:after="283"/>
              <w:jc w:val="left"/>
              <w:rPr/>
            </w:pPr>
            <w:r>
              <w:rPr/>
              <w:t>Improvement</w:t>
            </w:r>
          </w:p>
        </w:tc>
      </w:tr>
      <w:tr>
        <w:trPr/>
        <w:tc>
          <w:tcPr>
            <w:tcW w:w="3533" w:type="dxa"/>
            <w:tcBorders/>
            <w:vAlign w:val="center"/>
          </w:tcPr>
          <w:p>
            <w:pPr>
              <w:pStyle w:val="TableContents"/>
              <w:bidi w:val="0"/>
              <w:spacing w:before="0" w:after="283"/>
              <w:jc w:val="left"/>
              <w:rPr/>
            </w:pPr>
            <w:r>
              <w:rPr/>
              <w:t>Faculty dropdown opened 10 times</w:t>
            </w:r>
          </w:p>
        </w:tc>
        <w:tc>
          <w:tcPr>
            <w:tcW w:w="1044" w:type="dxa"/>
            <w:tcBorders/>
            <w:vAlign w:val="center"/>
          </w:tcPr>
          <w:p>
            <w:pPr>
              <w:pStyle w:val="TableContents"/>
              <w:bidi w:val="0"/>
              <w:spacing w:before="0" w:after="283"/>
              <w:jc w:val="left"/>
              <w:rPr/>
            </w:pPr>
            <w:r>
              <w:rPr/>
              <w:t>1,187 ms</w:t>
            </w:r>
          </w:p>
        </w:tc>
        <w:tc>
          <w:tcPr>
            <w:tcW w:w="856" w:type="dxa"/>
            <w:tcBorders/>
            <w:vAlign w:val="center"/>
          </w:tcPr>
          <w:p>
            <w:pPr>
              <w:pStyle w:val="TableContents"/>
              <w:bidi w:val="0"/>
              <w:spacing w:before="0" w:after="283"/>
              <w:jc w:val="left"/>
              <w:rPr/>
            </w:pPr>
            <w:r>
              <w:rPr/>
              <w:t>258 ms</w:t>
            </w:r>
          </w:p>
        </w:tc>
        <w:tc>
          <w:tcPr>
            <w:tcW w:w="1501" w:type="dxa"/>
            <w:tcBorders/>
            <w:vAlign w:val="center"/>
          </w:tcPr>
          <w:p>
            <w:pPr>
              <w:pStyle w:val="TableContents"/>
              <w:bidi w:val="0"/>
              <w:spacing w:before="0" w:after="283"/>
              <w:jc w:val="left"/>
              <w:rPr/>
            </w:pPr>
            <w:r>
              <w:rPr/>
              <w:t>78% faster</w:t>
            </w:r>
          </w:p>
        </w:tc>
      </w:tr>
      <w:tr>
        <w:trPr/>
        <w:tc>
          <w:tcPr>
            <w:tcW w:w="3533" w:type="dxa"/>
            <w:tcBorders/>
            <w:vAlign w:val="center"/>
          </w:tcPr>
          <w:p>
            <w:pPr>
              <w:pStyle w:val="TableContents"/>
              <w:bidi w:val="0"/>
              <w:spacing w:before="0" w:after="283"/>
              <w:jc w:val="left"/>
              <w:rPr/>
            </w:pPr>
            <w:r>
              <w:rPr/>
              <w:t>   </w:t>
            </w:r>
            <w:r>
              <w:rPr/>
              <w:t>per open (median)</w:t>
            </w:r>
          </w:p>
        </w:tc>
        <w:tc>
          <w:tcPr>
            <w:tcW w:w="1044" w:type="dxa"/>
            <w:tcBorders/>
            <w:vAlign w:val="center"/>
          </w:tcPr>
          <w:p>
            <w:pPr>
              <w:pStyle w:val="TableContents"/>
              <w:bidi w:val="0"/>
              <w:spacing w:before="0" w:after="283"/>
              <w:jc w:val="left"/>
              <w:rPr/>
            </w:pPr>
            <w:r>
              <w:rPr/>
              <w:t>122.2 ms</w:t>
            </w:r>
          </w:p>
        </w:tc>
        <w:tc>
          <w:tcPr>
            <w:tcW w:w="856" w:type="dxa"/>
            <w:tcBorders/>
            <w:vAlign w:val="center"/>
          </w:tcPr>
          <w:p>
            <w:pPr>
              <w:pStyle w:val="TableContents"/>
              <w:bidi w:val="0"/>
              <w:spacing w:before="0" w:after="283"/>
              <w:jc w:val="left"/>
              <w:rPr/>
            </w:pPr>
            <w:r>
              <w:rPr/>
              <w:t>0.6 ms</w:t>
            </w:r>
          </w:p>
        </w:tc>
        <w:tc>
          <w:tcPr>
            <w:tcW w:w="1501" w:type="dxa"/>
            <w:tcBorders/>
            <w:vAlign w:val="center"/>
          </w:tcPr>
          <w:p>
            <w:pPr>
              <w:pStyle w:val="TableContents"/>
              <w:bidi w:val="0"/>
              <w:spacing w:before="0" w:after="283"/>
              <w:jc w:val="left"/>
              <w:rPr/>
            </w:pPr>
            <w:r>
              <w:rPr/>
              <w:t>99% faster</w:t>
            </w:r>
          </w:p>
        </w:tc>
      </w:tr>
      <w:tr>
        <w:trPr/>
        <w:tc>
          <w:tcPr>
            <w:tcW w:w="3533" w:type="dxa"/>
            <w:tcBorders/>
            <w:vAlign w:val="center"/>
          </w:tcPr>
          <w:p>
            <w:pPr>
              <w:pStyle w:val="TableContents"/>
              <w:bidi w:val="0"/>
              <w:spacing w:before="0" w:after="283"/>
              <w:jc w:val="left"/>
              <w:rPr/>
            </w:pPr>
            <w:r>
              <w:rPr/>
              <w:t>Typeahead, 10 keystrokes</w:t>
            </w:r>
          </w:p>
        </w:tc>
        <w:tc>
          <w:tcPr>
            <w:tcW w:w="1044" w:type="dxa"/>
            <w:tcBorders/>
            <w:vAlign w:val="center"/>
          </w:tcPr>
          <w:p>
            <w:pPr>
              <w:pStyle w:val="TableContents"/>
              <w:bidi w:val="0"/>
              <w:spacing w:before="0" w:after="283"/>
              <w:jc w:val="left"/>
              <w:rPr/>
            </w:pPr>
            <w:r>
              <w:rPr/>
              <w:t>362 ms</w:t>
            </w:r>
          </w:p>
        </w:tc>
        <w:tc>
          <w:tcPr>
            <w:tcW w:w="856" w:type="dxa"/>
            <w:tcBorders/>
            <w:vAlign w:val="center"/>
          </w:tcPr>
          <w:p>
            <w:pPr>
              <w:pStyle w:val="TableContents"/>
              <w:bidi w:val="0"/>
              <w:spacing w:before="0" w:after="283"/>
              <w:jc w:val="left"/>
              <w:rPr/>
            </w:pPr>
            <w:r>
              <w:rPr/>
              <w:t>196 ms</w:t>
            </w:r>
          </w:p>
        </w:tc>
        <w:tc>
          <w:tcPr>
            <w:tcW w:w="1501" w:type="dxa"/>
            <w:tcBorders/>
            <w:vAlign w:val="center"/>
          </w:tcPr>
          <w:p>
            <w:pPr>
              <w:pStyle w:val="TableContents"/>
              <w:bidi w:val="0"/>
              <w:spacing w:before="0" w:after="283"/>
              <w:jc w:val="left"/>
              <w:rPr/>
            </w:pPr>
            <w:r>
              <w:rPr/>
              <w:t>46% faster</w:t>
            </w:r>
          </w:p>
        </w:tc>
      </w:tr>
      <w:tr>
        <w:trPr/>
        <w:tc>
          <w:tcPr>
            <w:tcW w:w="3533" w:type="dxa"/>
            <w:tcBorders/>
            <w:vAlign w:val="center"/>
          </w:tcPr>
          <w:p>
            <w:pPr>
              <w:pStyle w:val="TableContents"/>
              <w:bidi w:val="0"/>
              <w:spacing w:before="0" w:after="283"/>
              <w:jc w:val="left"/>
              <w:rPr/>
            </w:pPr>
            <w:r>
              <w:rPr/>
              <w:t>   </w:t>
            </w:r>
            <w:r>
              <w:rPr/>
              <w:t>per keystroke (median)</w:t>
            </w:r>
          </w:p>
        </w:tc>
        <w:tc>
          <w:tcPr>
            <w:tcW w:w="1044" w:type="dxa"/>
            <w:tcBorders/>
            <w:vAlign w:val="center"/>
          </w:tcPr>
          <w:p>
            <w:pPr>
              <w:pStyle w:val="TableContents"/>
              <w:bidi w:val="0"/>
              <w:spacing w:before="0" w:after="283"/>
              <w:jc w:val="left"/>
              <w:rPr/>
            </w:pPr>
            <w:r>
              <w:rPr/>
              <w:t>30.9 ms</w:t>
            </w:r>
          </w:p>
        </w:tc>
        <w:tc>
          <w:tcPr>
            <w:tcW w:w="856" w:type="dxa"/>
            <w:tcBorders/>
            <w:vAlign w:val="center"/>
          </w:tcPr>
          <w:p>
            <w:pPr>
              <w:pStyle w:val="TableContents"/>
              <w:bidi w:val="0"/>
              <w:spacing w:before="0" w:after="283"/>
              <w:jc w:val="left"/>
              <w:rPr/>
            </w:pPr>
            <w:r>
              <w:rPr/>
              <w:t>4.6 ms</w:t>
            </w:r>
          </w:p>
        </w:tc>
        <w:tc>
          <w:tcPr>
            <w:tcW w:w="1501" w:type="dxa"/>
            <w:tcBorders/>
            <w:vAlign w:val="center"/>
          </w:tcPr>
          <w:p>
            <w:pPr>
              <w:pStyle w:val="TableContents"/>
              <w:bidi w:val="0"/>
              <w:spacing w:before="0" w:after="283"/>
              <w:jc w:val="left"/>
              <w:rPr/>
            </w:pPr>
            <w:r>
              <w:rPr/>
              <w:t>85% faster</w:t>
            </w:r>
          </w:p>
        </w:tc>
      </w:tr>
    </w:tbl>
    <w:p>
      <w:pPr>
        <w:pStyle w:val="Heading2"/>
        <w:bidi w:val="0"/>
        <w:jc w:val="left"/>
        <w:rPr/>
      </w:pPr>
      <w:r>
        <w:rPr/>
        <w:t>5. Caching and Redis</w:t>
      </w:r>
    </w:p>
    <w:p>
      <w:pPr>
        <w:pStyle w:val="TextBody"/>
        <w:bidi w:val="0"/>
        <w:spacing w:before="0" w:after="283"/>
        <w:jc w:val="left"/>
        <w:rPr/>
      </w:pPr>
      <w:r>
        <w:rPr>
          <w:rStyle w:val="SourceText"/>
        </w:rPr>
        <w:t>App\Support\FeedbackReportCache</w:t>
      </w:r>
      <w:r>
        <w:rPr/>
        <w:t xml:space="preserve"> wraps the project's existing </w:t>
      </w:r>
      <w:r>
        <w:rPr>
          <w:rStyle w:val="SourceText"/>
        </w:rPr>
        <w:t>App\Support\RedisBackedCache</w:t>
      </w:r>
      <w:r>
        <w:rPr/>
        <w:t xml:space="preserve">, so it uses Redis wherever that is configured and falls back to </w:t>
      </w:r>
      <w:r>
        <w:rPr>
          <w:rStyle w:val="SourceText"/>
        </w:rPr>
        <w:t>cache.default</w:t>
      </w:r>
      <w:r>
        <w:rPr/>
        <w:t xml:space="preserve"> otherwise.</w:t>
      </w:r>
    </w:p>
    <w:tbl>
      <w:tblPr>
        <w:tblW w:w="5000" w:type="pct"/>
        <w:jc w:val="left"/>
        <w:tblInd w:w="0" w:type="dxa"/>
        <w:tblLayout w:type="fixed"/>
        <w:tblCellMar>
          <w:top w:w="60" w:type="dxa"/>
          <w:left w:w="60" w:type="dxa"/>
          <w:bottom w:w="60" w:type="dxa"/>
          <w:right w:w="60" w:type="dxa"/>
        </w:tblCellMar>
      </w:tblPr>
      <w:tblGrid>
        <w:gridCol w:w="2606"/>
        <w:gridCol w:w="2686"/>
        <w:gridCol w:w="1643"/>
      </w:tblGrid>
      <w:tr>
        <w:trPr/>
        <w:tc>
          <w:tcPr>
            <w:tcW w:w="2606" w:type="dxa"/>
            <w:tcBorders/>
            <w:vAlign w:val="center"/>
          </w:tcPr>
          <w:p>
            <w:pPr>
              <w:pStyle w:val="TableHeading"/>
              <w:suppressLineNumbers/>
              <w:shd w:fill="14365C" w:val="clear"/>
              <w:bidi w:val="0"/>
              <w:spacing w:before="0" w:after="283"/>
              <w:jc w:val="left"/>
              <w:rPr/>
            </w:pPr>
            <w:r>
              <w:rPr/>
              <w:t>Cached value</w:t>
            </w:r>
          </w:p>
        </w:tc>
        <w:tc>
          <w:tcPr>
            <w:tcW w:w="2686" w:type="dxa"/>
            <w:tcBorders/>
            <w:vAlign w:val="center"/>
          </w:tcPr>
          <w:p>
            <w:pPr>
              <w:pStyle w:val="TableHeading"/>
              <w:suppressLineNumbers/>
              <w:shd w:fill="14365C" w:val="clear"/>
              <w:bidi w:val="0"/>
              <w:spacing w:before="0" w:after="283"/>
              <w:jc w:val="left"/>
              <w:rPr/>
            </w:pPr>
            <w:r>
              <w:rPr/>
              <w:t>Cache key</w:t>
            </w:r>
          </w:p>
        </w:tc>
        <w:tc>
          <w:tcPr>
            <w:tcW w:w="1643" w:type="dxa"/>
            <w:tcBorders/>
            <w:vAlign w:val="center"/>
          </w:tcPr>
          <w:p>
            <w:pPr>
              <w:pStyle w:val="TableHeading"/>
              <w:suppressLineNumbers/>
              <w:shd w:fill="14365C" w:val="clear"/>
              <w:bidi w:val="0"/>
              <w:spacing w:before="0" w:after="283"/>
              <w:jc w:val="left"/>
              <w:rPr/>
            </w:pPr>
            <w:r>
              <w:rPr/>
              <w:t>TTL</w:t>
            </w:r>
          </w:p>
        </w:tc>
      </w:tr>
      <w:tr>
        <w:trPr/>
        <w:tc>
          <w:tcPr>
            <w:tcW w:w="2606" w:type="dxa"/>
            <w:tcBorders/>
            <w:vAlign w:val="center"/>
          </w:tcPr>
          <w:p>
            <w:pPr>
              <w:pStyle w:val="TableContents"/>
              <w:bidi w:val="0"/>
              <w:spacing w:before="0" w:after="283"/>
              <w:jc w:val="left"/>
              <w:rPr/>
            </w:pPr>
            <w:r>
              <w:rPr/>
              <w:t>Feedback-database faculty dropdown</w:t>
            </w:r>
          </w:p>
        </w:tc>
        <w:tc>
          <w:tcPr>
            <w:tcW w:w="2686" w:type="dxa"/>
            <w:tcBorders/>
            <w:vAlign w:val="center"/>
          </w:tcPr>
          <w:p>
            <w:pPr>
              <w:pStyle w:val="TableContents"/>
              <w:bidi w:val="0"/>
              <w:spacing w:before="0" w:after="283"/>
              <w:jc w:val="left"/>
              <w:rPr/>
            </w:pPr>
            <w:r>
              <w:rPr>
                <w:rStyle w:val="SourceText"/>
              </w:rPr>
              <w:t>db_faculties:course:{id|all}</w:t>
            </w:r>
          </w:p>
        </w:tc>
        <w:tc>
          <w:tcPr>
            <w:tcW w:w="1643" w:type="dxa"/>
            <w:tcBorders/>
            <w:vAlign w:val="center"/>
          </w:tcPr>
          <w:p>
            <w:pPr>
              <w:pStyle w:val="TableContents"/>
              <w:bidi w:val="0"/>
              <w:spacing w:before="0" w:after="283"/>
              <w:jc w:val="left"/>
              <w:rPr/>
            </w:pPr>
            <w:r>
              <w:rPr/>
              <w:t>900 s (15 min)</w:t>
            </w:r>
          </w:p>
        </w:tc>
      </w:tr>
      <w:tr>
        <w:trPr/>
        <w:tc>
          <w:tcPr>
            <w:tcW w:w="2606" w:type="dxa"/>
            <w:tcBorders/>
            <w:vAlign w:val="center"/>
          </w:tcPr>
          <w:p>
            <w:pPr>
              <w:pStyle w:val="TableContents"/>
              <w:bidi w:val="0"/>
              <w:spacing w:before="0" w:after="283"/>
              <w:jc w:val="left"/>
              <w:rPr/>
            </w:pPr>
            <w:r>
              <w:rPr/>
              <w:t>Topic dropdown for a course</w:t>
            </w:r>
          </w:p>
        </w:tc>
        <w:tc>
          <w:tcPr>
            <w:tcW w:w="2686" w:type="dxa"/>
            <w:tcBorders/>
            <w:vAlign w:val="center"/>
          </w:tcPr>
          <w:p>
            <w:pPr>
              <w:pStyle w:val="TableContents"/>
              <w:bidi w:val="0"/>
              <w:spacing w:before="0" w:after="283"/>
              <w:jc w:val="left"/>
              <w:rPr/>
            </w:pPr>
            <w:r>
              <w:rPr>
                <w:rStyle w:val="SourceText"/>
              </w:rPr>
              <w:t>topics:course:{id}</w:t>
            </w:r>
          </w:p>
        </w:tc>
        <w:tc>
          <w:tcPr>
            <w:tcW w:w="1643" w:type="dxa"/>
            <w:tcBorders/>
            <w:vAlign w:val="center"/>
          </w:tcPr>
          <w:p>
            <w:pPr>
              <w:pStyle w:val="TableContents"/>
              <w:bidi w:val="0"/>
              <w:spacing w:before="0" w:after="283"/>
              <w:jc w:val="left"/>
              <w:rPr/>
            </w:pPr>
            <w:r>
              <w:rPr/>
              <w:t>900 s (15 min)</w:t>
            </w:r>
          </w:p>
        </w:tc>
      </w:tr>
      <w:tr>
        <w:trPr/>
        <w:tc>
          <w:tcPr>
            <w:tcW w:w="2606" w:type="dxa"/>
            <w:tcBorders/>
            <w:vAlign w:val="center"/>
          </w:tcPr>
          <w:p>
            <w:pPr>
              <w:pStyle w:val="TableContents"/>
              <w:bidi w:val="0"/>
              <w:spacing w:before="0" w:after="283"/>
              <w:jc w:val="left"/>
              <w:rPr/>
            </w:pPr>
            <w:r>
              <w:rPr/>
              <w:t>Faculty typeahead suggestions</w:t>
            </w:r>
          </w:p>
        </w:tc>
        <w:tc>
          <w:tcPr>
            <w:tcW w:w="2686" w:type="dxa"/>
            <w:tcBorders/>
            <w:vAlign w:val="center"/>
          </w:tcPr>
          <w:p>
            <w:pPr>
              <w:pStyle w:val="TableContents"/>
              <w:bidi w:val="0"/>
              <w:spacing w:before="0" w:after="283"/>
              <w:jc w:val="left"/>
              <w:rPr/>
            </w:pPr>
            <w:r>
              <w:rPr>
                <w:rStyle w:val="SourceText"/>
              </w:rPr>
              <w:t>faculty_suggestions:{types}:{term}</w:t>
            </w:r>
          </w:p>
        </w:tc>
        <w:tc>
          <w:tcPr>
            <w:tcW w:w="1643" w:type="dxa"/>
            <w:tcBorders/>
            <w:vAlign w:val="center"/>
          </w:tcPr>
          <w:p>
            <w:pPr>
              <w:pStyle w:val="TableContents"/>
              <w:bidi w:val="0"/>
              <w:spacing w:before="0" w:after="283"/>
              <w:jc w:val="left"/>
              <w:rPr/>
            </w:pPr>
            <w:r>
              <w:rPr/>
              <w:t>600 s (10 min)</w:t>
            </w:r>
          </w:p>
        </w:tc>
      </w:tr>
      <w:tr>
        <w:trPr/>
        <w:tc>
          <w:tcPr>
            <w:tcW w:w="2606" w:type="dxa"/>
            <w:tcBorders/>
            <w:vAlign w:val="center"/>
          </w:tcPr>
          <w:p>
            <w:pPr>
              <w:pStyle w:val="TableContents"/>
              <w:bidi w:val="0"/>
              <w:spacing w:before="0" w:after="283"/>
              <w:jc w:val="left"/>
              <w:rPr/>
            </w:pPr>
            <w:r>
              <w:rPr/>
              <w:t>Pending-feedback statistics</w:t>
            </w:r>
          </w:p>
        </w:tc>
        <w:tc>
          <w:tcPr>
            <w:tcW w:w="2686" w:type="dxa"/>
            <w:tcBorders/>
            <w:vAlign w:val="center"/>
          </w:tcPr>
          <w:p>
            <w:pPr>
              <w:pStyle w:val="TableContents"/>
              <w:bidi w:val="0"/>
              <w:spacing w:before="0" w:after="283"/>
              <w:jc w:val="left"/>
              <w:rPr/>
            </w:pPr>
            <w:r>
              <w:rPr>
                <w:rStyle w:val="SourceText"/>
              </w:rPr>
              <w:t>pending_stats:{course|all}</w:t>
            </w:r>
          </w:p>
        </w:tc>
        <w:tc>
          <w:tcPr>
            <w:tcW w:w="1643" w:type="dxa"/>
            <w:tcBorders/>
            <w:vAlign w:val="center"/>
          </w:tcPr>
          <w:p>
            <w:pPr>
              <w:pStyle w:val="TableContents"/>
              <w:bidi w:val="0"/>
              <w:spacing w:before="0" w:after="283"/>
              <w:jc w:val="left"/>
              <w:rPr/>
            </w:pPr>
            <w:r>
              <w:rPr/>
              <w:t>300 s (5 min, pre-existing value)</w:t>
            </w:r>
          </w:p>
        </w:tc>
      </w:tr>
    </w:tbl>
    <w:p>
      <w:pPr>
        <w:pStyle w:val="TextBody"/>
        <w:bidi w:val="0"/>
        <w:spacing w:before="0" w:after="283"/>
        <w:jc w:val="left"/>
        <w:rPr/>
      </w:pPr>
      <w:r>
        <w:rPr>
          <w:rStyle w:val="StrongEmphasis"/>
        </w:rPr>
        <w:t>Invalidation is by generation counter, not key deletion.</w:t>
      </w:r>
      <w:r>
        <w:rPr/>
        <w:t xml:space="preserve"> Entries are namespaced </w:t>
      </w:r>
      <w:r>
        <w:rPr>
          <w:rStyle w:val="SourceText"/>
        </w:rPr>
        <w:t>feedback_reports:v{N}:...</w:t>
      </w:r>
      <w:r>
        <w:rPr/>
        <w:t xml:space="preserve">; submitting feedback increments </w:t>
      </w:r>
      <w:r>
        <w:rPr>
          <w:rStyle w:val="SourceText"/>
        </w:rPr>
        <w:t>N</w:t>
      </w:r>
      <w:r>
        <w:rPr/>
        <w:t>, retiring every entry at once. Key-by-key deletion is not possible because the keys are keyed by arbitrary filter combinations, and cache tags are unavailable on the file store the project falls back to.</w:t>
      </w:r>
    </w:p>
    <w:p>
      <w:pPr>
        <w:pStyle w:val="TextBody"/>
        <w:bidi w:val="0"/>
        <w:spacing w:before="0" w:after="283"/>
        <w:jc w:val="left"/>
        <w:rPr/>
      </w:pPr>
      <w:r>
        <w:rPr>
          <w:rStyle w:val="StrongEmphasis"/>
        </w:rPr>
        <w:t>Only viewer-independent values are cached.</w:t>
      </w:r>
      <w:r>
        <w:rPr/>
        <w:t xml:space="preserve"> Several feedback queries are scoped by the viewer's role; caching those without the viewer in the key would leak one user's rows into another's report. The four entries above are not role-scoped — access is asserted before the lookup, not filtered inside it.</w:t>
      </w:r>
    </w:p>
    <w:p>
      <w:pPr>
        <w:pStyle w:val="TextBody"/>
        <w:bidi w:val="0"/>
        <w:spacing w:before="0" w:after="283"/>
        <w:jc w:val="left"/>
        <w:rPr/>
      </w:pPr>
      <w:r>
        <w:rPr/>
        <w:t>A cache-store failure is caught and falls through to computing the value, so a Redis outage degrades performance but does not take a report down. This is covered by a test.</w:t>
      </w:r>
    </w:p>
    <w:p>
      <w:pPr>
        <w:pStyle w:val="TextBody"/>
        <w:bidi w:val="0"/>
        <w:spacing w:before="200" w:after="200"/>
        <w:ind w:left="200" w:right="200" w:hanging="0"/>
        <w:jc w:val="left"/>
        <w:rPr/>
      </w:pPr>
      <w:r>
        <w:rPr>
          <w:rStyle w:val="StrongEmphasis"/>
          <w:shd w:fill="FDF7E6" w:val="clear"/>
        </w:rPr>
        <w:t>To enable Redis.</w:t>
      </w:r>
      <w:r>
        <w:rPr>
          <w:shd w:fill="FDF7E6" w:val="clear"/>
        </w:rPr>
        <w:t xml:space="preserve"> Redis is </w:t>
      </w:r>
      <w:r>
        <w:rPr>
          <w:rStyle w:val="StrongEmphasis"/>
          <w:shd w:fill="FDF7E6" w:val="clear"/>
        </w:rPr>
        <w:t>not installed on the development box</w:t>
      </w:r>
      <w:r>
        <w:rPr>
          <w:shd w:fill="FDF7E6" w:val="clear"/>
        </w:rPr>
        <w:t xml:space="preserve"> (no phpredis, no predis, no server), so the Redis path is written against Laravel's cache contract but was verified only on the file store. </w:t>
      </w:r>
      <w:r>
        <w:rPr>
          <w:rStyle w:val="SourceText"/>
          <w:shd w:fill="FDF7E6" w:val="clear"/>
        </w:rPr>
        <w:t>config/cache.php</w:t>
      </w:r>
      <w:r>
        <w:rPr>
          <w:shd w:fill="FDF7E6" w:val="clear"/>
        </w:rPr>
        <w:t xml:space="preserve"> already defines a </w:t>
      </w:r>
      <w:r>
        <w:rPr>
          <w:rStyle w:val="SourceText"/>
          <w:shd w:fill="FDF7E6" w:val="clear"/>
        </w:rPr>
        <w:t>redis</w:t>
      </w:r>
      <w:r>
        <w:rPr>
          <w:shd w:fill="FDF7E6" w:val="clear"/>
        </w:rPr>
        <w:t xml:space="preserve"> store and </w:t>
      </w:r>
      <w:r>
        <w:rPr>
          <w:rStyle w:val="SourceText"/>
          <w:shd w:fill="FDF7E6" w:val="clear"/>
        </w:rPr>
        <w:t>config/database.php</w:t>
      </w:r>
      <w:r>
        <w:rPr>
          <w:shd w:fill="FDF7E6" w:val="clear"/>
        </w:rPr>
        <w:t xml:space="preserve"> a </w:t>
      </w:r>
      <w:r>
        <w:rPr>
          <w:rStyle w:val="SourceText"/>
          <w:shd w:fill="FDF7E6" w:val="clear"/>
        </w:rPr>
        <w:t>redis</w:t>
      </w:r>
      <w:r>
        <w:rPr>
          <w:shd w:fill="FDF7E6" w:val="clear"/>
        </w:rPr>
        <w:t xml:space="preserve"> connection. In an environment that has Redis:</w:t>
      </w:r>
    </w:p>
    <w:p>
      <w:pPr>
        <w:pStyle w:val="PreformattedText"/>
        <w:bidi w:val="0"/>
        <w:spacing w:before="200" w:after="200"/>
        <w:ind w:left="200" w:right="200" w:hanging="0"/>
        <w:jc w:val="left"/>
        <w:rPr>
          <w:bdr w:val="single" w:sz="2" w:space="8" w:color="D9B34A"/>
          <w:shd w:fill="FDF7E6" w:val="clear"/>
        </w:rPr>
      </w:pPr>
      <w:r>
        <w:rPr>
          <w:bdr w:val="single" w:sz="2" w:space="8" w:color="D9B34A"/>
          <w:shd w:fill="FDF7E6" w:val="clear"/>
        </w:rPr>
        <w:t>REDIS_BACKED_CACHE_STORE=redis    # currently "file" in .env</w:t>
      </w:r>
    </w:p>
    <w:p>
      <w:pPr>
        <w:pStyle w:val="PreformattedText"/>
        <w:bidi w:val="0"/>
        <w:spacing w:before="200" w:after="200"/>
        <w:ind w:left="200" w:right="200" w:hanging="0"/>
        <w:jc w:val="left"/>
        <w:rPr>
          <w:bdr w:val="single" w:sz="2" w:space="8" w:color="D9B34A"/>
          <w:shd w:fill="FDF7E6" w:val="clear"/>
        </w:rPr>
      </w:pPr>
      <w:r>
        <w:rPr>
          <w:bdr w:val="single" w:sz="2" w:space="8" w:color="D9B34A"/>
          <w:shd w:fill="FDF7E6" w:val="clear"/>
        </w:rPr>
        <w:t>REDIS_HOST=127.0.0.1</w:t>
      </w:r>
    </w:p>
    <w:p>
      <w:pPr>
        <w:pStyle w:val="PreformattedText"/>
        <w:bidi w:val="0"/>
        <w:spacing w:before="200" w:after="200"/>
        <w:ind w:left="200" w:right="200" w:hanging="0"/>
        <w:jc w:val="left"/>
        <w:rPr>
          <w:bdr w:val="single" w:sz="2" w:space="8" w:color="D9B34A"/>
          <w:shd w:fill="FDF7E6" w:val="clear"/>
        </w:rPr>
      </w:pPr>
      <w:r>
        <w:rPr>
          <w:bdr w:val="single" w:sz="2" w:space="8" w:color="D9B34A"/>
          <w:shd w:fill="FDF7E6" w:val="clear"/>
        </w:rPr>
        <w:t>REDIS_PORT=6379</w:t>
      </w:r>
    </w:p>
    <w:p>
      <w:pPr>
        <w:pStyle w:val="TextBody"/>
        <w:bidi w:val="0"/>
        <w:spacing w:before="200" w:after="200"/>
        <w:ind w:left="200" w:right="200" w:hanging="0"/>
        <w:jc w:val="left"/>
        <w:rPr/>
      </w:pPr>
      <w:r>
        <w:rPr>
          <w:shd w:fill="FDF7E6" w:val="clear"/>
        </w:rPr>
        <w:t xml:space="preserve">plus </w:t>
      </w:r>
      <w:r>
        <w:rPr>
          <w:rStyle w:val="SourceText"/>
          <w:shd w:fill="FDF7E6" w:val="clear"/>
        </w:rPr>
        <w:t>pecl install redis</w:t>
      </w:r>
      <w:r>
        <w:rPr>
          <w:shd w:fill="FDF7E6" w:val="clear"/>
        </w:rPr>
        <w:t xml:space="preserve"> (or </w:t>
      </w:r>
      <w:r>
        <w:rPr>
          <w:rStyle w:val="SourceText"/>
          <w:shd w:fill="FDF7E6" w:val="clear"/>
        </w:rPr>
        <w:t>composer require predis/predis</w:t>
      </w:r>
      <w:r>
        <w:rPr>
          <w:shd w:fill="FDF7E6" w:val="clear"/>
        </w:rPr>
        <w:t>). No code change is required. Please smoke-test the four cached endpoints after switching.</w:t>
      </w:r>
    </w:p>
    <w:p>
      <w:pPr>
        <w:pStyle w:val="Heading2"/>
        <w:bidi w:val="0"/>
        <w:ind w:left="200" w:right="200" w:hanging="0"/>
        <w:jc w:val="left"/>
        <w:rPr/>
      </w:pPr>
      <w:r>
        <w:rPr/>
        <w:t>6. How the data was verified as unchanged</w:t>
      </w:r>
    </w:p>
    <w:p>
      <w:pPr>
        <w:pStyle w:val="TextBody"/>
        <w:bidi w:val="0"/>
        <w:spacing w:before="0" w:after="283"/>
        <w:jc w:val="left"/>
        <w:rPr/>
      </w:pPr>
      <w:r>
        <w:rPr/>
        <w:t>Two snapshot harnesses were written. Each captures the data payload of every report across a matrix of filters, normalises it, and writes a hash per case. Running them before and after a change and diffing the output proves the reports still return the same data.</w:t>
      </w:r>
    </w:p>
    <w:p>
      <w:pPr>
        <w:pStyle w:val="PreformattedText"/>
        <w:pBdr>
          <w:left w:val="single" w:sz="18" w:space="8" w:color="14365C"/>
        </w:pBdr>
        <w:shd w:fill="F2F5F9" w:val="clear"/>
        <w:bidi w:val="0"/>
        <w:spacing w:before="0" w:after="0"/>
        <w:jc w:val="left"/>
        <w:rPr/>
      </w:pPr>
      <w:r>
        <w:rPr/>
        <w:t>Admin reports — 83 report / filter combinations</w:t>
      </w:r>
    </w:p>
    <w:p>
      <w:pPr>
        <w:pStyle w:val="PreformattedText"/>
        <w:pBdr>
          <w:left w:val="single" w:sz="18" w:space="8" w:color="14365C"/>
        </w:pBdr>
        <w:shd w:fill="F2F5F9" w:val="clear"/>
        <w:bidi w:val="0"/>
        <w:spacing w:before="0" w:after="0"/>
        <w:jc w:val="left"/>
        <w:rPr/>
      </w:pPr>
      <w:r>
        <w:rPr/>
        <w:t xml:space="preserve">  </w:t>
      </w:r>
      <w:r>
        <w:rPr/>
        <w:t>php scripts/feedback_report_snapshot.php /tmp/before --timing</w:t>
      </w:r>
    </w:p>
    <w:p>
      <w:pPr>
        <w:pStyle w:val="PreformattedText"/>
        <w:pBdr>
          <w:left w:val="single" w:sz="18" w:space="8" w:color="14365C"/>
        </w:pBdr>
        <w:shd w:fill="F2F5F9" w:val="clear"/>
        <w:bidi w:val="0"/>
        <w:spacing w:before="0" w:after="0"/>
        <w:jc w:val="left"/>
        <w:rPr/>
      </w:pPr>
      <w:r>
        <w:rPr/>
        <w:t xml:space="preserve">  </w:t>
      </w:r>
      <w:r>
        <w:rPr/>
        <w:t>... apply changes ...</w:t>
      </w:r>
    </w:p>
    <w:p>
      <w:pPr>
        <w:pStyle w:val="PreformattedText"/>
        <w:pBdr>
          <w:left w:val="single" w:sz="18" w:space="8" w:color="14365C"/>
        </w:pBdr>
        <w:shd w:fill="F2F5F9" w:val="clear"/>
        <w:bidi w:val="0"/>
        <w:spacing w:before="0" w:after="0"/>
        <w:jc w:val="left"/>
        <w:rPr/>
      </w:pPr>
      <w:r>
        <w:rPr/>
        <w:t xml:space="preserve">  </w:t>
      </w:r>
      <w:r>
        <w:rPr/>
        <w:t>php scripts/feedback_report_snapshot.php /tmp/after --timing</w:t>
      </w:r>
    </w:p>
    <w:p>
      <w:pPr>
        <w:pStyle w:val="PreformattedText"/>
        <w:pBdr>
          <w:left w:val="single" w:sz="18" w:space="8" w:color="14365C"/>
        </w:pBdr>
        <w:shd w:fill="F2F5F9" w:val="clear"/>
        <w:bidi w:val="0"/>
        <w:spacing w:before="0" w:after="0"/>
        <w:jc w:val="left"/>
        <w:rPr/>
      </w:pPr>
      <w:r>
        <w:rPr/>
        <w:t xml:space="preserve">  </w:t>
      </w:r>
      <w:r>
        <w:rPr/>
        <w:t>python3 scripts/feedback_snapshot_diff.py /tmp/before /tmp/after</w:t>
      </w:r>
    </w:p>
    <w:p>
      <w:pPr>
        <w:pStyle w:val="PreformattedText"/>
        <w:pBdr>
          <w:left w:val="single" w:sz="18" w:space="8" w:color="14365C"/>
        </w:pBdr>
        <w:shd w:fill="F2F5F9" w:val="clear"/>
        <w:bidi w:val="0"/>
        <w:spacing w:before="0" w:after="0"/>
        <w:jc w:val="left"/>
        <w:rPr/>
      </w:pPr>
      <w:r>
        <w:rPr/>
      </w:r>
    </w:p>
    <w:p>
      <w:pPr>
        <w:pStyle w:val="PreformattedText"/>
        <w:pBdr>
          <w:left w:val="single" w:sz="18" w:space="8" w:color="14365C"/>
        </w:pBdr>
        <w:shd w:fill="F2F5F9" w:val="clear"/>
        <w:bidi w:val="0"/>
        <w:spacing w:before="0" w:after="0"/>
        <w:jc w:val="left"/>
        <w:rPr/>
      </w:pPr>
      <w:r>
        <w:rPr/>
        <w:t>Student pages — pending and submitted lists per trainee</w:t>
      </w:r>
    </w:p>
    <w:p>
      <w:pPr>
        <w:pStyle w:val="PreformattedText"/>
        <w:pBdr>
          <w:left w:val="single" w:sz="18" w:space="8" w:color="14365C"/>
        </w:pBdr>
        <w:shd w:fill="F2F5F9" w:val="clear"/>
        <w:bidi w:val="0"/>
        <w:spacing w:before="0" w:after="0"/>
        <w:jc w:val="left"/>
        <w:rPr/>
      </w:pPr>
      <w:r>
        <w:rPr/>
        <w:t xml:space="preserve">  </w:t>
      </w:r>
      <w:r>
        <w:rPr/>
        <w:t>php scripts/student_feedback_snapshot.php /tmp/stu_before --students=300</w:t>
      </w:r>
    </w:p>
    <w:p>
      <w:pPr>
        <w:pStyle w:val="PreformattedText"/>
        <w:pBdr>
          <w:left w:val="single" w:sz="18" w:space="8" w:color="14365C"/>
        </w:pBdr>
        <w:shd w:fill="F2F5F9" w:val="clear"/>
        <w:bidi w:val="0"/>
        <w:spacing w:before="0" w:after="0"/>
        <w:jc w:val="left"/>
        <w:rPr/>
      </w:pPr>
      <w:r>
        <w:rPr/>
        <w:t xml:space="preserve">  </w:t>
      </w:r>
      <w:r>
        <w:rPr/>
        <w:t>... apply changes ...</w:t>
      </w:r>
    </w:p>
    <w:p>
      <w:pPr>
        <w:pStyle w:val="PreformattedText"/>
        <w:pBdr>
          <w:left w:val="single" w:sz="18" w:space="8" w:color="14365C"/>
        </w:pBdr>
        <w:shd w:fill="F2F5F9" w:val="clear"/>
        <w:bidi w:val="0"/>
        <w:spacing w:before="0" w:after="0"/>
        <w:jc w:val="left"/>
        <w:rPr/>
      </w:pPr>
      <w:r>
        <w:rPr/>
        <w:t xml:space="preserve">  </w:t>
      </w:r>
      <w:r>
        <w:rPr/>
        <w:t>php scripts/student_feedback_snapshot.php /tmp/stu_after --students=300</w:t>
      </w:r>
    </w:p>
    <w:p>
      <w:pPr>
        <w:pStyle w:val="PreformattedText"/>
        <w:bidi w:val="0"/>
        <w:spacing w:before="0" w:after="283"/>
        <w:jc w:val="left"/>
        <w:rPr/>
      </w:pPr>
      <w:r>
        <w:rPr/>
        <w:t xml:space="preserve">  </w:t>
      </w:r>
      <w:r>
        <w:rPr/>
        <w:t>python3 scripts/feedback_snapshot_diff.py /tmp/stu_before /tmp/stu_after</w:t>
      </w:r>
    </w:p>
    <w:tbl>
      <w:tblPr>
        <w:tblW w:w="5000" w:type="pct"/>
        <w:jc w:val="left"/>
        <w:tblInd w:w="0" w:type="dxa"/>
        <w:tblLayout w:type="fixed"/>
        <w:tblCellMar>
          <w:top w:w="60" w:type="dxa"/>
          <w:left w:w="60" w:type="dxa"/>
          <w:bottom w:w="60" w:type="dxa"/>
          <w:right w:w="60" w:type="dxa"/>
        </w:tblCellMar>
      </w:tblPr>
      <w:tblGrid>
        <w:gridCol w:w="2929"/>
        <w:gridCol w:w="721"/>
        <w:gridCol w:w="1531"/>
        <w:gridCol w:w="1753"/>
      </w:tblGrid>
      <w:tr>
        <w:trPr/>
        <w:tc>
          <w:tcPr>
            <w:tcW w:w="2929" w:type="dxa"/>
            <w:tcBorders/>
            <w:vAlign w:val="center"/>
          </w:tcPr>
          <w:p>
            <w:pPr>
              <w:pStyle w:val="TableHeading"/>
              <w:suppressLineNumbers/>
              <w:shd w:fill="14365C" w:val="clear"/>
              <w:bidi w:val="0"/>
              <w:spacing w:before="0" w:after="283"/>
              <w:jc w:val="left"/>
              <w:rPr/>
            </w:pPr>
            <w:r>
              <w:rPr/>
              <w:t>Harness</w:t>
            </w:r>
          </w:p>
        </w:tc>
        <w:tc>
          <w:tcPr>
            <w:tcW w:w="721" w:type="dxa"/>
            <w:tcBorders/>
            <w:vAlign w:val="center"/>
          </w:tcPr>
          <w:p>
            <w:pPr>
              <w:pStyle w:val="TableHeading"/>
              <w:suppressLineNumbers/>
              <w:shd w:fill="14365C" w:val="clear"/>
              <w:bidi w:val="0"/>
              <w:spacing w:before="0" w:after="283"/>
              <w:jc w:val="left"/>
              <w:rPr/>
            </w:pPr>
            <w:r>
              <w:rPr/>
              <w:t>Cases</w:t>
            </w:r>
          </w:p>
        </w:tc>
        <w:tc>
          <w:tcPr>
            <w:tcW w:w="1531" w:type="dxa"/>
            <w:tcBorders/>
            <w:vAlign w:val="center"/>
          </w:tcPr>
          <w:p>
            <w:pPr>
              <w:pStyle w:val="TableHeading"/>
              <w:suppressLineNumbers/>
              <w:shd w:fill="14365C" w:val="clear"/>
              <w:bidi w:val="0"/>
              <w:spacing w:before="0" w:after="283"/>
              <w:jc w:val="left"/>
              <w:rPr/>
            </w:pPr>
            <w:r>
              <w:rPr/>
              <w:t>Byte-identical</w:t>
            </w:r>
          </w:p>
        </w:tc>
        <w:tc>
          <w:tcPr>
            <w:tcW w:w="1753" w:type="dxa"/>
            <w:tcBorders/>
            <w:vAlign w:val="center"/>
          </w:tcPr>
          <w:p>
            <w:pPr>
              <w:pStyle w:val="TableHeading"/>
              <w:suppressLineNumbers/>
              <w:shd w:fill="14365C" w:val="clear"/>
              <w:bidi w:val="0"/>
              <w:spacing w:before="0" w:after="283"/>
              <w:jc w:val="left"/>
              <w:rPr/>
            </w:pPr>
            <w:r>
              <w:rPr/>
              <w:t>Real differences</w:t>
            </w:r>
          </w:p>
        </w:tc>
      </w:tr>
      <w:tr>
        <w:trPr/>
        <w:tc>
          <w:tcPr>
            <w:tcW w:w="2929" w:type="dxa"/>
            <w:tcBorders/>
            <w:vAlign w:val="center"/>
          </w:tcPr>
          <w:p>
            <w:pPr>
              <w:pStyle w:val="TableContents"/>
              <w:bidi w:val="0"/>
              <w:spacing w:before="0" w:after="283"/>
              <w:jc w:val="left"/>
              <w:rPr/>
            </w:pPr>
            <w:r>
              <w:rPr/>
              <w:t>Admin reports</w:t>
            </w:r>
          </w:p>
        </w:tc>
        <w:tc>
          <w:tcPr>
            <w:tcW w:w="721" w:type="dxa"/>
            <w:tcBorders/>
            <w:vAlign w:val="center"/>
          </w:tcPr>
          <w:p>
            <w:pPr>
              <w:pStyle w:val="TableContents"/>
              <w:bidi w:val="0"/>
              <w:spacing w:before="0" w:after="283"/>
              <w:jc w:val="left"/>
              <w:rPr/>
            </w:pPr>
            <w:r>
              <w:rPr/>
              <w:t>83</w:t>
            </w:r>
          </w:p>
        </w:tc>
        <w:tc>
          <w:tcPr>
            <w:tcW w:w="1531" w:type="dxa"/>
            <w:tcBorders/>
            <w:vAlign w:val="center"/>
          </w:tcPr>
          <w:p>
            <w:pPr>
              <w:pStyle w:val="TableContents"/>
              <w:bidi w:val="0"/>
              <w:spacing w:before="0" w:after="283"/>
              <w:jc w:val="left"/>
              <w:rPr/>
            </w:pPr>
            <w:r>
              <w:rPr/>
              <w:t>81</w:t>
            </w:r>
          </w:p>
        </w:tc>
        <w:tc>
          <w:tcPr>
            <w:tcW w:w="1753" w:type="dxa"/>
            <w:tcBorders/>
            <w:vAlign w:val="center"/>
          </w:tcPr>
          <w:p>
            <w:pPr>
              <w:pStyle w:val="TableContents"/>
              <w:bidi w:val="0"/>
              <w:spacing w:before="0" w:after="283"/>
              <w:jc w:val="left"/>
              <w:rPr/>
            </w:pPr>
            <w:r>
              <w:rPr/>
              <w:t>0</w:t>
            </w:r>
          </w:p>
        </w:tc>
      </w:tr>
      <w:tr>
        <w:trPr/>
        <w:tc>
          <w:tcPr>
            <w:tcW w:w="2929" w:type="dxa"/>
            <w:tcBorders/>
            <w:vAlign w:val="center"/>
          </w:tcPr>
          <w:p>
            <w:pPr>
              <w:pStyle w:val="TableContents"/>
              <w:bidi w:val="0"/>
              <w:spacing w:before="0" w:after="283"/>
              <w:jc w:val="left"/>
              <w:rPr/>
            </w:pPr>
            <w:r>
              <w:rPr/>
              <w:t>Student pages (300 trainees)</w:t>
            </w:r>
          </w:p>
        </w:tc>
        <w:tc>
          <w:tcPr>
            <w:tcW w:w="721" w:type="dxa"/>
            <w:tcBorders/>
            <w:vAlign w:val="center"/>
          </w:tcPr>
          <w:p>
            <w:pPr>
              <w:pStyle w:val="TableContents"/>
              <w:bidi w:val="0"/>
              <w:spacing w:before="0" w:after="283"/>
              <w:jc w:val="left"/>
              <w:rPr/>
            </w:pPr>
            <w:r>
              <w:rPr/>
              <w:t>1,202</w:t>
            </w:r>
          </w:p>
        </w:tc>
        <w:tc>
          <w:tcPr>
            <w:tcW w:w="1531" w:type="dxa"/>
            <w:tcBorders/>
            <w:vAlign w:val="center"/>
          </w:tcPr>
          <w:p>
            <w:pPr>
              <w:pStyle w:val="TableContents"/>
              <w:bidi w:val="0"/>
              <w:spacing w:before="0" w:after="283"/>
              <w:jc w:val="left"/>
              <w:rPr/>
            </w:pPr>
            <w:r>
              <w:rPr/>
              <w:t>1,202</w:t>
            </w:r>
          </w:p>
        </w:tc>
        <w:tc>
          <w:tcPr>
            <w:tcW w:w="1753" w:type="dxa"/>
            <w:tcBorders/>
            <w:vAlign w:val="center"/>
          </w:tcPr>
          <w:p>
            <w:pPr>
              <w:pStyle w:val="TableContents"/>
              <w:bidi w:val="0"/>
              <w:spacing w:before="0" w:after="283"/>
              <w:jc w:val="left"/>
              <w:rPr/>
            </w:pPr>
            <w:r>
              <w:rPr/>
              <w:t>0</w:t>
            </w:r>
          </w:p>
        </w:tc>
      </w:tr>
    </w:tbl>
    <w:p>
      <w:pPr>
        <w:pStyle w:val="TextBody"/>
        <w:bidi w:val="0"/>
        <w:spacing w:before="0" w:after="283"/>
        <w:jc w:val="left"/>
        <w:rPr/>
      </w:pPr>
      <w:r>
        <w:rPr/>
        <w:t>The two non-identical admin cases are the pagination cases, where the integrity check goes FAIL → PASS. Both harnesses were confirmed deterministic by running them twice against unchanged code.</w:t>
      </w:r>
    </w:p>
    <w:p>
      <w:pPr>
        <w:pStyle w:val="Heading3"/>
        <w:bidi w:val="0"/>
        <w:jc w:val="left"/>
        <w:rPr/>
      </w:pPr>
      <w:r>
        <w:rPr/>
        <w:t>6.1 Regression tests</w:t>
      </w:r>
    </w:p>
    <w:p>
      <w:pPr>
        <w:pStyle w:val="TextBody"/>
        <w:bidi w:val="0"/>
        <w:spacing w:before="0" w:after="283"/>
        <w:jc w:val="left"/>
        <w:rPr/>
      </w:pPr>
      <w:r>
        <w:rPr/>
        <w:t xml:space="preserve">23 new tests were added, all read-only and skipping gracefully when fixture data is absent. Full suite: </w:t>
      </w:r>
      <w:r>
        <w:rPr>
          <w:rStyle w:val="StrongEmphasis"/>
        </w:rPr>
        <w:t>173 tests</w:t>
      </w:r>
      <w:r>
        <w:rPr/>
        <w:t>, with the same two pre-existing failures (</w:t>
      </w:r>
      <w:r>
        <w:rPr>
          <w:rStyle w:val="SourceText"/>
        </w:rPr>
        <w:t>TmpDumpTest</w:t>
      </w:r>
      <w:r>
        <w:rPr/>
        <w:t xml:space="preserve">, </w:t>
      </w:r>
      <w:r>
        <w:rPr>
          <w:rStyle w:val="SourceText"/>
        </w:rPr>
        <w:t>TmpAffectedRoutesSmokeTest</w:t>
      </w:r>
      <w:r>
        <w:rPr/>
        <w:t>) that are present on the untouched branch and unrelated to this work.</w:t>
      </w:r>
    </w:p>
    <w:p>
      <w:pPr>
        <w:pStyle w:val="TextBody"/>
        <w:bidi w:val="0"/>
        <w:spacing w:before="0" w:after="283"/>
        <w:jc w:val="left"/>
        <w:rPr/>
      </w:pPr>
      <w:r>
        <w:rPr/>
        <w:t>Every test was mutation-checked — the code was deliberately broken to confirm the test fails:</w:t>
      </w:r>
    </w:p>
    <w:tbl>
      <w:tblPr>
        <w:tblW w:w="5000" w:type="pct"/>
        <w:jc w:val="left"/>
        <w:tblInd w:w="0" w:type="dxa"/>
        <w:tblLayout w:type="fixed"/>
        <w:tblCellMar>
          <w:top w:w="60" w:type="dxa"/>
          <w:left w:w="60" w:type="dxa"/>
          <w:bottom w:w="60" w:type="dxa"/>
          <w:right w:w="60" w:type="dxa"/>
        </w:tblCellMar>
      </w:tblPr>
      <w:tblGrid>
        <w:gridCol w:w="3348"/>
        <w:gridCol w:w="3587"/>
      </w:tblGrid>
      <w:tr>
        <w:trPr/>
        <w:tc>
          <w:tcPr>
            <w:tcW w:w="3348" w:type="dxa"/>
            <w:tcBorders/>
            <w:vAlign w:val="center"/>
          </w:tcPr>
          <w:p>
            <w:pPr>
              <w:pStyle w:val="TableHeading"/>
              <w:suppressLineNumbers/>
              <w:shd w:fill="14365C" w:val="clear"/>
              <w:bidi w:val="0"/>
              <w:spacing w:before="0" w:after="283"/>
              <w:jc w:val="left"/>
              <w:rPr/>
            </w:pPr>
            <w:r>
              <w:rPr/>
              <w:t>Deliberate break</w:t>
            </w:r>
          </w:p>
        </w:tc>
        <w:tc>
          <w:tcPr>
            <w:tcW w:w="3587" w:type="dxa"/>
            <w:tcBorders/>
            <w:vAlign w:val="center"/>
          </w:tcPr>
          <w:p>
            <w:pPr>
              <w:pStyle w:val="TableHeading"/>
              <w:suppressLineNumbers/>
              <w:shd w:fill="14365C" w:val="clear"/>
              <w:bidi w:val="0"/>
              <w:spacing w:before="0" w:after="283"/>
              <w:jc w:val="left"/>
              <w:rPr/>
            </w:pPr>
            <w:r>
              <w:rPr/>
              <w:t>Caught by</w:t>
            </w:r>
          </w:p>
        </w:tc>
      </w:tr>
      <w:tr>
        <w:trPr/>
        <w:tc>
          <w:tcPr>
            <w:tcW w:w="3348" w:type="dxa"/>
            <w:tcBorders/>
            <w:vAlign w:val="center"/>
          </w:tcPr>
          <w:p>
            <w:pPr>
              <w:pStyle w:val="TableContents"/>
              <w:bidi w:val="0"/>
              <w:spacing w:before="0" w:after="283"/>
              <w:jc w:val="left"/>
              <w:rPr/>
            </w:pPr>
            <w:r>
              <w:rPr/>
              <w:t xml:space="preserve">Drop </w:t>
            </w:r>
            <w:r>
              <w:rPr>
                <w:rStyle w:val="SourceText"/>
              </w:rPr>
              <w:t>t.pk</w:t>
            </w:r>
            <w:r>
              <w:rPr/>
              <w:t xml:space="preserve"> from the grid grouping key</w:t>
            </w:r>
          </w:p>
        </w:tc>
        <w:tc>
          <w:tcPr>
            <w:tcW w:w="3587" w:type="dxa"/>
            <w:tcBorders/>
            <w:vAlign w:val="center"/>
          </w:tcPr>
          <w:p>
            <w:pPr>
              <w:pStyle w:val="TableContents"/>
              <w:bidi w:val="0"/>
              <w:spacing w:before="0" w:after="283"/>
              <w:jc w:val="left"/>
              <w:rPr/>
            </w:pPr>
            <w:r>
              <w:rPr/>
              <w:t>2 errors + 1 failure</w:t>
            </w:r>
          </w:p>
        </w:tc>
      </w:tr>
      <w:tr>
        <w:trPr/>
        <w:tc>
          <w:tcPr>
            <w:tcW w:w="3348" w:type="dxa"/>
            <w:tcBorders/>
            <w:vAlign w:val="center"/>
          </w:tcPr>
          <w:p>
            <w:pPr>
              <w:pStyle w:val="TableContents"/>
              <w:bidi w:val="0"/>
              <w:spacing w:before="0" w:after="283"/>
              <w:jc w:val="left"/>
              <w:rPr/>
            </w:pPr>
            <w:r>
              <w:rPr/>
              <w:t xml:space="preserve">Drop </w:t>
            </w:r>
            <w:r>
              <w:rPr>
                <w:rStyle w:val="SourceText"/>
              </w:rPr>
              <w:t>tf.topic_name</w:t>
            </w:r>
            <w:r>
              <w:rPr/>
              <w:t xml:space="preserve"> from the faculty-view key</w:t>
            </w:r>
          </w:p>
        </w:tc>
        <w:tc>
          <w:tcPr>
            <w:tcW w:w="3587" w:type="dxa"/>
            <w:tcBorders/>
            <w:vAlign w:val="center"/>
          </w:tcPr>
          <w:p>
            <w:pPr>
              <w:pStyle w:val="TableContents"/>
              <w:bidi w:val="0"/>
              <w:spacing w:before="0" w:after="283"/>
              <w:jc w:val="left"/>
              <w:rPr/>
            </w:pPr>
            <w:r>
              <w:rPr>
                <w:rStyle w:val="SourceText"/>
              </w:rPr>
              <w:t>484 !== 485</w:t>
            </w:r>
            <w:r>
              <w:rPr/>
              <w:t xml:space="preserve"> — proves the column is genuinely required</w:t>
            </w:r>
          </w:p>
        </w:tc>
      </w:tr>
      <w:tr>
        <w:trPr/>
        <w:tc>
          <w:tcPr>
            <w:tcW w:w="3348" w:type="dxa"/>
            <w:tcBorders/>
            <w:vAlign w:val="center"/>
          </w:tcPr>
          <w:p>
            <w:pPr>
              <w:pStyle w:val="TableContents"/>
              <w:bidi w:val="0"/>
              <w:spacing w:before="0" w:after="283"/>
              <w:jc w:val="left"/>
              <w:rPr/>
            </w:pPr>
            <w:r>
              <w:rPr/>
              <w:t xml:space="preserve">Drop </w:t>
            </w:r>
            <w:r>
              <w:rPr>
                <w:rStyle w:val="SourceText"/>
              </w:rPr>
              <w:t>role = 'Teaching'</w:t>
            </w:r>
            <w:r>
              <w:rPr/>
              <w:t xml:space="preserve"> from the expansion</w:t>
            </w:r>
          </w:p>
        </w:tc>
        <w:tc>
          <w:tcPr>
            <w:tcW w:w="3587" w:type="dxa"/>
            <w:tcBorders/>
            <w:vAlign w:val="center"/>
          </w:tcPr>
          <w:p>
            <w:pPr>
              <w:pStyle w:val="TableContents"/>
              <w:bidi w:val="0"/>
              <w:spacing w:before="0" w:after="283"/>
              <w:jc w:val="left"/>
              <w:rPr/>
            </w:pPr>
            <w:r>
              <w:rPr/>
              <w:t xml:space="preserve">extra pair </w:t>
            </w:r>
            <w:r>
              <w:rPr>
                <w:rStyle w:val="SourceText"/>
              </w:rPr>
              <w:t>712:84</w:t>
            </w:r>
            <w:r>
              <w:rPr/>
              <w:t xml:space="preserve"> appears</w:t>
            </w:r>
          </w:p>
        </w:tc>
      </w:tr>
      <w:tr>
        <w:trPr/>
        <w:tc>
          <w:tcPr>
            <w:tcW w:w="3348" w:type="dxa"/>
            <w:tcBorders/>
            <w:vAlign w:val="center"/>
          </w:tcPr>
          <w:p>
            <w:pPr>
              <w:pStyle w:val="TableContents"/>
              <w:bidi w:val="0"/>
              <w:spacing w:before="0" w:after="283"/>
              <w:jc w:val="left"/>
              <w:rPr/>
            </w:pPr>
            <w:r>
              <w:rPr/>
              <w:t>Drop the JSON string-type guard</w:t>
            </w:r>
          </w:p>
        </w:tc>
        <w:tc>
          <w:tcPr>
            <w:tcW w:w="3587" w:type="dxa"/>
            <w:tcBorders/>
            <w:vAlign w:val="center"/>
          </w:tcPr>
          <w:p>
            <w:pPr>
              <w:pStyle w:val="TableContents"/>
              <w:bidi w:val="0"/>
              <w:spacing w:before="0" w:after="283"/>
              <w:jc w:val="left"/>
              <w:rPr/>
            </w:pPr>
            <w:r>
              <w:rPr/>
              <w:t xml:space="preserve">synthetic case </w:t>
            </w:r>
            <w:r>
              <w:rPr>
                <w:rStyle w:val="SourceText"/>
              </w:rPr>
              <w:t>[1]</w:t>
            </w:r>
            <w:r>
              <w:rPr/>
              <w:t xml:space="preserve"> diverges</w:t>
            </w:r>
          </w:p>
        </w:tc>
      </w:tr>
      <w:tr>
        <w:trPr/>
        <w:tc>
          <w:tcPr>
            <w:tcW w:w="3348" w:type="dxa"/>
            <w:tcBorders/>
            <w:vAlign w:val="center"/>
          </w:tcPr>
          <w:p>
            <w:pPr>
              <w:pStyle w:val="TableContents"/>
              <w:bidi w:val="0"/>
              <w:spacing w:before="0" w:after="283"/>
              <w:jc w:val="left"/>
              <w:rPr/>
            </w:pPr>
            <w:r>
              <w:rPr/>
              <w:t>Drop the canonical-text check</w:t>
            </w:r>
          </w:p>
        </w:tc>
        <w:tc>
          <w:tcPr>
            <w:tcW w:w="3587" w:type="dxa"/>
            <w:tcBorders/>
            <w:vAlign w:val="center"/>
          </w:tcPr>
          <w:p>
            <w:pPr>
              <w:pStyle w:val="TableContents"/>
              <w:bidi w:val="0"/>
              <w:spacing w:before="0" w:after="283"/>
              <w:jc w:val="left"/>
              <w:rPr/>
            </w:pPr>
            <w:r>
              <w:rPr/>
              <w:t xml:space="preserve">synthetic cases </w:t>
            </w:r>
            <w:r>
              <w:rPr>
                <w:rStyle w:val="SourceText"/>
              </w:rPr>
              <w:t>["01"]</w:t>
            </w:r>
            <w:r>
              <w:rPr/>
              <w:t xml:space="preserve"> and </w:t>
            </w:r>
            <w:r>
              <w:rPr>
                <w:rStyle w:val="SourceText"/>
              </w:rPr>
              <w:t>1x</w:t>
            </w:r>
            <w:r>
              <w:rPr/>
              <w:t xml:space="preserve"> diverge</w:t>
            </w:r>
          </w:p>
        </w:tc>
      </w:tr>
    </w:tbl>
    <w:p>
      <w:pPr>
        <w:pStyle w:val="Heading2"/>
        <w:bidi w:val="0"/>
        <w:jc w:val="left"/>
        <w:rPr/>
      </w:pPr>
      <w:r>
        <w:rPr/>
        <w:t>7. Defect found and deliberately not fixed</w:t>
      </w:r>
    </w:p>
    <w:p>
      <w:pPr>
        <w:pStyle w:val="TextBody"/>
        <w:bidi w:val="0"/>
        <w:spacing w:before="200" w:after="200"/>
        <w:ind w:left="200" w:right="200" w:hanging="0"/>
        <w:jc w:val="left"/>
        <w:rPr/>
      </w:pPr>
      <w:r>
        <w:rPr>
          <w:rStyle w:val="StrongEmphasis"/>
          <w:shd w:fill="FDEEEE" w:val="clear"/>
        </w:rPr>
        <w:t>47 sessions never ask trainees for feedback, and nobody is told.</w:t>
      </w:r>
    </w:p>
    <w:p>
      <w:pPr>
        <w:pStyle w:val="TextBody"/>
        <w:bidi w:val="0"/>
        <w:spacing w:before="200" w:after="200"/>
        <w:ind w:left="200" w:right="200" w:hanging="0"/>
        <w:jc w:val="left"/>
        <w:rPr/>
      </w:pPr>
      <w:r>
        <w:rPr>
          <w:rStyle w:val="SourceText"/>
          <w:shd w:fill="FDEEEE" w:val="clear"/>
        </w:rPr>
        <w:t>timetable.faculty_master</w:t>
      </w:r>
      <w:r>
        <w:rPr>
          <w:shd w:fill="FDEEEE" w:val="clear"/>
        </w:rPr>
        <w:t xml:space="preserve"> holds a JSON array of id </w:t>
      </w:r>
      <w:r>
        <w:rPr>
          <w:rStyle w:val="Emphasis"/>
          <w:shd w:fill="FDEEEE" w:val="clear"/>
        </w:rPr>
        <w:t>strings</w:t>
      </w:r>
      <w:r>
        <w:rPr>
          <w:shd w:fill="FDEEEE" w:val="clear"/>
        </w:rPr>
        <w:t xml:space="preserve"> (</w:t>
      </w:r>
      <w:r>
        <w:rPr>
          <w:rStyle w:val="SourceText"/>
          <w:shd w:fill="FDEEEE" w:val="clear"/>
        </w:rPr>
        <w:t>["92"]</w:t>
      </w:r>
      <w:r>
        <w:rPr>
          <w:shd w:fill="FDEEEE" w:val="clear"/>
        </w:rPr>
        <w:t xml:space="preserve">) for 606 rows, but a bare JSON </w:t>
      </w:r>
      <w:r>
        <w:rPr>
          <w:rStyle w:val="Emphasis"/>
          <w:shd w:fill="FDEEEE" w:val="clear"/>
        </w:rPr>
        <w:t>number</w:t>
      </w:r>
      <w:r>
        <w:rPr>
          <w:shd w:fill="FDEEEE" w:val="clear"/>
        </w:rPr>
        <w:t xml:space="preserve"> (</w:t>
      </w:r>
      <w:r>
        <w:rPr>
          <w:rStyle w:val="SourceText"/>
          <w:shd w:fill="FDEEEE" w:val="clear"/>
        </w:rPr>
        <w:t>3</w:t>
      </w:r>
      <w:r>
        <w:rPr>
          <w:shd w:fill="FDEEEE" w:val="clear"/>
        </w:rPr>
        <w:t xml:space="preserve">, </w:t>
      </w:r>
      <w:r>
        <w:rPr>
          <w:rStyle w:val="SourceText"/>
          <w:shd w:fill="FDEEEE" w:val="clear"/>
        </w:rPr>
        <w:t>8</w:t>
      </w:r>
      <w:r>
        <w:rPr>
          <w:shd w:fill="FDEEEE" w:val="clear"/>
        </w:rPr>
        <w:t xml:space="preserve">, </w:t>
      </w:r>
      <w:r>
        <w:rPr>
          <w:rStyle w:val="SourceText"/>
          <w:shd w:fill="FDEEEE" w:val="clear"/>
        </w:rPr>
        <w:t>5</w:t>
      </w:r>
      <w:r>
        <w:rPr>
          <w:shd w:fill="FDEEEE" w:val="clear"/>
        </w:rPr>
        <w:t xml:space="preserve">) for 47 rows — all with </w:t>
      </w:r>
      <w:r>
        <w:rPr>
          <w:rStyle w:val="SourceText"/>
          <w:shd w:fill="FDEEEE" w:val="clear"/>
        </w:rPr>
        <w:t>feedback_checkbox = 1</w:t>
      </w:r>
      <w:r>
        <w:rPr>
          <w:shd w:fill="FDEEEE" w:val="clear"/>
        </w:rPr>
        <w:t>. For those 47:</w:t>
      </w:r>
    </w:p>
    <w:p>
      <w:pPr>
        <w:pStyle w:val="TextBody"/>
        <w:numPr>
          <w:ilvl w:val="0"/>
          <w:numId w:val="1"/>
        </w:numPr>
        <w:tabs>
          <w:tab w:val="clear" w:pos="1134"/>
          <w:tab w:val="left" w:pos="909" w:leader="none"/>
        </w:tabs>
        <w:bidi w:val="0"/>
        <w:spacing w:before="200" w:after="200"/>
        <w:ind w:left="909" w:right="200" w:hanging="283"/>
        <w:jc w:val="left"/>
        <w:rPr/>
      </w:pPr>
      <w:r>
        <w:rPr>
          <w:rStyle w:val="SourceText"/>
          <w:shd w:fill="FDEEEE" w:val="clear"/>
        </w:rPr>
        <w:t>JSON_VALID('3')</w:t>
      </w:r>
      <w:r>
        <w:rPr>
          <w:shd w:fill="FDEEEE" w:val="clear"/>
        </w:rPr>
        <w:t xml:space="preserve"> is </w:t>
      </w:r>
      <w:r>
        <w:rPr>
          <w:rStyle w:val="StrongEmphasis"/>
          <w:shd w:fill="FDEEEE" w:val="clear"/>
        </w:rPr>
        <w:t>true</w:t>
      </w:r>
      <w:r>
        <w:rPr>
          <w:shd w:fill="FDEEEE" w:val="clear"/>
        </w:rPr>
        <w:t xml:space="preserve">, so the first branch of the predicate applies; </w:t>
      </w:r>
    </w:p>
    <w:p>
      <w:pPr>
        <w:pStyle w:val="TextBody"/>
        <w:numPr>
          <w:ilvl w:val="0"/>
          <w:numId w:val="1"/>
        </w:numPr>
        <w:tabs>
          <w:tab w:val="clear" w:pos="1134"/>
          <w:tab w:val="left" w:pos="909" w:leader="none"/>
        </w:tabs>
        <w:bidi w:val="0"/>
        <w:spacing w:before="200" w:after="200"/>
        <w:ind w:left="909" w:right="200" w:hanging="283"/>
        <w:jc w:val="left"/>
        <w:rPr/>
      </w:pPr>
      <w:r>
        <w:rPr>
          <w:rStyle w:val="SourceText"/>
          <w:shd w:fill="FDEEEE" w:val="clear"/>
        </w:rPr>
        <w:t>JSON_CONTAINS(3, '"3"')</w:t>
      </w:r>
      <w:r>
        <w:rPr>
          <w:shd w:fill="FDEEEE" w:val="clear"/>
        </w:rPr>
        <w:t xml:space="preserve"> is </w:t>
      </w:r>
      <w:r>
        <w:rPr>
          <w:rStyle w:val="StrongEmphasis"/>
          <w:shd w:fill="FDEEEE" w:val="clear"/>
        </w:rPr>
        <w:t>false</w:t>
      </w:r>
      <w:r>
        <w:rPr>
          <w:shd w:fill="FDEEEE" w:val="clear"/>
        </w:rPr>
        <w:t xml:space="preserve">, because a JSON number never equals a JSON string; </w:t>
      </w:r>
    </w:p>
    <w:p>
      <w:pPr>
        <w:pStyle w:val="TextBody"/>
        <w:numPr>
          <w:ilvl w:val="0"/>
          <w:numId w:val="1"/>
        </w:numPr>
        <w:tabs>
          <w:tab w:val="clear" w:pos="1134"/>
          <w:tab w:val="left" w:pos="909" w:leader="none"/>
        </w:tabs>
        <w:bidi w:val="0"/>
        <w:spacing w:before="200" w:after="200"/>
        <w:ind w:left="909" w:right="200" w:hanging="283"/>
        <w:jc w:val="left"/>
        <w:rPr/>
      </w:pPr>
      <w:r>
        <w:rPr>
          <w:shd w:fill="FDEEEE" w:val="clear"/>
        </w:rPr>
        <w:t xml:space="preserve">the </w:t>
      </w:r>
      <w:r>
        <w:rPr>
          <w:rStyle w:val="SourceText"/>
          <w:shd w:fill="FDEEEE" w:val="clear"/>
        </w:rPr>
        <w:t>NOT JSON_VALID(...)</w:t>
      </w:r>
      <w:r>
        <w:rPr>
          <w:shd w:fill="FDEEEE" w:val="clear"/>
        </w:rPr>
        <w:t xml:space="preserve"> fallback therefore never runs. </w:t>
      </w:r>
    </w:p>
    <w:p>
      <w:pPr>
        <w:pStyle w:val="TextBody"/>
        <w:bidi w:val="0"/>
        <w:spacing w:before="200" w:after="200"/>
        <w:ind w:left="200" w:right="200" w:hanging="0"/>
        <w:jc w:val="left"/>
        <w:rPr/>
      </w:pPr>
      <w:r>
        <w:rPr>
          <w:shd w:fill="FDEEEE" w:val="clear"/>
        </w:rPr>
        <w:t xml:space="preserve">No faculty matches, the session never appears in any trainee's pending list, and feedback for it is silently never collected. </w:t>
      </w:r>
      <w:r>
        <w:rPr>
          <w:rStyle w:val="StrongEmphasis"/>
          <w:shd w:fill="FDEEEE" w:val="clear"/>
        </w:rPr>
        <w:t>This predates the optimisation.</w:t>
      </w:r>
    </w:p>
    <w:p>
      <w:pPr>
        <w:pStyle w:val="TextBody"/>
        <w:bidi w:val="0"/>
        <w:ind w:left="200" w:right="200" w:hanging="0"/>
        <w:jc w:val="left"/>
        <w:rPr/>
      </w:pPr>
      <w:r>
        <w:rPr/>
        <w:t xml:space="preserve">The rewrite </w:t>
      </w:r>
      <w:r>
        <w:rPr>
          <w:rStyle w:val="StrongEmphasis"/>
        </w:rPr>
        <w:t>reproduces this behaviour exactly</w:t>
      </w:r>
      <w:r>
        <w:rPr/>
        <w:t xml:space="preserve"> rather than fixing it, and a test asserts it stays reproduced. Fixing it as part of a performance change would have silently started asking trainees for feedback on 47 additional sessions — that is a product decision, not a refactor.</w:t>
      </w:r>
    </w:p>
    <w:p>
      <w:pPr>
        <w:pStyle w:val="TextBody"/>
        <w:bidi w:val="0"/>
        <w:spacing w:before="0" w:after="283"/>
        <w:jc w:val="left"/>
        <w:rPr/>
      </w:pPr>
      <w:r>
        <w:rPr/>
        <w:t>To fix it deliberately, normalise the data rather than loosening the query:</w:t>
      </w:r>
    </w:p>
    <w:p>
      <w:pPr>
        <w:pStyle w:val="PreformattedText"/>
        <w:pBdr>
          <w:left w:val="single" w:sz="18" w:space="8" w:color="14365C"/>
        </w:pBdr>
        <w:shd w:fill="F2F5F9" w:val="clear"/>
        <w:bidi w:val="0"/>
        <w:spacing w:before="0" w:after="0"/>
        <w:jc w:val="left"/>
        <w:rPr/>
      </w:pPr>
      <w:r>
        <w:rPr/>
        <w:t>-- inspect first</w:t>
      </w:r>
    </w:p>
    <w:p>
      <w:pPr>
        <w:pStyle w:val="PreformattedText"/>
        <w:pBdr>
          <w:left w:val="single" w:sz="18" w:space="8" w:color="14365C"/>
        </w:pBdr>
        <w:shd w:fill="F2F5F9" w:val="clear"/>
        <w:bidi w:val="0"/>
        <w:spacing w:before="0" w:after="0"/>
        <w:jc w:val="left"/>
        <w:rPr/>
      </w:pPr>
      <w:r>
        <w:rPr/>
        <w:t>SELECT pk, faculty_master FROM timetable</w:t>
      </w:r>
    </w:p>
    <w:p>
      <w:pPr>
        <w:pStyle w:val="PreformattedText"/>
        <w:pBdr>
          <w:left w:val="single" w:sz="18" w:space="8" w:color="14365C"/>
        </w:pBdr>
        <w:shd w:fill="F2F5F9" w:val="clear"/>
        <w:bidi w:val="0"/>
        <w:spacing w:before="0" w:after="0"/>
        <w:jc w:val="left"/>
        <w:rPr/>
      </w:pPr>
      <w:r>
        <w:rPr/>
        <w:t>WHERE JSON_VALID(faculty_master) AND JSON_TYPE(faculty_master) &lt;&gt; 'ARRAY';</w:t>
      </w:r>
    </w:p>
    <w:p>
      <w:pPr>
        <w:pStyle w:val="PreformattedText"/>
        <w:pBdr>
          <w:left w:val="single" w:sz="18" w:space="8" w:color="14365C"/>
        </w:pBdr>
        <w:shd w:fill="F2F5F9" w:val="clear"/>
        <w:bidi w:val="0"/>
        <w:spacing w:before="0" w:after="0"/>
        <w:jc w:val="left"/>
        <w:rPr/>
      </w:pPr>
      <w:r>
        <w:rPr/>
      </w:r>
    </w:p>
    <w:p>
      <w:pPr>
        <w:pStyle w:val="PreformattedText"/>
        <w:pBdr>
          <w:left w:val="single" w:sz="18" w:space="8" w:color="14365C"/>
        </w:pBdr>
        <w:shd w:fill="F2F5F9" w:val="clear"/>
        <w:bidi w:val="0"/>
        <w:spacing w:before="0" w:after="0"/>
        <w:jc w:val="left"/>
        <w:rPr/>
      </w:pPr>
      <w:r>
        <w:rPr/>
        <w:t>-- then, once confirmed</w:t>
      </w:r>
    </w:p>
    <w:p>
      <w:pPr>
        <w:pStyle w:val="PreformattedText"/>
        <w:pBdr>
          <w:left w:val="single" w:sz="18" w:space="8" w:color="14365C"/>
        </w:pBdr>
        <w:shd w:fill="F2F5F9" w:val="clear"/>
        <w:bidi w:val="0"/>
        <w:spacing w:before="0" w:after="0"/>
        <w:jc w:val="left"/>
        <w:rPr/>
      </w:pPr>
      <w:r>
        <w:rPr/>
        <w:t>UPDATE timetable SET faculty_master = JSON_ARRAY(CAST(faculty_master AS CHAR))</w:t>
      </w:r>
    </w:p>
    <w:p>
      <w:pPr>
        <w:pStyle w:val="PreformattedText"/>
        <w:bidi w:val="0"/>
        <w:spacing w:before="0" w:after="283"/>
        <w:jc w:val="left"/>
        <w:rPr/>
      </w:pPr>
      <w:r>
        <w:rPr/>
        <w:t>WHERE JSON_VALID(faculty_master) AND JSON_TYPE(faculty_master) &lt;&gt; 'ARRAY';</w:t>
      </w:r>
    </w:p>
    <w:p>
      <w:pPr>
        <w:pStyle w:val="Heading3"/>
        <w:bidi w:val="0"/>
        <w:jc w:val="left"/>
        <w:rPr/>
      </w:pPr>
      <w:r>
        <w:rPr/>
        <w:t>7.1 Smaller observations</w:t>
      </w:r>
    </w:p>
    <w:p>
      <w:pPr>
        <w:pStyle w:val="TextBody"/>
        <w:numPr>
          <w:ilvl w:val="0"/>
          <w:numId w:val="2"/>
        </w:numPr>
        <w:tabs>
          <w:tab w:val="clear" w:pos="1134"/>
          <w:tab w:val="left" w:pos="709" w:leader="none"/>
        </w:tabs>
        <w:bidi w:val="0"/>
        <w:spacing w:before="0" w:after="0"/>
        <w:ind w:left="709" w:hanging="283"/>
        <w:jc w:val="left"/>
        <w:rPr/>
      </w:pPr>
      <w:r>
        <w:rPr>
          <w:rStyle w:val="SourceText"/>
        </w:rPr>
        <w:t>studentFacultyFeedback()</w:t>
      </w:r>
      <w:r>
        <w:rPr/>
        <w:t xml:space="preserve"> requires </w:t>
      </w:r>
      <w:r>
        <w:rPr>
          <w:rStyle w:val="SourceText"/>
        </w:rPr>
        <w:t>?token=</w:t>
      </w:r>
      <w:r>
        <w:rPr/>
        <w:t xml:space="preserve"> (AES-128-CBC, Moodle key), but </w:t>
      </w:r>
      <w:r>
        <w:rPr>
          <w:rStyle w:val="SourceText"/>
        </w:rPr>
        <w:t>$otUrl</w:t>
      </w:r>
      <w:r>
        <w:rPr/>
        <w:t xml:space="preserve"> is generated as </w:t>
      </w:r>
      <w:r>
        <w:rPr>
          <w:rStyle w:val="SourceText"/>
        </w:rPr>
        <w:t>?data=</w:t>
      </w:r>
      <w:r>
        <w:rPr/>
        <w:t xml:space="preserve"> (Laravel </w:t>
      </w:r>
      <w:r>
        <w:rPr>
          <w:rStyle w:val="SourceText"/>
        </w:rPr>
        <w:t>Crypt</w:t>
      </w:r>
      <w:r>
        <w:rPr/>
        <w:t xml:space="preserve">) in two places. These do not match — however neither Blade template renders </w:t>
      </w:r>
      <w:r>
        <w:rPr>
          <w:rStyle w:val="SourceText"/>
        </w:rPr>
        <w:t>$otUrl</w:t>
      </w:r>
      <w:r>
        <w:rPr/>
        <w:t xml:space="preserve">, so it is dead computation rather than a broken link. Worth removing or wiring up. </w:t>
      </w:r>
    </w:p>
    <w:p>
      <w:pPr>
        <w:pStyle w:val="TextBody"/>
        <w:numPr>
          <w:ilvl w:val="0"/>
          <w:numId w:val="2"/>
        </w:numPr>
        <w:tabs>
          <w:tab w:val="clear" w:pos="1134"/>
          <w:tab w:val="left" w:pos="709" w:leader="none"/>
        </w:tabs>
        <w:bidi w:val="0"/>
        <w:ind w:left="709" w:hanging="283"/>
        <w:jc w:val="left"/>
        <w:rPr/>
      </w:pPr>
      <w:r>
        <w:rPr>
          <w:rStyle w:val="SourceText"/>
        </w:rPr>
        <w:t>studentFeedback_url()</w:t>
      </w:r>
      <w:r>
        <w:rPr/>
        <w:t xml:space="preserve"> and </w:t>
      </w:r>
      <w:r>
        <w:rPr>
          <w:rStyle w:val="SourceText"/>
        </w:rPr>
        <w:t>studentFacultyFeedback()</w:t>
      </w:r>
      <w:r>
        <w:rPr/>
        <w:t xml:space="preserve"> produce byte-identical output for the same student — they are duplicates reached by different authentication paths. </w:t>
      </w:r>
    </w:p>
    <w:p>
      <w:pPr>
        <w:pStyle w:val="Heading2"/>
        <w:bidi w:val="0"/>
        <w:jc w:val="left"/>
        <w:rPr/>
      </w:pPr>
      <w:r>
        <w:rPr/>
        <w:t>8. Deliberately not changed</w:t>
      </w:r>
    </w:p>
    <w:p>
      <w:pPr>
        <w:pStyle w:val="Heading3"/>
        <w:bidi w:val="0"/>
        <w:jc w:val="left"/>
        <w:rPr/>
      </w:pPr>
      <w:r>
        <w:rPr/>
        <w:t>8.1 No index migration — both candidates were measured and made performance worse</w:t>
      </w:r>
    </w:p>
    <w:tbl>
      <w:tblPr>
        <w:tblW w:w="5000" w:type="pct"/>
        <w:jc w:val="left"/>
        <w:tblInd w:w="0" w:type="dxa"/>
        <w:tblLayout w:type="fixed"/>
        <w:tblCellMar>
          <w:top w:w="60" w:type="dxa"/>
          <w:left w:w="60" w:type="dxa"/>
          <w:bottom w:w="60" w:type="dxa"/>
          <w:right w:w="60" w:type="dxa"/>
        </w:tblCellMar>
      </w:tblPr>
      <w:tblGrid>
        <w:gridCol w:w="4073"/>
        <w:gridCol w:w="784"/>
        <w:gridCol w:w="684"/>
        <w:gridCol w:w="1394"/>
      </w:tblGrid>
      <w:tr>
        <w:trPr/>
        <w:tc>
          <w:tcPr>
            <w:tcW w:w="4073" w:type="dxa"/>
            <w:tcBorders/>
            <w:vAlign w:val="center"/>
          </w:tcPr>
          <w:p>
            <w:pPr>
              <w:pStyle w:val="TableHeading"/>
              <w:suppressLineNumbers/>
              <w:shd w:fill="14365C" w:val="clear"/>
              <w:bidi w:val="0"/>
              <w:spacing w:before="0" w:after="283"/>
              <w:jc w:val="left"/>
              <w:rPr/>
            </w:pPr>
            <w:r>
              <w:rPr/>
              <w:t>Candidate index</w:t>
            </w:r>
          </w:p>
        </w:tc>
        <w:tc>
          <w:tcPr>
            <w:tcW w:w="784" w:type="dxa"/>
            <w:tcBorders/>
            <w:vAlign w:val="center"/>
          </w:tcPr>
          <w:p>
            <w:pPr>
              <w:pStyle w:val="TableHeading"/>
              <w:suppressLineNumbers/>
              <w:shd w:fill="14365C" w:val="clear"/>
              <w:bidi w:val="0"/>
              <w:spacing w:before="0" w:after="283"/>
              <w:jc w:val="left"/>
              <w:rPr/>
            </w:pPr>
            <w:r>
              <w:rPr/>
              <w:t>Before</w:t>
            </w:r>
          </w:p>
        </w:tc>
        <w:tc>
          <w:tcPr>
            <w:tcW w:w="684" w:type="dxa"/>
            <w:tcBorders/>
            <w:vAlign w:val="center"/>
          </w:tcPr>
          <w:p>
            <w:pPr>
              <w:pStyle w:val="TableHeading"/>
              <w:suppressLineNumbers/>
              <w:shd w:fill="14365C" w:val="clear"/>
              <w:bidi w:val="0"/>
              <w:spacing w:before="0" w:after="283"/>
              <w:jc w:val="left"/>
              <w:rPr/>
            </w:pPr>
            <w:r>
              <w:rPr/>
              <w:t>After</w:t>
            </w:r>
          </w:p>
        </w:tc>
        <w:tc>
          <w:tcPr>
            <w:tcW w:w="1394" w:type="dxa"/>
            <w:tcBorders/>
            <w:vAlign w:val="center"/>
          </w:tcPr>
          <w:p>
            <w:pPr>
              <w:pStyle w:val="TableHeading"/>
              <w:suppressLineNumbers/>
              <w:shd w:fill="14365C" w:val="clear"/>
              <w:bidi w:val="0"/>
              <w:spacing w:before="0" w:after="283"/>
              <w:jc w:val="left"/>
              <w:rPr/>
            </w:pPr>
            <w:r>
              <w:rPr/>
              <w:t>Verdict</w:t>
            </w:r>
          </w:p>
        </w:tc>
      </w:tr>
      <w:tr>
        <w:trPr/>
        <w:tc>
          <w:tcPr>
            <w:tcW w:w="4073" w:type="dxa"/>
            <w:tcBorders/>
            <w:vAlign w:val="center"/>
          </w:tcPr>
          <w:p>
            <w:pPr>
              <w:pStyle w:val="TableContents"/>
              <w:bidi w:val="0"/>
              <w:spacing w:before="0" w:after="283"/>
              <w:jc w:val="left"/>
              <w:rPr/>
            </w:pPr>
            <w:r>
              <w:rPr>
                <w:rStyle w:val="SourceText"/>
              </w:rPr>
              <w:t>topic_feedback (faculty_pk, is_submitted)</w:t>
            </w:r>
          </w:p>
        </w:tc>
        <w:tc>
          <w:tcPr>
            <w:tcW w:w="784" w:type="dxa"/>
            <w:tcBorders/>
            <w:vAlign w:val="center"/>
          </w:tcPr>
          <w:p>
            <w:pPr>
              <w:pStyle w:val="TableContents"/>
              <w:bidi w:val="0"/>
              <w:spacing w:before="0" w:after="283"/>
              <w:jc w:val="left"/>
              <w:rPr/>
            </w:pPr>
            <w:r>
              <w:rPr/>
              <w:t>86 ms</w:t>
            </w:r>
          </w:p>
        </w:tc>
        <w:tc>
          <w:tcPr>
            <w:tcW w:w="684" w:type="dxa"/>
            <w:tcBorders/>
            <w:vAlign w:val="center"/>
          </w:tcPr>
          <w:p>
            <w:pPr>
              <w:pStyle w:val="TableContents"/>
              <w:bidi w:val="0"/>
              <w:spacing w:before="0" w:after="283"/>
              <w:jc w:val="left"/>
              <w:rPr/>
            </w:pPr>
            <w:r>
              <w:rPr/>
              <w:t>121 ms</w:t>
            </w:r>
          </w:p>
        </w:tc>
        <w:tc>
          <w:tcPr>
            <w:tcW w:w="1394" w:type="dxa"/>
            <w:tcBorders/>
            <w:vAlign w:val="center"/>
          </w:tcPr>
          <w:p>
            <w:pPr>
              <w:pStyle w:val="TableContents"/>
              <w:bidi w:val="0"/>
              <w:spacing w:before="0" w:after="283"/>
              <w:jc w:val="left"/>
              <w:rPr>
                <w:b/>
                <w:color w:val="A4271B"/>
              </w:rPr>
            </w:pPr>
            <w:r>
              <w:rPr>
                <w:b/>
                <w:color w:val="A4271B"/>
              </w:rPr>
              <w:t>worse — rejected</w:t>
            </w:r>
          </w:p>
        </w:tc>
      </w:tr>
      <w:tr>
        <w:trPr/>
        <w:tc>
          <w:tcPr>
            <w:tcW w:w="4073" w:type="dxa"/>
            <w:tcBorders/>
            <w:vAlign w:val="center"/>
          </w:tcPr>
          <w:p>
            <w:pPr>
              <w:pStyle w:val="TableContents"/>
              <w:bidi w:val="0"/>
              <w:spacing w:before="0" w:after="283"/>
              <w:jc w:val="left"/>
              <w:rPr/>
            </w:pPr>
            <w:r>
              <w:rPr>
                <w:rStyle w:val="SourceText"/>
              </w:rPr>
              <w:t>student_master_course__map (active_inactive, course_master_pk, student_master_pk)</w:t>
            </w:r>
          </w:p>
        </w:tc>
        <w:tc>
          <w:tcPr>
            <w:tcW w:w="784" w:type="dxa"/>
            <w:tcBorders/>
            <w:vAlign w:val="center"/>
          </w:tcPr>
          <w:p>
            <w:pPr>
              <w:pStyle w:val="TableContents"/>
              <w:bidi w:val="0"/>
              <w:spacing w:before="0" w:after="283"/>
              <w:jc w:val="left"/>
              <w:rPr/>
            </w:pPr>
            <w:r>
              <w:rPr/>
              <w:t>727 ms</w:t>
            </w:r>
          </w:p>
        </w:tc>
        <w:tc>
          <w:tcPr>
            <w:tcW w:w="684" w:type="dxa"/>
            <w:tcBorders/>
            <w:vAlign w:val="center"/>
          </w:tcPr>
          <w:p>
            <w:pPr>
              <w:pStyle w:val="TableContents"/>
              <w:bidi w:val="0"/>
              <w:spacing w:before="0" w:after="283"/>
              <w:jc w:val="left"/>
              <w:rPr/>
            </w:pPr>
            <w:r>
              <w:rPr/>
              <w:t>855 ms</w:t>
            </w:r>
          </w:p>
        </w:tc>
        <w:tc>
          <w:tcPr>
            <w:tcW w:w="1394" w:type="dxa"/>
            <w:tcBorders/>
            <w:vAlign w:val="center"/>
          </w:tcPr>
          <w:p>
            <w:pPr>
              <w:pStyle w:val="TableContents"/>
              <w:bidi w:val="0"/>
              <w:spacing w:before="0" w:after="283"/>
              <w:jc w:val="left"/>
              <w:rPr>
                <w:b/>
                <w:color w:val="A4271B"/>
              </w:rPr>
            </w:pPr>
            <w:r>
              <w:rPr>
                <w:b/>
                <w:color w:val="A4271B"/>
              </w:rPr>
              <w:t>worse — rejected</w:t>
            </w:r>
          </w:p>
        </w:tc>
      </w:tr>
    </w:tbl>
    <w:p>
      <w:pPr>
        <w:pStyle w:val="TextBody"/>
        <w:bidi w:val="0"/>
        <w:spacing w:before="0" w:after="283"/>
        <w:jc w:val="left"/>
        <w:rPr/>
      </w:pPr>
      <w:r>
        <w:rPr/>
        <w:t xml:space="preserve">Every gain in this work is query shape, not indexing. The probe indexes were created, measured and dropped; the schema is unchanged. </w:t>
      </w:r>
      <w:r>
        <w:rPr>
          <w:rStyle w:val="SourceText"/>
        </w:rPr>
        <w:t>student_master_course__map</w:t>
      </w:r>
      <w:r>
        <w:rPr/>
        <w:t xml:space="preserve"> still has no index beyond its primary key — at 3,483 rows that is currently faster than maintaining one. Revisit if it grows substantially.</w:t>
      </w:r>
    </w:p>
    <w:p>
      <w:pPr>
        <w:pStyle w:val="Heading3"/>
        <w:bidi w:val="0"/>
        <w:jc w:val="left"/>
        <w:rPr/>
      </w:pPr>
      <w:r>
        <w:rPr/>
        <w:t>8.2 An index change that was investigated and rejected</w:t>
      </w:r>
    </w:p>
    <w:p>
      <w:pPr>
        <w:pStyle w:val="TextBody"/>
        <w:bidi w:val="0"/>
        <w:spacing w:before="0" w:after="283"/>
        <w:jc w:val="left"/>
        <w:rPr/>
      </w:pPr>
      <w:r>
        <w:rPr>
          <w:rStyle w:val="SourceText"/>
        </w:rPr>
        <w:t>topic_feedback.idx_is_submitted</w:t>
      </w:r>
      <w:r>
        <w:rPr/>
        <w:t xml:space="preserve"> has </w:t>
      </w:r>
      <w:r>
        <w:rPr>
          <w:rStyle w:val="StrongEmphasis"/>
        </w:rPr>
        <w:t>cardinality 1</w:t>
      </w:r>
      <w:r>
        <w:rPr/>
        <w:t xml:space="preserve"> — every one of the 32,132 rows has </w:t>
      </w:r>
      <w:r>
        <w:rPr>
          <w:rStyle w:val="SourceText"/>
        </w:rPr>
        <w:t>is_submitted = 1</w:t>
      </w:r>
      <w:r>
        <w:rPr/>
        <w:t xml:space="preserve"> — and it draws the optimiser into an index-merge intersection on the trainee's submitted-feedback list. A first measurement suggested dropping it made that query </w:t>
      </w:r>
      <w:r>
        <w:rPr>
          <w:rStyle w:val="StrongEmphasis"/>
        </w:rPr>
        <w:t>17× faster</w:t>
      </w:r>
      <w:r>
        <w:rPr/>
        <w:t xml:space="preserve"> (8.5 ms → 0.5 ms).</w:t>
      </w:r>
    </w:p>
    <w:p>
      <w:pPr>
        <w:pStyle w:val="TextBody"/>
        <w:bidi w:val="0"/>
        <w:spacing w:before="0" w:after="283"/>
        <w:jc w:val="left"/>
        <w:rPr/>
      </w:pPr>
      <w:r>
        <w:rPr/>
        <w:t xml:space="preserve">That result did not survive scrutiny. Dropping an index evicts the InnoDB buffer pool for the table, so the "before" figure was measured cold and the "after" warm. Re-measured warm on both sides, the query is </w:t>
      </w:r>
      <w:r>
        <w:rPr>
          <w:rStyle w:val="StrongEmphasis"/>
        </w:rPr>
        <w:t>1.2 ms either way</w:t>
      </w:r>
      <w:r>
        <w:rPr/>
        <w:t xml:space="preserve">, a </w:t>
      </w:r>
      <w:r>
        <w:rPr>
          <w:rStyle w:val="SourceText"/>
        </w:rPr>
        <w:t>NO_INDEX_MERGE</w:t>
      </w:r>
      <w:r>
        <w:rPr/>
        <w:t xml:space="preserve"> hint makes no difference, and dropping the index made the admin reports </w:t>
      </w:r>
      <w:r>
        <w:rPr>
          <w:rStyle w:val="StrongEmphasis"/>
        </w:rPr>
        <w:t>~20% slower</w:t>
      </w:r>
      <w:r>
        <w:rPr/>
        <w:t xml:space="preserve"> — the narrow single-column index is a cheaper full-scan path than the clustered primary key for the report queries that read the whole table.</w:t>
      </w:r>
    </w:p>
    <w:p>
      <w:pPr>
        <w:pStyle w:val="TextBody"/>
        <w:bidi w:val="0"/>
        <w:spacing w:before="0" w:after="283"/>
        <w:jc w:val="left"/>
        <w:rPr/>
      </w:pPr>
      <w:r>
        <w:rPr>
          <w:rStyle w:val="StrongEmphasis"/>
        </w:rPr>
        <w:t>The index was left in place and the schema is unchanged.</w:t>
      </w:r>
      <w:r>
        <w:rPr/>
        <w:t xml:space="preserve"> It is recorded here because the cardinality-1 index looks like an obvious win and is not one.</w:t>
      </w:r>
    </w:p>
    <w:p>
      <w:pPr>
        <w:pStyle w:val="Heading3"/>
        <w:bidi w:val="0"/>
        <w:jc w:val="left"/>
        <w:rPr/>
      </w:pPr>
      <w:r>
        <w:rPr/>
        <w:t>8.2 The non-sargable session-time predicate</w:t>
      </w:r>
    </w:p>
    <w:p>
      <w:pPr>
        <w:pStyle w:val="TextBody"/>
        <w:bidi w:val="0"/>
        <w:spacing w:before="0" w:after="283"/>
        <w:jc w:val="left"/>
        <w:rPr/>
      </w:pPr>
      <w:r>
        <w:rPr>
          <w:rStyle w:val="SourceText"/>
        </w:rPr>
        <w:t>TIMESTAMP(t.END_DATE, STR_TO_DATE(TRIM(SUBSTRING_INDEX(t.class_session,'-',-1)),'%h:%i %p'))</w:t>
      </w:r>
      <w:r>
        <w:rPr/>
        <w:t xml:space="preserve"> parses a time out of a string column for every row and can never use an index. It is cheap at 653 timetable rows but scales linearly. Fixing it requires a real </w:t>
      </w:r>
      <w:r>
        <w:rPr>
          <w:rStyle w:val="SourceText"/>
        </w:rPr>
        <w:t>session_end_at DATETIME</w:t>
      </w:r>
      <w:r>
        <w:rPr/>
        <w:t xml:space="preserve"> column, which was out of scope here.</w:t>
      </w:r>
    </w:p>
    <w:p>
      <w:pPr>
        <w:pStyle w:val="Heading3"/>
        <w:bidi w:val="0"/>
        <w:jc w:val="left"/>
        <w:rPr/>
      </w:pPr>
      <w:r>
        <w:rPr/>
        <w:t>8.3 Possible dead table</w:t>
      </w:r>
    </w:p>
    <w:p>
      <w:pPr>
        <w:pStyle w:val="TextBody"/>
        <w:bidi w:val="0"/>
        <w:spacing w:before="0" w:after="283"/>
        <w:jc w:val="left"/>
        <w:rPr/>
      </w:pPr>
      <w:r>
        <w:rPr>
          <w:rStyle w:val="SourceText"/>
        </w:rPr>
        <w:t>tt_facultyfeedbackdtls</w:t>
      </w:r>
      <w:r>
        <w:rPr/>
        <w:t xml:space="preserve"> is the largest object in the schema — 782,752 rows, 192 MB, with no index on </w:t>
      </w:r>
      <w:r>
        <w:rPr>
          <w:rStyle w:val="SourceText"/>
        </w:rPr>
        <w:t>FACULTY_CD</w:t>
      </w:r>
      <w:r>
        <w:rPr/>
        <w:t xml:space="preserve">, </w:t>
      </w:r>
      <w:r>
        <w:rPr>
          <w:rStyle w:val="SourceText"/>
        </w:rPr>
        <w:t>COURSE_CD</w:t>
      </w:r>
      <w:r>
        <w:rPr/>
        <w:t xml:space="preserve">, </w:t>
      </w:r>
      <w:r>
        <w:rPr>
          <w:rStyle w:val="SourceText"/>
        </w:rPr>
        <w:t>SESSION_DATE</w:t>
      </w:r>
      <w:r>
        <w:rPr/>
        <w:t xml:space="preserve">, </w:t>
      </w:r>
      <w:r>
        <w:rPr>
          <w:rStyle w:val="SourceText"/>
        </w:rPr>
        <w:t>SESSION_ID</w:t>
      </w:r>
      <w:r>
        <w:rPr/>
        <w:t xml:space="preserve"> or </w:t>
      </w:r>
      <w:r>
        <w:rPr>
          <w:rStyle w:val="SourceText"/>
        </w:rPr>
        <w:t>OT_CODE</w:t>
      </w:r>
      <w:r>
        <w:rPr/>
        <w:t xml:space="preserve"> — and has </w:t>
      </w:r>
      <w:r>
        <w:rPr>
          <w:rStyle w:val="StrongEmphasis"/>
        </w:rPr>
        <w:t>zero references</w:t>
      </w:r>
      <w:r>
        <w:rPr/>
        <w:t xml:space="preserve"> anywhere in </w:t>
      </w:r>
      <w:r>
        <w:rPr>
          <w:rStyle w:val="SourceText"/>
        </w:rPr>
        <w:t>app/</w:t>
      </w:r>
      <w:r>
        <w:rPr/>
        <w:t xml:space="preserve">, </w:t>
      </w:r>
      <w:r>
        <w:rPr>
          <w:rStyle w:val="SourceText"/>
        </w:rPr>
        <w:t>resources/</w:t>
      </w:r>
      <w:r>
        <w:rPr/>
        <w:t xml:space="preserve"> or </w:t>
      </w:r>
      <w:r>
        <w:rPr>
          <w:rStyle w:val="SourceText"/>
        </w:rPr>
        <w:t>database/</w:t>
      </w:r>
      <w:r>
        <w:rPr/>
        <w:t>. It appears to be a legacy import the application no longer reads. It is not in any slow path, but should be confirmed before anyone builds a report against it.</w:t>
      </w:r>
    </w:p>
    <w:p>
      <w:pPr>
        <w:pStyle w:val="Heading2"/>
        <w:bidi w:val="0"/>
        <w:jc w:val="left"/>
        <w:rPr/>
      </w:pPr>
      <w:r>
        <w:rPr/>
        <w:t>8.4 Recommended: refresh optimizer statistics</w:t>
      </w:r>
    </w:p>
    <w:p>
      <w:pPr>
        <w:pStyle w:val="TextBody"/>
        <w:bidi w:val="0"/>
        <w:spacing w:before="0" w:after="283"/>
        <w:jc w:val="left"/>
        <w:rPr/>
      </w:pPr>
      <w:r>
        <w:rPr/>
        <w:t xml:space="preserve">The feedback tables had </w:t>
      </w:r>
      <w:r>
        <w:rPr>
          <w:rStyle w:val="StrongEmphasis"/>
        </w:rPr>
        <w:t>no optimizer statistics recorded at all</w:t>
      </w:r>
      <w:r>
        <w:rPr/>
        <w:t xml:space="preserve"> (</w:t>
      </w:r>
      <w:r>
        <w:rPr>
          <w:rStyle w:val="SourceText"/>
        </w:rPr>
        <w:t>update_time</w:t>
      </w:r>
      <w:r>
        <w:rPr/>
        <w:t xml:space="preserve"> NULL on every one). Refreshing them cut the Feedback Details count query from 104 ms to 81 ms on its own, with no code change, and made a </w:t>
      </w:r>
      <w:r>
        <w:rPr>
          <w:rStyle w:val="SourceText"/>
        </w:rPr>
        <w:t>NO_INDEX_MERGE</w:t>
      </w:r>
      <w:r>
        <w:rPr/>
        <w:t xml:space="preserve"> hint unnecessary — that hint was measured, found to be worth only ~7% once statistics were fresh, and deliberately not added.</w:t>
      </w:r>
    </w:p>
    <w:p>
      <w:pPr>
        <w:pStyle w:val="PreformattedText"/>
        <w:pBdr>
          <w:left w:val="single" w:sz="18" w:space="8" w:color="14365C"/>
        </w:pBdr>
        <w:shd w:fill="F2F5F9" w:val="clear"/>
        <w:bidi w:val="0"/>
        <w:spacing w:before="0" w:after="0"/>
        <w:jc w:val="left"/>
        <w:rPr/>
      </w:pPr>
      <w:r>
        <w:rPr/>
        <w:t>ANALYZE TABLE topic_feedback, timetable, student_master, faculty_master,</w:t>
      </w:r>
    </w:p>
    <w:p>
      <w:pPr>
        <w:pStyle w:val="PreformattedText"/>
        <w:bidi w:val="0"/>
        <w:spacing w:before="0" w:after="283"/>
        <w:jc w:val="left"/>
        <w:rPr/>
      </w:pPr>
      <w:r>
        <w:rPr/>
        <w:t xml:space="preserve">              </w:t>
      </w:r>
      <w:r>
        <w:rPr/>
        <w:t>course_master, course_student_attendance, student_master_course__map;</w:t>
      </w:r>
    </w:p>
    <w:p>
      <w:pPr>
        <w:pStyle w:val="TextBody"/>
        <w:bidi w:val="0"/>
        <w:spacing w:before="0" w:after="283"/>
        <w:jc w:val="left"/>
        <w:rPr/>
      </w:pPr>
      <w:r>
        <w:rPr/>
        <w:t>Cheap, needs no downtime, and worth adding to routine maintenance.</w:t>
      </w:r>
    </w:p>
    <w:p>
      <w:pPr>
        <w:pStyle w:val="Heading2"/>
        <w:bidi w:val="0"/>
        <w:jc w:val="left"/>
        <w:rPr/>
      </w:pPr>
      <w:r>
        <w:rPr/>
        <w:t>9. Remaining slow paths</w:t>
      </w:r>
    </w:p>
    <w:p>
      <w:pPr>
        <w:pStyle w:val="TextBody"/>
        <w:bidi w:val="0"/>
        <w:spacing w:before="0" w:after="283"/>
        <w:jc w:val="left"/>
        <w:rPr/>
      </w:pPr>
      <w:r>
        <w:rPr/>
        <w:t>Measured with baseline and candidate interleaved to cancel drift. These are unchanged by this work and are the natural next targets.</w:t>
      </w:r>
    </w:p>
    <w:tbl>
      <w:tblPr>
        <w:tblW w:w="5000" w:type="pct"/>
        <w:jc w:val="left"/>
        <w:tblInd w:w="0" w:type="dxa"/>
        <w:tblLayout w:type="fixed"/>
        <w:tblCellMar>
          <w:top w:w="60" w:type="dxa"/>
          <w:left w:w="60" w:type="dxa"/>
          <w:bottom w:w="60" w:type="dxa"/>
          <w:right w:w="60" w:type="dxa"/>
        </w:tblCellMar>
      </w:tblPr>
      <w:tblGrid>
        <w:gridCol w:w="3805"/>
        <w:gridCol w:w="1016"/>
        <w:gridCol w:w="2114"/>
      </w:tblGrid>
      <w:tr>
        <w:trPr/>
        <w:tc>
          <w:tcPr>
            <w:tcW w:w="3805" w:type="dxa"/>
            <w:tcBorders/>
            <w:vAlign w:val="center"/>
          </w:tcPr>
          <w:p>
            <w:pPr>
              <w:pStyle w:val="TableHeading"/>
              <w:suppressLineNumbers/>
              <w:shd w:fill="14365C" w:val="clear"/>
              <w:bidi w:val="0"/>
              <w:spacing w:before="0" w:after="283"/>
              <w:jc w:val="left"/>
              <w:rPr/>
            </w:pPr>
            <w:r>
              <w:rPr/>
              <w:t>Path</w:t>
            </w:r>
          </w:p>
        </w:tc>
        <w:tc>
          <w:tcPr>
            <w:tcW w:w="1016" w:type="dxa"/>
            <w:tcBorders/>
            <w:vAlign w:val="center"/>
          </w:tcPr>
          <w:p>
            <w:pPr>
              <w:pStyle w:val="TableHeading"/>
              <w:suppressLineNumbers/>
              <w:shd w:fill="14365C" w:val="clear"/>
              <w:bidi w:val="0"/>
              <w:spacing w:before="0" w:after="283"/>
              <w:jc w:val="left"/>
              <w:rPr/>
            </w:pPr>
            <w:r>
              <w:rPr/>
              <w:t>Current time</w:t>
            </w:r>
          </w:p>
        </w:tc>
        <w:tc>
          <w:tcPr>
            <w:tcW w:w="2114" w:type="dxa"/>
            <w:tcBorders/>
            <w:vAlign w:val="center"/>
          </w:tcPr>
          <w:p>
            <w:pPr>
              <w:pStyle w:val="TableHeading"/>
              <w:suppressLineNumbers/>
              <w:shd w:fill="14365C" w:val="clear"/>
              <w:bidi w:val="0"/>
              <w:spacing w:before="0" w:after="283"/>
              <w:jc w:val="left"/>
              <w:rPr/>
            </w:pPr>
            <w:r>
              <w:rPr/>
              <w:t>Note</w:t>
            </w:r>
          </w:p>
        </w:tc>
      </w:tr>
      <w:tr>
        <w:trPr/>
        <w:tc>
          <w:tcPr>
            <w:tcW w:w="3805" w:type="dxa"/>
            <w:tcBorders/>
            <w:vAlign w:val="center"/>
          </w:tcPr>
          <w:p>
            <w:pPr>
              <w:pStyle w:val="TableContents"/>
              <w:bidi w:val="0"/>
              <w:spacing w:before="0" w:after="283"/>
              <w:jc w:val="left"/>
              <w:rPr/>
            </w:pPr>
            <w:r>
              <w:rPr>
                <w:rStyle w:val="SourceText"/>
              </w:rPr>
              <w:t>buildSummaryExportQuery</w:t>
            </w:r>
            <w:r>
              <w:rPr/>
              <w:t xml:space="preserve"> (pending-summary export)</w:t>
            </w:r>
          </w:p>
        </w:tc>
        <w:tc>
          <w:tcPr>
            <w:tcW w:w="1016" w:type="dxa"/>
            <w:tcBorders/>
            <w:vAlign w:val="center"/>
          </w:tcPr>
          <w:p>
            <w:pPr>
              <w:pStyle w:val="TableContents"/>
              <w:bidi w:val="0"/>
              <w:spacing w:before="0" w:after="283"/>
              <w:jc w:val="left"/>
              <w:rPr/>
            </w:pPr>
            <w:r>
              <w:rPr/>
              <w:t>380–430 ms</w:t>
            </w:r>
          </w:p>
        </w:tc>
        <w:tc>
          <w:tcPr>
            <w:tcW w:w="2114" w:type="dxa"/>
            <w:tcBorders/>
            <w:vAlign w:val="center"/>
          </w:tcPr>
          <w:p>
            <w:pPr>
              <w:pStyle w:val="TableContents"/>
              <w:bidi w:val="0"/>
              <w:spacing w:before="0" w:after="283"/>
              <w:jc w:val="left"/>
              <w:rPr/>
            </w:pPr>
            <w:r>
              <w:rPr/>
              <w:t>untouched</w:t>
            </w:r>
          </w:p>
        </w:tc>
      </w:tr>
      <w:tr>
        <w:trPr/>
        <w:tc>
          <w:tcPr>
            <w:tcW w:w="3805" w:type="dxa"/>
            <w:tcBorders/>
            <w:vAlign w:val="center"/>
          </w:tcPr>
          <w:p>
            <w:pPr>
              <w:pStyle w:val="TableContents"/>
              <w:bidi w:val="0"/>
              <w:spacing w:before="0" w:after="283"/>
              <w:jc w:val="left"/>
              <w:rPr/>
            </w:pPr>
            <w:r>
              <w:rPr>
                <w:rStyle w:val="SourceText"/>
              </w:rPr>
              <w:t>getPendingStats</w:t>
            </w:r>
            <w:r>
              <w:rPr/>
              <w:t xml:space="preserve"> (cold)</w:t>
            </w:r>
          </w:p>
        </w:tc>
        <w:tc>
          <w:tcPr>
            <w:tcW w:w="1016" w:type="dxa"/>
            <w:tcBorders/>
            <w:vAlign w:val="center"/>
          </w:tcPr>
          <w:p>
            <w:pPr>
              <w:pStyle w:val="TableContents"/>
              <w:bidi w:val="0"/>
              <w:spacing w:before="0" w:after="283"/>
              <w:jc w:val="left"/>
              <w:rPr/>
            </w:pPr>
            <w:r>
              <w:rPr/>
              <w:t>150–230 ms</w:t>
            </w:r>
          </w:p>
        </w:tc>
        <w:tc>
          <w:tcPr>
            <w:tcW w:w="2114" w:type="dxa"/>
            <w:tcBorders/>
            <w:vAlign w:val="center"/>
          </w:tcPr>
          <w:p>
            <w:pPr>
              <w:pStyle w:val="TableContents"/>
              <w:bidi w:val="0"/>
              <w:spacing w:before="0" w:after="283"/>
              <w:jc w:val="left"/>
              <w:rPr/>
            </w:pPr>
            <w:r>
              <w:rPr/>
              <w:t>cached 300 s, so paid once per 5 minutes</w:t>
            </w:r>
          </w:p>
        </w:tc>
      </w:tr>
      <w:tr>
        <w:trPr/>
        <w:tc>
          <w:tcPr>
            <w:tcW w:w="3805" w:type="dxa"/>
            <w:tcBorders/>
            <w:vAlign w:val="center"/>
          </w:tcPr>
          <w:p>
            <w:pPr>
              <w:pStyle w:val="TableContents"/>
              <w:bidi w:val="0"/>
              <w:spacing w:before="0" w:after="283"/>
              <w:jc w:val="left"/>
              <w:rPr/>
            </w:pPr>
            <w:r>
              <w:rPr/>
              <w:t>Pending grouped, archive courses</w:t>
            </w:r>
          </w:p>
        </w:tc>
        <w:tc>
          <w:tcPr>
            <w:tcW w:w="1016" w:type="dxa"/>
            <w:tcBorders/>
            <w:vAlign w:val="center"/>
          </w:tcPr>
          <w:p>
            <w:pPr>
              <w:pStyle w:val="TableContents"/>
              <w:bidi w:val="0"/>
              <w:spacing w:before="0" w:after="283"/>
              <w:jc w:val="left"/>
              <w:rPr/>
            </w:pPr>
            <w:r>
              <w:rPr/>
              <w:t>~800 ms</w:t>
            </w:r>
          </w:p>
        </w:tc>
        <w:tc>
          <w:tcPr>
            <w:tcW w:w="2114" w:type="dxa"/>
            <w:tcBorders/>
            <w:vAlign w:val="center"/>
          </w:tcPr>
          <w:p>
            <w:pPr>
              <w:pStyle w:val="TableContents"/>
              <w:bidi w:val="0"/>
              <w:spacing w:before="0" w:after="283"/>
              <w:jc w:val="left"/>
              <w:rPr/>
            </w:pPr>
            <w:r>
              <w:rPr/>
              <w:t>down from ~1,350 ms</w:t>
            </w:r>
          </w:p>
        </w:tc>
      </w:tr>
    </w:tbl>
    <w:p>
      <w:pPr>
        <w:pStyle w:val="TextBody"/>
        <w:bidi w:val="0"/>
        <w:spacing w:before="0" w:after="283"/>
        <w:jc w:val="left"/>
        <w:rPr/>
      </w:pPr>
      <w:r>
        <w:rPr/>
        <w:t>An earlier draft claimed the next significant win was the JSON expected-count expression (</w:t>
      </w:r>
      <w:r>
        <w:rPr>
          <w:rStyle w:val="SourceText"/>
        </w:rPr>
        <w:t>JSON_VALID</w:t>
      </w:r>
      <w:r>
        <w:rPr/>
        <w:t xml:space="preserve"> + </w:t>
      </w:r>
      <w:r>
        <w:rPr>
          <w:rStyle w:val="SourceText"/>
        </w:rPr>
        <w:t>JSON_SEARCH</w:t>
      </w:r>
      <w:r>
        <w:rPr/>
        <w:t xml:space="preserve"> + </w:t>
      </w:r>
      <w:r>
        <w:rPr>
          <w:rStyle w:val="SourceText"/>
        </w:rPr>
        <w:t>JSON_LENGTH</w:t>
      </w:r>
      <w:r>
        <w:rPr/>
        <w:t xml:space="preserve">) evaluated once per </w:t>
      </w:r>
      <w:r>
        <w:rPr>
          <w:rStyle w:val="Emphasis"/>
        </w:rPr>
        <w:t>joined</w:t>
      </w:r>
      <w:r>
        <w:rPr/>
        <w:t xml:space="preserve"> row. </w:t>
      </w:r>
      <w:r>
        <w:rPr>
          <w:rStyle w:val="StrongEmphasis"/>
        </w:rPr>
        <w:t>That was measured and is wrong</w:t>
      </w:r>
      <w:r>
        <w:rPr/>
        <w:t>: replacing it entirely with a constant moved the aggregate only 165 ms → 148 ms, about 10%.</w:t>
      </w:r>
    </w:p>
    <w:p>
      <w:pPr>
        <w:pStyle w:val="TextBody"/>
        <w:bidi w:val="0"/>
        <w:spacing w:before="0" w:after="283"/>
        <w:jc w:val="left"/>
        <w:rPr/>
      </w:pPr>
      <w:r>
        <w:rPr/>
        <w:t xml:space="preserve">The real remaining cost is structural. The pending-feedback endpoint runs the same expensive base aggregate — timetable × enrolment × student, an attendance </w:t>
      </w:r>
      <w:r>
        <w:rPr>
          <w:rStyle w:val="SourceText"/>
        </w:rPr>
        <w:t>EXISTS</w:t>
      </w:r>
      <w:r>
        <w:rPr/>
        <w:t xml:space="preserve">, and a feedback sub-aggregate — </w:t>
      </w:r>
      <w:r>
        <w:rPr>
          <w:rStyle w:val="StrongEmphasis"/>
        </w:rPr>
        <w:t>three separate times</w:t>
      </w:r>
      <w:r>
        <w:rPr/>
        <w:t xml:space="preserve"> per request: once for the page fetch, once for the pager count (which needs the HAVING, so it cannot skip aggregation), and once for the detail rows. Computing that base set once and reusing it is the next real win, worth roughly a third to a half of the pending-feedback cost. It is a structural change and needs the snapshot harness run over the pending cases before and after.</w:t>
      </w:r>
    </w:p>
    <w:p>
      <w:pPr>
        <w:pStyle w:val="TextBody"/>
        <w:bidi w:val="0"/>
        <w:spacing w:before="0" w:after="283"/>
        <w:jc w:val="left"/>
        <w:rPr/>
      </w:pPr>
      <w:r>
        <w:rPr/>
        <w:t xml:space="preserve">The same </w:t>
      </w:r>
      <w:r>
        <w:rPr>
          <w:rStyle w:val="SourceText"/>
        </w:rPr>
        <w:t>JSON_CONTAINS</w:t>
      </w:r>
      <w:r>
        <w:rPr/>
        <w:t xml:space="preserve"> / </w:t>
      </w:r>
      <w:r>
        <w:rPr>
          <w:rStyle w:val="SourceText"/>
        </w:rPr>
        <w:t>FIND_IN_SET</w:t>
      </w:r>
      <w:r>
        <w:rPr/>
        <w:t xml:space="preserve"> join pattern fixed in section 3.5 also appears in </w:t>
      </w:r>
      <w:r>
        <w:rPr>
          <w:rStyle w:val="SourceText"/>
        </w:rPr>
        <w:t>DashboardController</w:t>
      </w:r>
      <w:r>
        <w:rPr/>
        <w:t xml:space="preserve">, </w:t>
      </w:r>
      <w:r>
        <w:rPr>
          <w:rStyle w:val="SourceText"/>
        </w:rPr>
        <w:t>UserController</w:t>
      </w:r>
      <w:r>
        <w:rPr/>
        <w:t xml:space="preserve"> and </w:t>
      </w:r>
      <w:r>
        <w:rPr>
          <w:rStyle w:val="SourceText"/>
        </w:rPr>
        <w:t>TimetableReportController</w:t>
      </w:r>
      <w:r>
        <w:rPr/>
        <w:t>. The same derived-table approach would apply there.</w:t>
      </w:r>
    </w:p>
    <w:p>
      <w:pPr>
        <w:pStyle w:val="Heading2"/>
        <w:bidi w:val="0"/>
        <w:jc w:val="left"/>
        <w:rPr/>
      </w:pPr>
      <w:r>
        <w:rPr/>
        <w:t>10. Files delivered</w:t>
      </w:r>
    </w:p>
    <w:tbl>
      <w:tblPr>
        <w:tblW w:w="5000" w:type="pct"/>
        <w:jc w:val="left"/>
        <w:tblInd w:w="0" w:type="dxa"/>
        <w:tblLayout w:type="fixed"/>
        <w:tblCellMar>
          <w:top w:w="60" w:type="dxa"/>
          <w:left w:w="60" w:type="dxa"/>
          <w:bottom w:w="60" w:type="dxa"/>
          <w:right w:w="60" w:type="dxa"/>
        </w:tblCellMar>
      </w:tblPr>
      <w:tblGrid>
        <w:gridCol w:w="5001"/>
        <w:gridCol w:w="1934"/>
      </w:tblGrid>
      <w:tr>
        <w:trPr/>
        <w:tc>
          <w:tcPr>
            <w:tcW w:w="5001" w:type="dxa"/>
            <w:tcBorders/>
            <w:vAlign w:val="center"/>
          </w:tcPr>
          <w:p>
            <w:pPr>
              <w:pStyle w:val="TableHeading"/>
              <w:suppressLineNumbers/>
              <w:shd w:fill="14365C" w:val="clear"/>
              <w:bidi w:val="0"/>
              <w:spacing w:before="0" w:after="283"/>
              <w:jc w:val="left"/>
              <w:rPr/>
            </w:pPr>
            <w:r>
              <w:rPr/>
              <w:t>File</w:t>
            </w:r>
          </w:p>
        </w:tc>
        <w:tc>
          <w:tcPr>
            <w:tcW w:w="1934" w:type="dxa"/>
            <w:tcBorders/>
            <w:vAlign w:val="center"/>
          </w:tcPr>
          <w:p>
            <w:pPr>
              <w:pStyle w:val="TableHeading"/>
              <w:suppressLineNumbers/>
              <w:shd w:fill="14365C" w:val="clear"/>
              <w:bidi w:val="0"/>
              <w:spacing w:before="0" w:after="283"/>
              <w:jc w:val="left"/>
              <w:rPr/>
            </w:pPr>
            <w:r>
              <w:rPr/>
              <w:t>Purpose</w:t>
            </w:r>
          </w:p>
        </w:tc>
      </w:tr>
      <w:tr>
        <w:trPr/>
        <w:tc>
          <w:tcPr>
            <w:tcW w:w="5001" w:type="dxa"/>
            <w:tcBorders/>
            <w:vAlign w:val="center"/>
          </w:tcPr>
          <w:p>
            <w:pPr>
              <w:pStyle w:val="TableContents"/>
              <w:bidi w:val="0"/>
              <w:spacing w:before="0" w:after="283"/>
              <w:jc w:val="left"/>
              <w:rPr/>
            </w:pPr>
            <w:r>
              <w:rPr>
                <w:rStyle w:val="SourceText"/>
              </w:rPr>
              <w:t>app/Support/FeedbackReportGrouping.php</w:t>
            </w:r>
          </w:p>
        </w:tc>
        <w:tc>
          <w:tcPr>
            <w:tcW w:w="1934" w:type="dxa"/>
            <w:tcBorders/>
            <w:vAlign w:val="center"/>
          </w:tcPr>
          <w:p>
            <w:pPr>
              <w:pStyle w:val="TableContents"/>
              <w:bidi w:val="0"/>
              <w:spacing w:before="0" w:after="283"/>
              <w:jc w:val="left"/>
              <w:rPr/>
            </w:pPr>
            <w:r>
              <w:rPr/>
              <w:t>Shared GROUP BY key sets</w:t>
            </w:r>
          </w:p>
        </w:tc>
      </w:tr>
      <w:tr>
        <w:trPr/>
        <w:tc>
          <w:tcPr>
            <w:tcW w:w="5001" w:type="dxa"/>
            <w:tcBorders/>
            <w:vAlign w:val="center"/>
          </w:tcPr>
          <w:p>
            <w:pPr>
              <w:pStyle w:val="TableContents"/>
              <w:bidi w:val="0"/>
              <w:spacing w:before="0" w:after="283"/>
              <w:jc w:val="left"/>
              <w:rPr/>
            </w:pPr>
            <w:r>
              <w:rPr>
                <w:rStyle w:val="SourceText"/>
              </w:rPr>
              <w:t>app/Support/FeedbackReportCache.php</w:t>
            </w:r>
          </w:p>
        </w:tc>
        <w:tc>
          <w:tcPr>
            <w:tcW w:w="1934" w:type="dxa"/>
            <w:tcBorders/>
            <w:vAlign w:val="center"/>
          </w:tcPr>
          <w:p>
            <w:pPr>
              <w:pStyle w:val="TableContents"/>
              <w:bidi w:val="0"/>
              <w:spacing w:before="0" w:after="283"/>
              <w:jc w:val="left"/>
              <w:rPr/>
            </w:pPr>
            <w:r>
              <w:rPr/>
              <w:t>Redis-backed cache with generation invalidation</w:t>
            </w:r>
          </w:p>
        </w:tc>
      </w:tr>
      <w:tr>
        <w:trPr/>
        <w:tc>
          <w:tcPr>
            <w:tcW w:w="5001" w:type="dxa"/>
            <w:tcBorders/>
            <w:vAlign w:val="center"/>
          </w:tcPr>
          <w:p>
            <w:pPr>
              <w:pStyle w:val="TableContents"/>
              <w:bidi w:val="0"/>
              <w:spacing w:before="0" w:after="283"/>
              <w:jc w:val="left"/>
              <w:rPr/>
            </w:pPr>
            <w:r>
              <w:rPr>
                <w:rStyle w:val="SourceText"/>
              </w:rPr>
              <w:t>scripts/feedback_report_snapshot.php</w:t>
            </w:r>
          </w:p>
        </w:tc>
        <w:tc>
          <w:tcPr>
            <w:tcW w:w="1934" w:type="dxa"/>
            <w:tcBorders/>
            <w:vAlign w:val="center"/>
          </w:tcPr>
          <w:p>
            <w:pPr>
              <w:pStyle w:val="TableContents"/>
              <w:bidi w:val="0"/>
              <w:spacing w:before="0" w:after="283"/>
              <w:jc w:val="left"/>
              <w:rPr/>
            </w:pPr>
            <w:r>
              <w:rPr/>
              <w:t>Admin report snapshot harness</w:t>
            </w:r>
          </w:p>
        </w:tc>
      </w:tr>
      <w:tr>
        <w:trPr/>
        <w:tc>
          <w:tcPr>
            <w:tcW w:w="5001" w:type="dxa"/>
            <w:tcBorders/>
            <w:vAlign w:val="center"/>
          </w:tcPr>
          <w:p>
            <w:pPr>
              <w:pStyle w:val="TableContents"/>
              <w:bidi w:val="0"/>
              <w:spacing w:before="0" w:after="283"/>
              <w:jc w:val="left"/>
              <w:rPr/>
            </w:pPr>
            <w:r>
              <w:rPr>
                <w:rStyle w:val="SourceText"/>
              </w:rPr>
              <w:t>scripts/student_feedback_snapshot.php</w:t>
            </w:r>
          </w:p>
        </w:tc>
        <w:tc>
          <w:tcPr>
            <w:tcW w:w="1934" w:type="dxa"/>
            <w:tcBorders/>
            <w:vAlign w:val="center"/>
          </w:tcPr>
          <w:p>
            <w:pPr>
              <w:pStyle w:val="TableContents"/>
              <w:bidi w:val="0"/>
              <w:spacing w:before="0" w:after="283"/>
              <w:jc w:val="left"/>
              <w:rPr/>
            </w:pPr>
            <w:r>
              <w:rPr/>
              <w:t>Student page snapshot harness</w:t>
            </w:r>
          </w:p>
        </w:tc>
      </w:tr>
      <w:tr>
        <w:trPr/>
        <w:tc>
          <w:tcPr>
            <w:tcW w:w="5001" w:type="dxa"/>
            <w:tcBorders/>
            <w:vAlign w:val="center"/>
          </w:tcPr>
          <w:p>
            <w:pPr>
              <w:pStyle w:val="TableContents"/>
              <w:bidi w:val="0"/>
              <w:spacing w:before="0" w:after="283"/>
              <w:jc w:val="left"/>
              <w:rPr/>
            </w:pPr>
            <w:r>
              <w:rPr>
                <w:rStyle w:val="SourceText"/>
              </w:rPr>
              <w:t>scripts/feedback_snapshot_diff.py</w:t>
            </w:r>
          </w:p>
        </w:tc>
        <w:tc>
          <w:tcPr>
            <w:tcW w:w="1934" w:type="dxa"/>
            <w:tcBorders/>
            <w:vAlign w:val="center"/>
          </w:tcPr>
          <w:p>
            <w:pPr>
              <w:pStyle w:val="TableContents"/>
              <w:bidi w:val="0"/>
              <w:spacing w:before="0" w:after="283"/>
              <w:jc w:val="left"/>
              <w:rPr/>
            </w:pPr>
            <w:r>
              <w:rPr/>
              <w:t>Difference classifier (exit code 0 = no data change)</w:t>
            </w:r>
          </w:p>
        </w:tc>
      </w:tr>
      <w:tr>
        <w:trPr/>
        <w:tc>
          <w:tcPr>
            <w:tcW w:w="5001" w:type="dxa"/>
            <w:tcBorders/>
            <w:vAlign w:val="center"/>
          </w:tcPr>
          <w:p>
            <w:pPr>
              <w:pStyle w:val="TableContents"/>
              <w:bidi w:val="0"/>
              <w:spacing w:before="0" w:after="283"/>
              <w:jc w:val="left"/>
              <w:rPr/>
            </w:pPr>
            <w:r>
              <w:rPr>
                <w:rStyle w:val="SourceText"/>
              </w:rPr>
              <w:t>tests/Feature/FeedbackReportOptimizationTest.php</w:t>
            </w:r>
          </w:p>
        </w:tc>
        <w:tc>
          <w:tcPr>
            <w:tcW w:w="1934" w:type="dxa"/>
            <w:tcBorders/>
            <w:vAlign w:val="center"/>
          </w:tcPr>
          <w:p>
            <w:pPr>
              <w:pStyle w:val="TableContents"/>
              <w:bidi w:val="0"/>
              <w:spacing w:before="0" w:after="283"/>
              <w:jc w:val="left"/>
              <w:rPr/>
            </w:pPr>
            <w:r>
              <w:rPr/>
              <w:t>11 tests — grouping, counts, paging integrity, deferred join, dropdown, cache</w:t>
            </w:r>
          </w:p>
        </w:tc>
      </w:tr>
      <w:tr>
        <w:trPr/>
        <w:tc>
          <w:tcPr>
            <w:tcW w:w="5001" w:type="dxa"/>
            <w:tcBorders/>
            <w:vAlign w:val="center"/>
          </w:tcPr>
          <w:p>
            <w:pPr>
              <w:pStyle w:val="TableContents"/>
              <w:bidi w:val="0"/>
              <w:spacing w:before="0" w:after="283"/>
              <w:jc w:val="left"/>
              <w:rPr/>
            </w:pPr>
            <w:r>
              <w:rPr>
                <w:rStyle w:val="SourceText"/>
              </w:rPr>
              <w:t>tests/Feature/StudentFeedbackFacultyExpansionTest.php</w:t>
            </w:r>
          </w:p>
        </w:tc>
        <w:tc>
          <w:tcPr>
            <w:tcW w:w="1934" w:type="dxa"/>
            <w:tcBorders/>
            <w:vAlign w:val="center"/>
          </w:tcPr>
          <w:p>
            <w:pPr>
              <w:pStyle w:val="TableContents"/>
              <w:bidi w:val="0"/>
              <w:spacing w:before="0" w:after="283"/>
              <w:jc w:val="left"/>
              <w:rPr/>
            </w:pPr>
            <w:r>
              <w:rPr/>
              <w:t>12 tests — faculty expansion equivalence, live and synthetic</w:t>
            </w:r>
          </w:p>
        </w:tc>
      </w:tr>
      <w:tr>
        <w:trPr/>
        <w:tc>
          <w:tcPr>
            <w:tcW w:w="5001" w:type="dxa"/>
            <w:tcBorders/>
            <w:vAlign w:val="center"/>
          </w:tcPr>
          <w:p>
            <w:pPr>
              <w:pStyle w:val="TableContents"/>
              <w:bidi w:val="0"/>
              <w:spacing w:before="0" w:after="283"/>
              <w:jc w:val="left"/>
              <w:rPr/>
            </w:pPr>
            <w:r>
              <w:rPr>
                <w:rStyle w:val="SourceText"/>
              </w:rPr>
              <w:t>docs/Feedback-Report-Query-Optimisation.md</w:t>
            </w:r>
          </w:p>
        </w:tc>
        <w:tc>
          <w:tcPr>
            <w:tcW w:w="1934" w:type="dxa"/>
            <w:tcBorders/>
            <w:vAlign w:val="center"/>
          </w:tcPr>
          <w:p>
            <w:pPr>
              <w:pStyle w:val="TableContents"/>
              <w:bidi w:val="0"/>
              <w:spacing w:before="0" w:after="283"/>
              <w:jc w:val="left"/>
              <w:rPr/>
            </w:pPr>
            <w:r>
              <w:rPr/>
              <w:t>Full technical write-up</w:t>
            </w:r>
          </w:p>
        </w:tc>
      </w:tr>
    </w:tbl>
    <w:p>
      <w:pPr>
        <w:pStyle w:val="TextBody"/>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Unicode MS">
    <w:charset w:val="01"/>
    <w:family w:val="auto"/>
    <w:pitch w:val="variable"/>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IN"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1A1A1A"/>
      <w:sz w:val="22"/>
      <w:szCs w:val="22"/>
      <w:lang w:val="en-IN" w:eastAsia="zh-CN" w:bidi="hi-IN"/>
    </w:rPr>
  </w:style>
  <w:style w:type="paragraph" w:styleId="Heading1">
    <w:name w:val="Heading 1"/>
    <w:basedOn w:val="Heading"/>
    <w:next w:val="TextBody"/>
    <w:qFormat/>
    <w:pPr>
      <w:spacing w:before="240" w:after="40"/>
    </w:pPr>
    <w:rPr>
      <w:rFonts w:ascii="Liberation Sans Unicode MS" w:hAnsi="Liberation Sans Unicode MS"/>
      <w:b/>
      <w:bCs/>
      <w:color w:val="14365C"/>
      <w:sz w:val="40"/>
      <w:szCs w:val="40"/>
    </w:rPr>
  </w:style>
  <w:style w:type="paragraph" w:styleId="Heading2">
    <w:name w:val="Heading 2"/>
    <w:basedOn w:val="Heading"/>
    <w:next w:val="TextBody"/>
    <w:qFormat/>
    <w:pPr>
      <w:pBdr>
        <w:bottom w:val="single" w:sz="2" w:space="3" w:color="C9D4E0"/>
      </w:pBdr>
      <w:spacing w:before="400" w:after="120"/>
      <w:outlineLvl w:val="1"/>
    </w:pPr>
    <w:rPr>
      <w:rFonts w:ascii="Liberation Serif" w:hAnsi="Liberation Serif" w:eastAsia="Noto Serif CJK SC" w:cs="Lohit Devanagari"/>
      <w:b/>
      <w:bCs/>
      <w:color w:val="14365C"/>
      <w:sz w:val="28"/>
      <w:szCs w:val="28"/>
    </w:rPr>
  </w:style>
  <w:style w:type="paragraph" w:styleId="Heading3">
    <w:name w:val="Heading 3"/>
    <w:basedOn w:val="Heading"/>
    <w:next w:val="TextBody"/>
    <w:qFormat/>
    <w:pPr>
      <w:spacing w:before="280" w:after="80"/>
      <w:outlineLvl w:val="2"/>
    </w:pPr>
    <w:rPr>
      <w:rFonts w:ascii="Liberation Serif" w:hAnsi="Liberation Serif" w:eastAsia="Noto Serif CJK SC" w:cs="Lohit Devanagari"/>
      <w:b/>
      <w:bCs/>
      <w:color w:val="24557F"/>
      <w:sz w:val="24"/>
      <w:szCs w:val="24"/>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nsolas;Courier New;monospace" w:hAnsi="Consolas;Courier New;monospace" w:eastAsia="Consolas;Courier New;monospace" w:cs="Consolas;Courier New;monospace"/>
      <w:sz w:val="19"/>
      <w:szCs w:val="19"/>
      <w:shd w:fill="F2F5F9" w:val="clear"/>
    </w:rPr>
  </w:style>
  <w:style w:type="character" w:styleId="StrongEmphasis">
    <w:name w:val="Strong Emphasis"/>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283"/>
    </w:pPr>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TextBodysub">
    <w:name w:val="Text Body.sub"/>
    <w:basedOn w:val="TextBody"/>
    <w:qFormat/>
    <w:pPr/>
    <w:rPr>
      <w:color w:val="5A6B7C"/>
      <w:sz w:val="20"/>
      <w:szCs w:val="20"/>
    </w:rPr>
  </w:style>
  <w:style w:type="paragraph" w:styleId="PreformattedText">
    <w:name w:val="Preformatted Text"/>
    <w:basedOn w:val="Normal"/>
    <w:qFormat/>
    <w:pPr>
      <w:pBdr>
        <w:left w:val="single" w:sz="18" w:space="8" w:color="14365C"/>
      </w:pBdr>
      <w:shd w:fill="F2F5F9" w:val="clear"/>
      <w:spacing w:before="0" w:after="0"/>
    </w:pPr>
    <w:rPr>
      <w:rFonts w:ascii="Consolas;Courier New;monospace" w:hAnsi="Consolas;Courier New;monospace" w:eastAsia="Consolas;Courier New;monospace" w:cs="Consolas;Courier New;monospace"/>
      <w:sz w:val="18"/>
      <w:szCs w:val="18"/>
    </w:rPr>
  </w:style>
  <w:style w:type="paragraph" w:styleId="TableHeading">
    <w:name w:val="Table Heading"/>
    <w:basedOn w:val="TableContents"/>
    <w:qFormat/>
    <w:pPr>
      <w:suppressLineNumbers/>
      <w:shd w:fill="14365C"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Sargam — Feedback Module Query Optimisation</dc:title>
</cp:coreProperties>
</file>

<file path=docProps/custom.xml><?xml version="1.0" encoding="utf-8"?>
<Properties xmlns="http://schemas.openxmlformats.org/officeDocument/2006/custom-properties" xmlns:vt="http://schemas.openxmlformats.org/officeDocument/2006/docPropsVTypes"/>
</file>