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60F5" w:rsidRPr="006B4B6A" w:rsidRDefault="00F860F5" w:rsidP="00DC03B0">
      <w:pPr>
        <w:pStyle w:val="3"/>
        <w:jc w:val="center"/>
      </w:pPr>
      <w:r w:rsidRPr="006B4B6A">
        <w:t>MCPTT</w:t>
      </w:r>
      <w:r w:rsidRPr="006B4B6A">
        <w:rPr>
          <w:rFonts w:hint="eastAsia"/>
        </w:rPr>
        <w:t>脱网模式</w:t>
      </w:r>
      <w:r w:rsidR="00E6533D">
        <w:rPr>
          <w:rFonts w:hint="eastAsia"/>
        </w:rPr>
        <w:t>发言权冲突解决方案</w:t>
      </w:r>
    </w:p>
    <w:p w:rsidR="00F860F5" w:rsidRPr="006B4B6A" w:rsidRDefault="00F860F5"/>
    <w:p w:rsidR="00F860F5" w:rsidRPr="006B4B6A" w:rsidRDefault="00357CD5" w:rsidP="00E6533D">
      <w:r>
        <w:rPr>
          <w:rFonts w:hint="eastAsia"/>
        </w:rPr>
        <w:t>摘要:</w:t>
      </w:r>
      <w:r w:rsidR="00F860F5" w:rsidRPr="006B4B6A">
        <w:rPr>
          <w:rFonts w:hint="eastAsia"/>
        </w:rPr>
        <w:t>M</w:t>
      </w:r>
      <w:r w:rsidR="00F860F5" w:rsidRPr="006B4B6A">
        <w:t>CPTT</w:t>
      </w:r>
      <w:r w:rsidR="00F860F5" w:rsidRPr="006B4B6A">
        <w:rPr>
          <w:rFonts w:hint="eastAsia"/>
        </w:rPr>
        <w:t>脱网模式是一种无需中心服务器控制呼叫的模式。本文研究了脱网模式下</w:t>
      </w:r>
      <w:r w:rsidR="004D3AAE" w:rsidRPr="006B4B6A">
        <w:rPr>
          <w:rFonts w:hint="eastAsia"/>
        </w:rPr>
        <w:t>用户发起呼</w:t>
      </w:r>
      <w:r w:rsidR="00DC03B0">
        <w:rPr>
          <w:rFonts w:hint="eastAsia"/>
        </w:rPr>
        <w:t>叫的流程，并提出了一种解决发言权冲突的方法。基于该方法，本文对</w:t>
      </w:r>
      <w:r w:rsidR="004D3AAE" w:rsidRPr="006B4B6A">
        <w:rPr>
          <w:rFonts w:hint="eastAsia"/>
        </w:rPr>
        <w:t>用户数量、话务量</w:t>
      </w:r>
      <w:r w:rsidR="006B7716">
        <w:rPr>
          <w:rFonts w:hint="eastAsia"/>
        </w:rPr>
        <w:t>、网络时延</w:t>
      </w:r>
      <w:r w:rsidR="00DC03B0">
        <w:rPr>
          <w:rFonts w:hint="eastAsia"/>
        </w:rPr>
        <w:t>等参数进行仿真。结果表明，使用该方法后，系统的</w:t>
      </w:r>
      <w:r w:rsidR="004D3AAE" w:rsidRPr="006B4B6A">
        <w:rPr>
          <w:rFonts w:hint="eastAsia"/>
        </w:rPr>
        <w:t>请求时延、</w:t>
      </w:r>
      <w:r w:rsidR="006B7716">
        <w:rPr>
          <w:rFonts w:hint="eastAsia"/>
        </w:rPr>
        <w:t>用户公平性、请求成功率等系统参数</w:t>
      </w:r>
      <w:r w:rsidR="00DC03B0">
        <w:rPr>
          <w:rFonts w:hint="eastAsia"/>
        </w:rPr>
        <w:t>均满足</w:t>
      </w:r>
      <w:r w:rsidR="00C32935">
        <w:t>MCPTT</w:t>
      </w:r>
      <w:r w:rsidR="00C32935">
        <w:rPr>
          <w:rFonts w:hint="eastAsia"/>
        </w:rPr>
        <w:t>系统需求</w:t>
      </w:r>
      <w:r w:rsidR="004D3AAE" w:rsidRPr="006B4B6A">
        <w:rPr>
          <w:rFonts w:hint="eastAsia"/>
        </w:rPr>
        <w:t>。</w:t>
      </w:r>
      <w:r w:rsidR="00F62C5E" w:rsidRPr="006B4B6A">
        <w:rPr>
          <w:rFonts w:hint="eastAsia"/>
        </w:rPr>
        <w:t>本文可指导实际应用环境中系统参数的配置。</w:t>
      </w:r>
    </w:p>
    <w:p w:rsidR="00F62C5E" w:rsidRPr="006B4B6A" w:rsidRDefault="00F62C5E">
      <w:r w:rsidRPr="006B4B6A">
        <w:rPr>
          <w:rFonts w:hint="eastAsia"/>
        </w:rPr>
        <w:t>1</w:t>
      </w:r>
      <w:r w:rsidRPr="006B4B6A">
        <w:t xml:space="preserve"> </w:t>
      </w:r>
      <w:r w:rsidRPr="006B4B6A">
        <w:rPr>
          <w:rFonts w:hint="eastAsia"/>
        </w:rPr>
        <w:t>引言</w:t>
      </w:r>
    </w:p>
    <w:p w:rsidR="007F63B7" w:rsidRPr="006B4B6A" w:rsidRDefault="007F63B7" w:rsidP="007F63B7">
      <w:pPr>
        <w:snapToGrid w:val="0"/>
        <w:spacing w:beforeLines="50" w:before="156" w:line="300" w:lineRule="auto"/>
        <w:ind w:firstLineChars="202" w:firstLine="424"/>
        <w:rPr>
          <w:szCs w:val="21"/>
        </w:rPr>
      </w:pPr>
      <w:r w:rsidRPr="006B4B6A">
        <w:rPr>
          <w:rFonts w:hint="eastAsia"/>
          <w:szCs w:val="21"/>
        </w:rPr>
        <w:t>随着下一代网络、IP多媒体子系统以及移动互联网等技术的高速发展，传统的数字集群通信系统依赖大量专用网络基础设施，不能满足用户的需求。2016年3月，3</w:t>
      </w:r>
      <w:r w:rsidRPr="006B4B6A">
        <w:rPr>
          <w:szCs w:val="21"/>
        </w:rPr>
        <w:t>GPP</w:t>
      </w:r>
      <w:r w:rsidRPr="006B4B6A">
        <w:rPr>
          <w:rFonts w:hint="eastAsia"/>
          <w:szCs w:val="21"/>
        </w:rPr>
        <w:t>标准组织发布了基于LTE网络的“关键任务一键通（MCPTT，Mission</w:t>
      </w:r>
      <w:r w:rsidRPr="006B4B6A">
        <w:rPr>
          <w:szCs w:val="21"/>
        </w:rPr>
        <w:t xml:space="preserve"> C</w:t>
      </w:r>
      <w:r w:rsidRPr="006B4B6A">
        <w:rPr>
          <w:rFonts w:hint="eastAsia"/>
          <w:szCs w:val="21"/>
        </w:rPr>
        <w:t>ritical</w:t>
      </w:r>
      <w:r w:rsidRPr="006B4B6A">
        <w:rPr>
          <w:szCs w:val="21"/>
        </w:rPr>
        <w:t xml:space="preserve"> P</w:t>
      </w:r>
      <w:r w:rsidRPr="006B4B6A">
        <w:rPr>
          <w:rFonts w:hint="eastAsia"/>
          <w:szCs w:val="21"/>
        </w:rPr>
        <w:t>ush</w:t>
      </w:r>
      <w:r w:rsidRPr="006B4B6A">
        <w:rPr>
          <w:szCs w:val="21"/>
        </w:rPr>
        <w:t xml:space="preserve"> T</w:t>
      </w:r>
      <w:r w:rsidRPr="006B4B6A">
        <w:rPr>
          <w:rFonts w:hint="eastAsia"/>
          <w:szCs w:val="21"/>
        </w:rPr>
        <w:t>o</w:t>
      </w:r>
      <w:r w:rsidRPr="006B4B6A">
        <w:rPr>
          <w:szCs w:val="21"/>
        </w:rPr>
        <w:t xml:space="preserve"> T</w:t>
      </w:r>
      <w:r w:rsidRPr="006B4B6A">
        <w:rPr>
          <w:rFonts w:hint="eastAsia"/>
          <w:szCs w:val="21"/>
        </w:rPr>
        <w:t>alk）”标准。MCPTT是新一代集群通信技术标准，是一种运行在LTE网络上的全IP应用层服务，支持组呼、单呼、广播呼叫等业务，适用于执行关键任务的场景。</w:t>
      </w:r>
    </w:p>
    <w:p w:rsidR="007F63B7" w:rsidRPr="006B4B6A" w:rsidRDefault="007F63B7" w:rsidP="00E6533D">
      <w:pPr>
        <w:snapToGrid w:val="0"/>
        <w:spacing w:beforeLines="50" w:before="156" w:line="300" w:lineRule="auto"/>
        <w:ind w:firstLineChars="202" w:firstLine="424"/>
        <w:rPr>
          <w:szCs w:val="21"/>
        </w:rPr>
      </w:pPr>
      <w:r w:rsidRPr="006B4B6A">
        <w:rPr>
          <w:rFonts w:hint="eastAsia"/>
          <w:szCs w:val="21"/>
        </w:rPr>
        <w:t>MCPTT脱网模式是指在网络设备的支持下，终端脱离中心服务器控制，完成基本业务。脱网模式终端机动灵活，组网迅速，避免了在网模式中心服务器维护成本高、易产生控制瓶颈、扩展性差等缺点。MCPTT脱网模式终端业务采用全分布式方式进行控制。在全分布式网络中，没有中心控制终端，业务的控制和管理功能均分散到每个终端，各终端有相同的管控能力。</w:t>
      </w:r>
    </w:p>
    <w:p w:rsidR="00BF3839" w:rsidRPr="006B4B6A" w:rsidRDefault="00BF3839"/>
    <w:p w:rsidR="00F62C5E" w:rsidRPr="006B4B6A" w:rsidRDefault="00F62C5E">
      <w:r w:rsidRPr="006B4B6A">
        <w:rPr>
          <w:rFonts w:hint="eastAsia"/>
        </w:rPr>
        <w:t>2</w:t>
      </w:r>
      <w:r w:rsidRPr="006B4B6A">
        <w:t xml:space="preserve"> </w:t>
      </w:r>
      <w:r w:rsidR="00357CD5">
        <w:t>MCPTT</w:t>
      </w:r>
      <w:r w:rsidRPr="006B4B6A">
        <w:rPr>
          <w:rFonts w:hint="eastAsia"/>
        </w:rPr>
        <w:t>脱网模式组呼流程的分析</w:t>
      </w:r>
    </w:p>
    <w:p w:rsidR="00B82567" w:rsidRDefault="00667948" w:rsidP="0058403B">
      <w:pPr>
        <w:snapToGrid w:val="0"/>
        <w:spacing w:beforeLines="50" w:before="156" w:line="300" w:lineRule="auto"/>
        <w:ind w:firstLineChars="202" w:firstLine="424"/>
        <w:rPr>
          <w:szCs w:val="21"/>
        </w:rPr>
      </w:pPr>
      <w:r>
        <w:rPr>
          <w:noProof/>
        </w:rPr>
        <w:object w:dxaOrig="4906" w:dyaOrig="33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0" type="#_x0000_t75" style="position:absolute;left:0;text-align:left;margin-left:191.8pt;margin-top:98.15pt;width:213.5pt;height:149pt;z-index:251661312;mso-position-horizontal-relative:text;mso-position-vertical-relative:text">
            <v:imagedata r:id="rId6" o:title=""/>
            <w10:wrap type="square"/>
          </v:shape>
          <o:OLEObject Type="Embed" ProgID="Visio.Drawing.15" ShapeID="_x0000_s1050" DrawAspect="Content" ObjectID="_1609955498" r:id="rId7"/>
        </w:object>
      </w:r>
      <w:r w:rsidR="00B82567" w:rsidRPr="006B4B6A">
        <w:rPr>
          <w:rFonts w:hint="eastAsia"/>
          <w:szCs w:val="21"/>
        </w:rPr>
        <w:t>在MCPTT群组通信中，同一时刻只能有一个用户讲话。当用户需要发言时，按下PTT键请求发言权，同时开启定时器。群组中其他用户收到发言权的请求，若处于空闲状态，则不回复。待发起者定时器超时时仍未收到其他用户的拒绝发言权信令，则认为发言权授予自己，并向群组中其他用户发送发言权授予自己的信令。MCPTT用户请求发言权成功流程如图</w:t>
      </w:r>
      <w:r w:rsidR="00B82567" w:rsidRPr="006B4B6A">
        <w:rPr>
          <w:szCs w:val="21"/>
        </w:rPr>
        <w:t>1</w:t>
      </w:r>
      <w:r w:rsidR="00E6533D">
        <w:rPr>
          <w:rFonts w:hint="eastAsia"/>
          <w:szCs w:val="21"/>
        </w:rPr>
        <w:t>所示</w:t>
      </w:r>
      <w:r w:rsidR="0058403B">
        <w:rPr>
          <w:rFonts w:hint="eastAsia"/>
          <w:szCs w:val="21"/>
        </w:rPr>
        <w:t>。</w:t>
      </w:r>
    </w:p>
    <w:p w:rsidR="004171D3" w:rsidRPr="006B4B6A" w:rsidRDefault="00667948" w:rsidP="00B82567">
      <w:pPr>
        <w:snapToGrid w:val="0"/>
        <w:spacing w:beforeLines="50" w:before="156" w:line="300" w:lineRule="auto"/>
        <w:ind w:left="420" w:firstLineChars="205" w:firstLine="430"/>
        <w:rPr>
          <w:szCs w:val="21"/>
        </w:rPr>
      </w:pPr>
      <w:r>
        <w:rPr>
          <w:noProof/>
        </w:rPr>
        <w:object w:dxaOrig="4906" w:dyaOrig="3361">
          <v:shape id="_x0000_s1049" type="#_x0000_t75" style="position:absolute;left:0;text-align:left;margin-left:-9.8pt;margin-top:6.3pt;width:200.35pt;height:137.1pt;z-index:251659264;mso-position-horizontal-relative:text;mso-position-vertical-relative:text">
            <v:imagedata r:id="rId8" o:title=""/>
            <w10:wrap type="square"/>
          </v:shape>
          <o:OLEObject Type="Embed" ProgID="Visio.Drawing.15" ShapeID="_x0000_s1049" DrawAspect="Content" ObjectID="_1609955499" r:id="rId9"/>
        </w:object>
      </w:r>
    </w:p>
    <w:p w:rsidR="00667948" w:rsidRPr="006B4B6A" w:rsidRDefault="00B82567" w:rsidP="00667948">
      <w:pPr>
        <w:snapToGrid w:val="0"/>
        <w:spacing w:beforeLines="50" w:before="156" w:line="300" w:lineRule="auto"/>
      </w:pPr>
      <w:r w:rsidRPr="006B4B6A">
        <w:rPr>
          <w:rFonts w:hint="eastAsia"/>
        </w:rPr>
        <w:t>图</w:t>
      </w:r>
      <w:r w:rsidRPr="006B4B6A">
        <w:t>1  MCPTT</w:t>
      </w:r>
      <w:r w:rsidRPr="006B4B6A">
        <w:rPr>
          <w:rFonts w:hint="eastAsia"/>
        </w:rPr>
        <w:t>用户请求发言权成功流程</w:t>
      </w:r>
      <w:r w:rsidR="00667948">
        <w:rPr>
          <w:rFonts w:hint="eastAsia"/>
        </w:rPr>
        <w:t xml:space="preserve"> </w:t>
      </w:r>
      <w:r w:rsidR="00667948">
        <w:t xml:space="preserve">       </w:t>
      </w:r>
      <w:r w:rsidR="00667948" w:rsidRPr="006B4B6A">
        <w:rPr>
          <w:rFonts w:hint="eastAsia"/>
        </w:rPr>
        <w:t>图</w:t>
      </w:r>
      <w:r w:rsidR="00667948" w:rsidRPr="006B4B6A">
        <w:t>2  MCPTT</w:t>
      </w:r>
      <w:r w:rsidR="00667948" w:rsidRPr="006B4B6A">
        <w:rPr>
          <w:rFonts w:hint="eastAsia"/>
        </w:rPr>
        <w:t>用户请求发言权失败流程</w:t>
      </w:r>
    </w:p>
    <w:p w:rsidR="00B82567" w:rsidRPr="00667948" w:rsidRDefault="00B82567" w:rsidP="00667948">
      <w:pPr>
        <w:snapToGrid w:val="0"/>
        <w:spacing w:beforeLines="50" w:before="156" w:line="300" w:lineRule="auto"/>
      </w:pPr>
    </w:p>
    <w:p w:rsidR="00B82567" w:rsidRPr="006B4B6A" w:rsidRDefault="00B82567" w:rsidP="0058403B">
      <w:pPr>
        <w:snapToGrid w:val="0"/>
        <w:spacing w:beforeLines="50" w:before="156" w:line="300" w:lineRule="auto"/>
        <w:ind w:firstLineChars="202" w:firstLine="424"/>
        <w:rPr>
          <w:szCs w:val="21"/>
        </w:rPr>
      </w:pPr>
      <w:r w:rsidRPr="006B4B6A">
        <w:rPr>
          <w:rFonts w:hint="eastAsia"/>
          <w:szCs w:val="21"/>
        </w:rPr>
        <w:lastRenderedPageBreak/>
        <w:t>在</w:t>
      </w:r>
      <w:r w:rsidR="00250E60">
        <w:rPr>
          <w:rFonts w:hint="eastAsia"/>
          <w:szCs w:val="21"/>
        </w:rPr>
        <w:t>t</w:t>
      </w:r>
      <w:r w:rsidR="00250E60">
        <w:rPr>
          <w:szCs w:val="21"/>
        </w:rPr>
        <w:t>1</w:t>
      </w:r>
      <w:r w:rsidRPr="006B4B6A">
        <w:rPr>
          <w:rFonts w:hint="eastAsia"/>
          <w:szCs w:val="21"/>
        </w:rPr>
        <w:t>时刻，UE向其他UE</w:t>
      </w:r>
      <w:r w:rsidR="00250E60">
        <w:rPr>
          <w:rFonts w:hint="eastAsia"/>
          <w:szCs w:val="21"/>
        </w:rPr>
        <w:t>发送请求发言权的信令,</w:t>
      </w:r>
      <w:r w:rsidR="00250E60">
        <w:rPr>
          <w:szCs w:val="21"/>
        </w:rPr>
        <w:t>t2</w:t>
      </w:r>
      <w:r w:rsidRPr="006B4B6A">
        <w:rPr>
          <w:rFonts w:hint="eastAsia"/>
          <w:szCs w:val="21"/>
        </w:rPr>
        <w:t>时刻定时</w:t>
      </w:r>
      <w:r w:rsidR="00250E60">
        <w:rPr>
          <w:rFonts w:hint="eastAsia"/>
          <w:szCs w:val="21"/>
        </w:rPr>
        <w:t>Timer</w:t>
      </w:r>
      <w:r w:rsidRPr="006B4B6A">
        <w:rPr>
          <w:rFonts w:hint="eastAsia"/>
          <w:szCs w:val="21"/>
        </w:rPr>
        <w:t>器超时，UE未收到其他UE拒绝发言权的信令，向其他用户发送发言权授予自己的信令，请求发言权成功。</w:t>
      </w:r>
    </w:p>
    <w:p w:rsidR="00B82567" w:rsidRPr="006B4B6A" w:rsidRDefault="00B82567" w:rsidP="0058403B">
      <w:pPr>
        <w:snapToGrid w:val="0"/>
        <w:spacing w:beforeLines="50" w:before="156" w:line="300" w:lineRule="auto"/>
        <w:ind w:firstLineChars="202" w:firstLine="424"/>
        <w:rPr>
          <w:szCs w:val="21"/>
        </w:rPr>
      </w:pPr>
      <w:r w:rsidRPr="006B4B6A">
        <w:rPr>
          <w:rFonts w:hint="eastAsia"/>
          <w:szCs w:val="21"/>
        </w:rPr>
        <w:t>当某一用户请求发言权时，群组中发言权正授予其他用户，则应在定时器超时之前收到拒绝发言权的信令，并终止发言权的请求，MCPTT用户请求发言权失败的流程如图</w:t>
      </w:r>
      <w:r w:rsidR="00250E60">
        <w:rPr>
          <w:rFonts w:hint="eastAsia"/>
          <w:szCs w:val="21"/>
        </w:rPr>
        <w:t>2</w:t>
      </w:r>
      <w:r w:rsidRPr="006B4B6A">
        <w:rPr>
          <w:rFonts w:hint="eastAsia"/>
          <w:szCs w:val="21"/>
        </w:rPr>
        <w:t>所示。</w:t>
      </w:r>
    </w:p>
    <w:p w:rsidR="00B82567" w:rsidRPr="006B4B6A" w:rsidRDefault="00B82567" w:rsidP="00250E60">
      <w:pPr>
        <w:snapToGrid w:val="0"/>
        <w:spacing w:beforeLines="50" w:before="156" w:line="300" w:lineRule="auto"/>
        <w:ind w:firstLineChars="202" w:firstLine="424"/>
        <w:rPr>
          <w:szCs w:val="21"/>
        </w:rPr>
      </w:pPr>
      <w:r w:rsidRPr="006B4B6A">
        <w:rPr>
          <w:rFonts w:hint="eastAsia"/>
          <w:szCs w:val="21"/>
        </w:rPr>
        <w:t>在</w:t>
      </w:r>
      <w:r w:rsidR="00250E60">
        <w:rPr>
          <w:szCs w:val="21"/>
        </w:rPr>
        <w:t>t1</w:t>
      </w:r>
      <w:r w:rsidRPr="006B4B6A">
        <w:rPr>
          <w:rFonts w:hint="eastAsia"/>
          <w:szCs w:val="21"/>
        </w:rPr>
        <w:t>时刻，UE向其他UE发送请求发言权的信令，</w:t>
      </w:r>
      <w:r w:rsidR="00250E60">
        <w:rPr>
          <w:szCs w:val="21"/>
        </w:rPr>
        <w:t>t2</w:t>
      </w:r>
      <w:r w:rsidRPr="006B4B6A">
        <w:rPr>
          <w:rFonts w:hint="eastAsia"/>
          <w:szCs w:val="21"/>
        </w:rPr>
        <w:t>时刻定时器超时，UE收到了其他UE拒绝发言权的信令，请求发言权失败。</w:t>
      </w:r>
    </w:p>
    <w:p w:rsidR="00B82567" w:rsidRPr="00250E60" w:rsidRDefault="00B82567" w:rsidP="00250E60">
      <w:pPr>
        <w:snapToGrid w:val="0"/>
        <w:spacing w:beforeLines="50" w:before="156" w:line="300" w:lineRule="auto"/>
        <w:ind w:firstLineChars="202" w:firstLine="424"/>
        <w:rPr>
          <w:szCs w:val="21"/>
        </w:rPr>
      </w:pPr>
      <w:r w:rsidRPr="006B4B6A">
        <w:rPr>
          <w:rFonts w:hint="eastAsia"/>
          <w:szCs w:val="21"/>
        </w:rPr>
        <w:t>当相同优先级的用户同时按下PTT键请求发言权，在定时器超时前，先收到了其他终端的发言权请求信令，此时会发生冲突。UE</w:t>
      </w:r>
      <w:r w:rsidRPr="006B4B6A">
        <w:rPr>
          <w:szCs w:val="21"/>
        </w:rPr>
        <w:t>1</w:t>
      </w:r>
      <w:r w:rsidRPr="006B4B6A">
        <w:rPr>
          <w:rFonts w:hint="eastAsia"/>
          <w:szCs w:val="21"/>
        </w:rPr>
        <w:t>在发送请求发言权信令之后，定时器超时之前，又收到了UE</w:t>
      </w:r>
      <w:r w:rsidRPr="006B4B6A">
        <w:rPr>
          <w:szCs w:val="21"/>
        </w:rPr>
        <w:t>2</w:t>
      </w:r>
      <w:r w:rsidRPr="006B4B6A">
        <w:rPr>
          <w:rFonts w:hint="eastAsia"/>
          <w:szCs w:val="21"/>
        </w:rPr>
        <w:t>请求发言权的信令，会重新开启定时器，当定时器超时后，UE</w:t>
      </w:r>
      <w:r w:rsidRPr="006B4B6A">
        <w:rPr>
          <w:szCs w:val="21"/>
        </w:rPr>
        <w:t>1</w:t>
      </w:r>
      <w:r w:rsidRPr="006B4B6A">
        <w:rPr>
          <w:rFonts w:hint="eastAsia"/>
          <w:szCs w:val="21"/>
        </w:rPr>
        <w:t>认为发言权授予自己，并向其他UE发送发言权申请成功的信令，而此时，UE2也认为自己发言权申请成功，此时系统中会有两路语音流，发生冲突。两个MCPTT用户请求发言权发生冲突的流程</w:t>
      </w:r>
      <w:r w:rsidR="00FE1159">
        <w:rPr>
          <w:rFonts w:hint="eastAsia"/>
          <w:szCs w:val="21"/>
        </w:rPr>
        <w:t>。</w:t>
      </w:r>
    </w:p>
    <w:p w:rsidR="00B82567" w:rsidRPr="006B4B6A" w:rsidRDefault="00B82567" w:rsidP="00250E60">
      <w:pPr>
        <w:snapToGrid w:val="0"/>
        <w:spacing w:beforeLines="50" w:before="156" w:line="300" w:lineRule="auto"/>
        <w:ind w:firstLineChars="202" w:firstLine="424"/>
        <w:rPr>
          <w:szCs w:val="21"/>
        </w:rPr>
      </w:pPr>
      <w:r w:rsidRPr="006B4B6A">
        <w:rPr>
          <w:rFonts w:hint="eastAsia"/>
          <w:szCs w:val="21"/>
        </w:rPr>
        <w:t>发生冲突的终端终止此次话语权的申请，并采用随机退避方式，再次发起话语权的申请。MCPTT用户在发生发言权冲突时的解决方案如图3-</w:t>
      </w:r>
      <w:r w:rsidRPr="006B4B6A">
        <w:rPr>
          <w:szCs w:val="21"/>
        </w:rPr>
        <w:t>4</w:t>
      </w:r>
      <w:r w:rsidRPr="006B4B6A">
        <w:rPr>
          <w:rFonts w:hint="eastAsia"/>
          <w:szCs w:val="21"/>
        </w:rPr>
        <w:t>所示。</w:t>
      </w:r>
    </w:p>
    <w:p w:rsidR="00B82567" w:rsidRPr="00250E60" w:rsidRDefault="004171D3" w:rsidP="00250E60">
      <w:pPr>
        <w:snapToGrid w:val="0"/>
        <w:spacing w:beforeLines="50" w:before="156" w:line="300" w:lineRule="auto"/>
        <w:ind w:firstLineChars="202" w:firstLine="424"/>
        <w:rPr>
          <w:szCs w:val="21"/>
        </w:rPr>
      </w:pPr>
      <w:r w:rsidRPr="00250E60">
        <w:rPr>
          <w:szCs w:val="21"/>
        </w:rPr>
        <w:object w:dxaOrig="5610" w:dyaOrig="4321">
          <v:shape id="_x0000_i1027" type="#_x0000_t75" style="width:280.5pt;height:3in" o:ole="">
            <v:imagedata r:id="rId10" o:title=""/>
          </v:shape>
          <o:OLEObject Type="Embed" ProgID="Visio.Drawing.15" ShapeID="_x0000_i1027" DrawAspect="Content" ObjectID="_1609955476" r:id="rId11"/>
        </w:object>
      </w:r>
    </w:p>
    <w:p w:rsidR="00B82567" w:rsidRPr="00250E60" w:rsidRDefault="00B82567" w:rsidP="00250E60">
      <w:pPr>
        <w:snapToGrid w:val="0"/>
        <w:spacing w:beforeLines="50" w:before="156" w:line="300" w:lineRule="auto"/>
        <w:ind w:firstLineChars="202" w:firstLine="424"/>
        <w:rPr>
          <w:szCs w:val="21"/>
        </w:rPr>
      </w:pPr>
      <w:r w:rsidRPr="00250E60">
        <w:rPr>
          <w:rFonts w:hint="eastAsia"/>
          <w:szCs w:val="21"/>
        </w:rPr>
        <w:t>图3-</w:t>
      </w:r>
      <w:r w:rsidRPr="00250E60">
        <w:rPr>
          <w:szCs w:val="21"/>
        </w:rPr>
        <w:t xml:space="preserve">4  </w:t>
      </w:r>
      <w:r w:rsidRPr="00250E60">
        <w:rPr>
          <w:rFonts w:hint="eastAsia"/>
          <w:szCs w:val="21"/>
        </w:rPr>
        <w:t>解决</w:t>
      </w:r>
      <w:r w:rsidRPr="00250E60">
        <w:rPr>
          <w:szCs w:val="21"/>
        </w:rPr>
        <w:t>MCPTT</w:t>
      </w:r>
      <w:r w:rsidRPr="00250E60">
        <w:rPr>
          <w:rFonts w:hint="eastAsia"/>
          <w:szCs w:val="21"/>
        </w:rPr>
        <w:t>用户发言权冲突流程</w:t>
      </w:r>
    </w:p>
    <w:p w:rsidR="00B82567" w:rsidRPr="00250E60" w:rsidRDefault="00B82567" w:rsidP="00250E60">
      <w:pPr>
        <w:snapToGrid w:val="0"/>
        <w:spacing w:beforeLines="50" w:before="156" w:line="300" w:lineRule="auto"/>
        <w:ind w:firstLineChars="202" w:firstLine="424"/>
        <w:rPr>
          <w:szCs w:val="21"/>
        </w:rPr>
      </w:pPr>
      <w:r w:rsidRPr="006B4B6A">
        <w:rPr>
          <w:rFonts w:hint="eastAsia"/>
          <w:szCs w:val="21"/>
        </w:rPr>
        <w:t>MCPTT脱网模式发言权控制采用随机接入的方式实现。U</w:t>
      </w:r>
      <w:r w:rsidRPr="006B4B6A">
        <w:rPr>
          <w:szCs w:val="21"/>
        </w:rPr>
        <w:t>E1</w:t>
      </w:r>
      <w:r w:rsidRPr="006B4B6A">
        <w:rPr>
          <w:rFonts w:hint="eastAsia"/>
          <w:szCs w:val="21"/>
        </w:rPr>
        <w:t>请求话语权后收到了拒绝信令，随后开启退避随机请求流程。U</w:t>
      </w:r>
      <w:r w:rsidRPr="006B4B6A">
        <w:rPr>
          <w:szCs w:val="21"/>
        </w:rPr>
        <w:t>E1</w:t>
      </w:r>
      <w:r w:rsidRPr="006B4B6A">
        <w:rPr>
          <w:rFonts w:hint="eastAsia"/>
          <w:szCs w:val="21"/>
        </w:rPr>
        <w:t>收到拒绝信令后，经过一段时间后，再次请求发言权。此时，UE2仍处于退避阶段，收到了UE1的发言权请求，则结束退避放弃申请。U</w:t>
      </w:r>
      <w:r w:rsidRPr="006B4B6A">
        <w:rPr>
          <w:szCs w:val="21"/>
        </w:rPr>
        <w:t>E1</w:t>
      </w:r>
      <w:r w:rsidRPr="006B4B6A">
        <w:rPr>
          <w:rFonts w:hint="eastAsia"/>
          <w:szCs w:val="21"/>
        </w:rPr>
        <w:t>待定时器超时后，仍未收到拒绝信令，则认为请求发言权成功，并向其他U</w:t>
      </w:r>
      <w:r w:rsidRPr="006B4B6A">
        <w:rPr>
          <w:szCs w:val="21"/>
        </w:rPr>
        <w:t>E</w:t>
      </w:r>
      <w:r w:rsidRPr="006B4B6A">
        <w:rPr>
          <w:rFonts w:hint="eastAsia"/>
          <w:szCs w:val="21"/>
        </w:rPr>
        <w:t>发送发言权授予自己的信令。通过随机退避，解决了两个用户同时发起发言权请求导致的冲突。</w:t>
      </w:r>
    </w:p>
    <w:p w:rsidR="00E167F0" w:rsidRDefault="00F62C5E">
      <w:r w:rsidRPr="006B4B6A">
        <w:rPr>
          <w:rFonts w:hint="eastAsia"/>
        </w:rPr>
        <w:t>3</w:t>
      </w:r>
      <w:r w:rsidRPr="006B4B6A">
        <w:t xml:space="preserve"> </w:t>
      </w:r>
      <w:r w:rsidRPr="006B4B6A">
        <w:rPr>
          <w:rFonts w:hint="eastAsia"/>
        </w:rPr>
        <w:t>基于markov的随机退避模型</w:t>
      </w:r>
    </w:p>
    <w:p w:rsidR="00FE1159" w:rsidRDefault="00E40D04" w:rsidP="00250E60">
      <w:pPr>
        <w:snapToGrid w:val="0"/>
        <w:spacing w:beforeLines="50" w:before="156" w:line="300" w:lineRule="auto"/>
        <w:ind w:firstLineChars="202" w:firstLine="424"/>
      </w:pPr>
      <w:r>
        <w:rPr>
          <w:rFonts w:hint="eastAsia"/>
        </w:rPr>
        <w:t>经过分析，每个节点的退避过程符合马尔可夫过程，表1列出了该过程的预设参数和求解参数。</w:t>
      </w:r>
    </w:p>
    <w:tbl>
      <w:tblPr>
        <w:tblStyle w:val="a8"/>
        <w:tblW w:w="0" w:type="auto"/>
        <w:tblLook w:val="04A0" w:firstRow="1" w:lastRow="0" w:firstColumn="1" w:lastColumn="0" w:noHBand="0" w:noVBand="1"/>
      </w:tblPr>
      <w:tblGrid>
        <w:gridCol w:w="2122"/>
        <w:gridCol w:w="3969"/>
        <w:gridCol w:w="2205"/>
      </w:tblGrid>
      <w:tr w:rsidR="00E40D04" w:rsidTr="00021144">
        <w:tc>
          <w:tcPr>
            <w:tcW w:w="2122" w:type="dxa"/>
          </w:tcPr>
          <w:p w:rsidR="00E40D04" w:rsidRDefault="00E40D04" w:rsidP="00021144">
            <w:r>
              <w:rPr>
                <w:rFonts w:hint="eastAsia"/>
              </w:rPr>
              <w:t>Constan</w:t>
            </w:r>
            <w:r>
              <w:t>ts</w:t>
            </w:r>
          </w:p>
        </w:tc>
        <w:tc>
          <w:tcPr>
            <w:tcW w:w="3969" w:type="dxa"/>
          </w:tcPr>
          <w:p w:rsidR="00E40D04" w:rsidRDefault="00E40D04" w:rsidP="00021144"/>
        </w:tc>
        <w:tc>
          <w:tcPr>
            <w:tcW w:w="2205" w:type="dxa"/>
          </w:tcPr>
          <w:p w:rsidR="00E40D04" w:rsidRDefault="00E40D04" w:rsidP="00021144"/>
        </w:tc>
      </w:tr>
      <w:tr w:rsidR="00E40D04" w:rsidTr="00021144">
        <w:tc>
          <w:tcPr>
            <w:tcW w:w="2122" w:type="dxa"/>
          </w:tcPr>
          <w:p w:rsidR="00E40D04" w:rsidRDefault="00E40D04" w:rsidP="00021144">
            <w:r>
              <w:rPr>
                <w:rFonts w:hint="eastAsia"/>
              </w:rPr>
              <w:t>N</w:t>
            </w:r>
            <w:r>
              <w:t>ame</w:t>
            </w:r>
          </w:p>
        </w:tc>
        <w:tc>
          <w:tcPr>
            <w:tcW w:w="3969" w:type="dxa"/>
          </w:tcPr>
          <w:p w:rsidR="00E40D04" w:rsidRDefault="00E40D04" w:rsidP="00021144">
            <w:r>
              <w:rPr>
                <w:rFonts w:hint="eastAsia"/>
              </w:rPr>
              <w:t>M</w:t>
            </w:r>
            <w:r>
              <w:t>eaning</w:t>
            </w:r>
          </w:p>
        </w:tc>
        <w:tc>
          <w:tcPr>
            <w:tcW w:w="2205" w:type="dxa"/>
          </w:tcPr>
          <w:p w:rsidR="00E40D04" w:rsidRDefault="00E40D04" w:rsidP="00021144">
            <w:r>
              <w:rPr>
                <w:rFonts w:hint="eastAsia"/>
              </w:rPr>
              <w:t>D</w:t>
            </w:r>
            <w:r>
              <w:t>efault value</w:t>
            </w:r>
          </w:p>
        </w:tc>
      </w:tr>
      <w:tr w:rsidR="00E40D04" w:rsidTr="00021144">
        <w:tc>
          <w:tcPr>
            <w:tcW w:w="2122" w:type="dxa"/>
          </w:tcPr>
          <w:p w:rsidR="00E40D04" w:rsidRDefault="00E40D04" w:rsidP="00021144">
            <w:r w:rsidRPr="00B14E34">
              <w:rPr>
                <w:position w:val="-6"/>
              </w:rPr>
              <w:object w:dxaOrig="200" w:dyaOrig="220">
                <v:shape id="_x0000_i1157" type="#_x0000_t75" style="width:9.8pt;height:11.2pt" o:ole="">
                  <v:imagedata r:id="rId12" o:title=""/>
                </v:shape>
                <o:OLEObject Type="Embed" ProgID="Equation.DSMT4" ShapeID="_x0000_i1157" DrawAspect="Content" ObjectID="_1609955477" r:id="rId13"/>
              </w:object>
            </w:r>
          </w:p>
        </w:tc>
        <w:tc>
          <w:tcPr>
            <w:tcW w:w="3969" w:type="dxa"/>
          </w:tcPr>
          <w:p w:rsidR="00E40D04" w:rsidRDefault="00E40D04" w:rsidP="00021144">
            <w:r>
              <w:t xml:space="preserve">Poisson </w:t>
            </w:r>
            <w:r w:rsidRPr="00E93BA4">
              <w:t>distribution parameters</w:t>
            </w:r>
          </w:p>
        </w:tc>
        <w:tc>
          <w:tcPr>
            <w:tcW w:w="2205" w:type="dxa"/>
          </w:tcPr>
          <w:p w:rsidR="00E40D04" w:rsidRDefault="00E40D04" w:rsidP="00021144">
            <w:r>
              <w:rPr>
                <w:rFonts w:hint="eastAsia"/>
              </w:rPr>
              <w:t>0</w:t>
            </w:r>
            <w:r>
              <w:t>.02</w:t>
            </w:r>
          </w:p>
        </w:tc>
      </w:tr>
      <w:tr w:rsidR="00E40D04" w:rsidTr="00021144">
        <w:tc>
          <w:tcPr>
            <w:tcW w:w="2122" w:type="dxa"/>
          </w:tcPr>
          <w:p w:rsidR="00E40D04" w:rsidRDefault="00E40D04" w:rsidP="00021144">
            <w:r w:rsidRPr="00E93BA4">
              <w:object w:dxaOrig="460" w:dyaOrig="279">
                <v:shape id="_x0000_i1158" type="#_x0000_t75" style="width:23.4pt;height:14.05pt" o:ole="">
                  <v:imagedata r:id="rId14" o:title=""/>
                </v:shape>
                <o:OLEObject Type="Embed" ProgID="Equation.DSMT4" ShapeID="_x0000_i1158" DrawAspect="Content" ObjectID="_1609955478" r:id="rId15"/>
              </w:object>
            </w:r>
          </w:p>
        </w:tc>
        <w:tc>
          <w:tcPr>
            <w:tcW w:w="3969" w:type="dxa"/>
          </w:tcPr>
          <w:p w:rsidR="00E40D04" w:rsidRDefault="00E40D04" w:rsidP="00021144">
            <w:r w:rsidRPr="00E93BA4">
              <w:t>collision window</w:t>
            </w:r>
            <w:r>
              <w:t xml:space="preserve"> of backoff</w:t>
            </w:r>
          </w:p>
        </w:tc>
        <w:tc>
          <w:tcPr>
            <w:tcW w:w="2205" w:type="dxa"/>
          </w:tcPr>
          <w:p w:rsidR="00E40D04" w:rsidRDefault="00E40D04" w:rsidP="00021144"/>
        </w:tc>
      </w:tr>
      <w:tr w:rsidR="00E40D04" w:rsidTr="00021144">
        <w:tc>
          <w:tcPr>
            <w:tcW w:w="2122" w:type="dxa"/>
          </w:tcPr>
          <w:p w:rsidR="00E40D04" w:rsidRDefault="00E40D04" w:rsidP="00021144">
            <w:r w:rsidRPr="00B14E34">
              <w:rPr>
                <w:position w:val="-6"/>
              </w:rPr>
              <w:object w:dxaOrig="200" w:dyaOrig="220">
                <v:shape id="_x0000_i1159" type="#_x0000_t75" style="width:9.8pt;height:11.2pt" o:ole="">
                  <v:imagedata r:id="rId16" o:title=""/>
                </v:shape>
                <o:OLEObject Type="Embed" ProgID="Equation.DSMT4" ShapeID="_x0000_i1159" DrawAspect="Content" ObjectID="_1609955479" r:id="rId17"/>
              </w:object>
            </w:r>
          </w:p>
        </w:tc>
        <w:tc>
          <w:tcPr>
            <w:tcW w:w="3969" w:type="dxa"/>
          </w:tcPr>
          <w:p w:rsidR="00E40D04" w:rsidRDefault="00E40D04" w:rsidP="00021144">
            <w:r>
              <w:rPr>
                <w:rFonts w:hint="eastAsia"/>
              </w:rPr>
              <w:t>N</w:t>
            </w:r>
            <w:r>
              <w:t>umbers of nodes</w:t>
            </w:r>
          </w:p>
        </w:tc>
        <w:tc>
          <w:tcPr>
            <w:tcW w:w="2205" w:type="dxa"/>
          </w:tcPr>
          <w:p w:rsidR="00E40D04" w:rsidRDefault="00E40D04" w:rsidP="00021144">
            <w:r>
              <w:rPr>
                <w:rFonts w:hint="eastAsia"/>
              </w:rPr>
              <w:t>[</w:t>
            </w:r>
            <w:r>
              <w:t>1,25]</w:t>
            </w:r>
          </w:p>
        </w:tc>
      </w:tr>
      <w:tr w:rsidR="00E40D04" w:rsidTr="00021144">
        <w:tc>
          <w:tcPr>
            <w:tcW w:w="2122" w:type="dxa"/>
          </w:tcPr>
          <w:p w:rsidR="00E40D04" w:rsidRDefault="00E40D04" w:rsidP="00021144">
            <w:r w:rsidRPr="00B14E34">
              <w:rPr>
                <w:position w:val="-12"/>
              </w:rPr>
              <w:object w:dxaOrig="320" w:dyaOrig="360">
                <v:shape id="_x0000_i1160" type="#_x0000_t75" style="width:16.35pt;height:18.25pt" o:ole="">
                  <v:imagedata r:id="rId18" o:title=""/>
                </v:shape>
                <o:OLEObject Type="Embed" ProgID="Equation.DSMT4" ShapeID="_x0000_i1160" DrawAspect="Content" ObjectID="_1609955480" r:id="rId19"/>
              </w:object>
            </w:r>
          </w:p>
        </w:tc>
        <w:tc>
          <w:tcPr>
            <w:tcW w:w="3969" w:type="dxa"/>
          </w:tcPr>
          <w:p w:rsidR="00E40D04" w:rsidRDefault="00E40D04" w:rsidP="00021144">
            <w:r>
              <w:rPr>
                <w:rFonts w:hint="eastAsia"/>
              </w:rPr>
              <w:t>C</w:t>
            </w:r>
            <w:r>
              <w:t>ollision probability</w:t>
            </w:r>
          </w:p>
        </w:tc>
        <w:tc>
          <w:tcPr>
            <w:tcW w:w="2205" w:type="dxa"/>
          </w:tcPr>
          <w:p w:rsidR="00E40D04" w:rsidRDefault="00E40D04" w:rsidP="00021144">
            <w:r>
              <w:rPr>
                <w:rFonts w:hint="eastAsia"/>
              </w:rPr>
              <w:t>[</w:t>
            </w:r>
            <w:r>
              <w:t>0,1]</w:t>
            </w:r>
          </w:p>
        </w:tc>
      </w:tr>
      <w:tr w:rsidR="00E40D04" w:rsidTr="00021144">
        <w:tc>
          <w:tcPr>
            <w:tcW w:w="2122" w:type="dxa"/>
          </w:tcPr>
          <w:p w:rsidR="00E40D04" w:rsidRDefault="00E40D04" w:rsidP="00021144"/>
        </w:tc>
        <w:tc>
          <w:tcPr>
            <w:tcW w:w="3969" w:type="dxa"/>
          </w:tcPr>
          <w:p w:rsidR="00E40D04" w:rsidRDefault="00E40D04" w:rsidP="00021144"/>
        </w:tc>
        <w:tc>
          <w:tcPr>
            <w:tcW w:w="2205" w:type="dxa"/>
          </w:tcPr>
          <w:p w:rsidR="00E40D04" w:rsidRDefault="00E40D04" w:rsidP="00021144"/>
        </w:tc>
      </w:tr>
    </w:tbl>
    <w:p w:rsidR="00E40D04" w:rsidRPr="00E40D04" w:rsidRDefault="00E40D04" w:rsidP="00E40D04">
      <w:pPr>
        <w:snapToGrid w:val="0"/>
        <w:spacing w:beforeLines="50" w:before="156" w:line="300" w:lineRule="auto"/>
        <w:rPr>
          <w:rFonts w:hint="eastAsia"/>
          <w:szCs w:val="21"/>
        </w:rPr>
      </w:pPr>
    </w:p>
    <w:p w:rsidR="00E40D04" w:rsidRPr="00E40D04" w:rsidRDefault="00E40D04" w:rsidP="00E40D04">
      <w:pPr>
        <w:snapToGrid w:val="0"/>
        <w:spacing w:beforeLines="50" w:before="156" w:line="300" w:lineRule="auto"/>
        <w:ind w:firstLineChars="202" w:firstLine="424"/>
        <w:rPr>
          <w:szCs w:val="21"/>
        </w:rPr>
      </w:pPr>
      <w:r w:rsidRPr="00E40D04">
        <w:rPr>
          <w:rFonts w:hint="eastAsia"/>
          <w:szCs w:val="21"/>
        </w:rPr>
        <w:t>在终端呼叫过程中，所有呼叫的终端并不约定时隙，因此，在每个终端发生呼叫冲突的退避过程中，时间指标和状态空间均为不连续的。而如果仅仅考虑系统空闲时的状态转移，</w:t>
      </w:r>
      <w:r>
        <w:rPr>
          <w:rFonts w:hint="eastAsia"/>
          <w:szCs w:val="21"/>
        </w:rPr>
        <w:t>并以网络时延为基准定义时隙，则</w:t>
      </w:r>
      <w:r w:rsidRPr="00E40D04">
        <w:rPr>
          <w:rFonts w:hint="eastAsia"/>
          <w:szCs w:val="21"/>
        </w:rPr>
        <w:t>该过程的时间指标和状态空间均为离散的，符合C</w:t>
      </w:r>
      <w:r w:rsidRPr="00E40D04">
        <w:rPr>
          <w:szCs w:val="21"/>
        </w:rPr>
        <w:t>W+1</w:t>
      </w:r>
      <w:r w:rsidRPr="00E40D04">
        <w:rPr>
          <w:rFonts w:hint="eastAsia"/>
          <w:szCs w:val="21"/>
        </w:rPr>
        <w:t>个状态的</w:t>
      </w:r>
      <w:r w:rsidRPr="00E40D04">
        <w:rPr>
          <w:szCs w:val="21"/>
        </w:rPr>
        <w:t>M</w:t>
      </w:r>
      <w:r w:rsidRPr="00E40D04">
        <w:rPr>
          <w:rFonts w:hint="eastAsia"/>
          <w:szCs w:val="21"/>
        </w:rPr>
        <w:t>arkov链</w:t>
      </w:r>
      <w:r>
        <w:rPr>
          <w:rFonts w:hint="eastAsia"/>
          <w:szCs w:val="21"/>
        </w:rPr>
        <w:t>。</w:t>
      </w:r>
    </w:p>
    <w:p w:rsidR="00E40D04" w:rsidRPr="00E40D04" w:rsidRDefault="00E40D04" w:rsidP="00E40D04">
      <w:pPr>
        <w:snapToGrid w:val="0"/>
        <w:spacing w:beforeLines="50" w:before="156" w:line="300" w:lineRule="auto"/>
        <w:ind w:firstLineChars="202" w:firstLine="424"/>
        <w:rPr>
          <w:szCs w:val="21"/>
        </w:rPr>
      </w:pPr>
      <w:r w:rsidRPr="00E40D04">
        <w:rPr>
          <w:rFonts w:hint="eastAsia"/>
          <w:szCs w:val="21"/>
        </w:rPr>
        <w:t>将每个终端的状态空间定义为I={idle</w:t>
      </w:r>
      <w:r w:rsidRPr="00E40D04">
        <w:rPr>
          <w:szCs w:val="21"/>
        </w:rPr>
        <w:t>, 0,1,2</w:t>
      </w:r>
      <w:r w:rsidRPr="00E40D04">
        <w:rPr>
          <w:rFonts w:hint="eastAsia"/>
          <w:szCs w:val="21"/>
        </w:rPr>
        <w:t>}</w:t>
      </w:r>
      <w:r w:rsidRPr="00E40D04">
        <w:rPr>
          <w:szCs w:val="21"/>
        </w:rPr>
        <w:t>,</w:t>
      </w:r>
      <w:r w:rsidRPr="00E40D04">
        <w:rPr>
          <w:rFonts w:hint="eastAsia"/>
          <w:szCs w:val="21"/>
        </w:rPr>
        <w:t>其中idle为该终端处于空闲状态，没有呼叫将要发送。{0，1，2， i}等状态代表该终端处于退避过程中，退避计数器的值为i。由</w:t>
      </w:r>
      <w:r w:rsidRPr="00E40D04">
        <w:rPr>
          <w:szCs w:val="21"/>
        </w:rPr>
        <w:t>M</w:t>
      </w:r>
      <w:r w:rsidRPr="00E40D04">
        <w:rPr>
          <w:rFonts w:hint="eastAsia"/>
          <w:szCs w:val="21"/>
        </w:rPr>
        <w:t>arkov一步转移概率及其性质可得，由状态i转移到状态j的概率pij满足</w:t>
      </w:r>
    </w:p>
    <w:p w:rsidR="00E40D04" w:rsidRPr="00E40D04" w:rsidRDefault="00E40D04" w:rsidP="00E40D04">
      <w:pPr>
        <w:snapToGrid w:val="0"/>
        <w:spacing w:beforeLines="50" w:before="156" w:line="300" w:lineRule="auto"/>
        <w:ind w:firstLineChars="202" w:firstLine="424"/>
        <w:rPr>
          <w:szCs w:val="21"/>
        </w:rPr>
      </w:pPr>
      <w:r w:rsidRPr="00E40D04">
        <w:rPr>
          <w:szCs w:val="21"/>
        </w:rPr>
        <w:object w:dxaOrig="999" w:dyaOrig="380">
          <v:shape id="_x0000_i1156" type="#_x0000_t75" style="width:50.05pt;height:19.15pt" o:ole="">
            <v:imagedata r:id="rId20" o:title=""/>
          </v:shape>
          <o:OLEObject Type="Embed" ProgID="Equation.DSMT4" ShapeID="_x0000_i1156" DrawAspect="Content" ObjectID="_1609955481" r:id="rId21"/>
        </w:object>
      </w:r>
    </w:p>
    <w:p w:rsidR="00E40D04" w:rsidRPr="00250E60" w:rsidRDefault="00E40D04" w:rsidP="00250E60">
      <w:pPr>
        <w:snapToGrid w:val="0"/>
        <w:spacing w:beforeLines="50" w:before="156" w:line="300" w:lineRule="auto"/>
        <w:ind w:firstLineChars="202" w:firstLine="424"/>
        <w:rPr>
          <w:rFonts w:hint="eastAsia"/>
          <w:szCs w:val="21"/>
        </w:rPr>
      </w:pPr>
    </w:p>
    <w:p w:rsidR="00E167F0" w:rsidRPr="00781110" w:rsidRDefault="00E167F0" w:rsidP="00250E60">
      <w:pPr>
        <w:snapToGrid w:val="0"/>
        <w:spacing w:beforeLines="50" w:before="156" w:line="300" w:lineRule="auto"/>
        <w:ind w:firstLineChars="202" w:firstLine="424"/>
        <w:rPr>
          <w:szCs w:val="21"/>
        </w:rPr>
      </w:pPr>
    </w:p>
    <w:p w:rsidR="00B82567" w:rsidRDefault="00A542DC">
      <w:r>
        <w:object w:dxaOrig="6840" w:dyaOrig="3960">
          <v:shape id="_x0000_i1028" type="#_x0000_t75" style="width:342.25pt;height:198.25pt" o:ole="">
            <v:imagedata r:id="rId22" o:title=""/>
          </v:shape>
          <o:OLEObject Type="Embed" ProgID="Visio.Drawing.15" ShapeID="_x0000_i1028" DrawAspect="Content" ObjectID="_1609955482" r:id="rId23"/>
        </w:object>
      </w:r>
    </w:p>
    <w:p w:rsidR="00A542DC" w:rsidRDefault="00A542DC"/>
    <w:p w:rsidR="00F1172A" w:rsidRDefault="00F1172A">
      <w:pPr>
        <w:rPr>
          <w:rFonts w:hint="eastAsia"/>
        </w:rPr>
      </w:pPr>
    </w:p>
    <w:p w:rsidR="00B278F6" w:rsidRDefault="00D66181">
      <w:r>
        <w:rPr>
          <w:rFonts w:hint="eastAsia"/>
        </w:rPr>
        <w:t>经过分析，该系统的一阶状态转移方程为</w:t>
      </w:r>
    </w:p>
    <w:p w:rsidR="00D66181" w:rsidRPr="006B4B6A" w:rsidRDefault="00E40D04">
      <w:r w:rsidRPr="00540FCE">
        <w:rPr>
          <w:position w:val="-98"/>
        </w:rPr>
        <w:object w:dxaOrig="5980" w:dyaOrig="2079">
          <v:shape id="_x0000_i1187" type="#_x0000_t75" style="width:298.75pt;height:104.25pt" o:ole="">
            <v:imagedata r:id="rId24" o:title=""/>
          </v:shape>
          <o:OLEObject Type="Embed" ProgID="Equation.DSMT4" ShapeID="_x0000_i1187" DrawAspect="Content" ObjectID="_1609955483" r:id="rId25"/>
        </w:object>
      </w:r>
    </w:p>
    <w:p w:rsidR="006B4B6A" w:rsidRDefault="00E40D04">
      <w:pPr>
        <w:rPr>
          <w:rFonts w:hint="eastAsia"/>
        </w:rPr>
      </w:pPr>
      <w:r>
        <w:rPr>
          <w:rFonts w:hint="eastAsia"/>
        </w:rPr>
        <w:lastRenderedPageBreak/>
        <w:t>其中，</w:t>
      </w:r>
      <w:r w:rsidR="00DF4DC4" w:rsidRPr="00DF4DC4">
        <w:rPr>
          <w:position w:val="-12"/>
          <w:szCs w:val="21"/>
        </w:rPr>
        <w:object w:dxaOrig="420" w:dyaOrig="360">
          <v:shape id="_x0000_i1192" type="#_x0000_t75" style="width:21.05pt;height:18.25pt" o:ole="">
            <v:imagedata r:id="rId26" o:title=""/>
          </v:shape>
          <o:OLEObject Type="Embed" ProgID="Equation.DSMT4" ShapeID="_x0000_i1192" DrawAspect="Content" ObjectID="_1609955484" r:id="rId27"/>
        </w:object>
      </w:r>
      <w:r w:rsidR="00DF4DC4">
        <w:rPr>
          <w:rFonts w:hint="eastAsia"/>
          <w:szCs w:val="21"/>
        </w:rPr>
        <w:t>代表该节点在当前状态产生信令且发送失败。</w:t>
      </w:r>
      <w:r>
        <w:rPr>
          <w:rFonts w:hint="eastAsia"/>
        </w:rPr>
        <w:t>每经过一个时隙，退避计数器的值减少1。当退避计数器的值为0时，该节点发送信令，若发送成功，则状态转移为idle，若发送不成功，则以等概率转移到[</w:t>
      </w:r>
      <w:r>
        <w:t>0,CW]</w:t>
      </w:r>
      <w:r>
        <w:rPr>
          <w:rFonts w:hint="eastAsia"/>
        </w:rPr>
        <w:t>中任何一状态。在idle状态，</w:t>
      </w:r>
      <w:r w:rsidR="00DF4DC4">
        <w:rPr>
          <w:rFonts w:hint="eastAsia"/>
        </w:rPr>
        <w:t>节点以</w:t>
      </w:r>
      <w:r w:rsidR="00DF4DC4" w:rsidRPr="00DF4DC4">
        <w:rPr>
          <w:position w:val="-12"/>
          <w:szCs w:val="21"/>
        </w:rPr>
        <w:object w:dxaOrig="420" w:dyaOrig="360">
          <v:shape id="_x0000_i1193" type="#_x0000_t75" style="width:21.05pt;height:18.25pt" o:ole="">
            <v:imagedata r:id="rId26" o:title=""/>
          </v:shape>
          <o:OLEObject Type="Embed" ProgID="Equation.DSMT4" ShapeID="_x0000_i1193" DrawAspect="Content" ObjectID="_1609955485" r:id="rId28"/>
        </w:object>
      </w:r>
      <w:r w:rsidR="00DF4DC4">
        <w:rPr>
          <w:rFonts w:hint="eastAsia"/>
          <w:szCs w:val="21"/>
        </w:rPr>
        <w:t>的概率进入退避状态。</w:t>
      </w:r>
    </w:p>
    <w:p w:rsidR="006B4B6A" w:rsidRDefault="00F80339">
      <w:r>
        <w:rPr>
          <w:rFonts w:hint="eastAsia"/>
        </w:rPr>
        <w:t>因此，对于状态空间</w:t>
      </w:r>
      <w:r w:rsidRPr="00F80339">
        <w:rPr>
          <w:position w:val="-10"/>
        </w:rPr>
        <w:object w:dxaOrig="3000" w:dyaOrig="320">
          <v:shape id="_x0000_i1036" type="#_x0000_t75" style="width:150.1pt;height:16.35pt" o:ole="">
            <v:imagedata r:id="rId29" o:title=""/>
          </v:shape>
          <o:OLEObject Type="Embed" ProgID="Equation.DSMT4" ShapeID="_x0000_i1036" DrawAspect="Content" ObjectID="_1609955486" r:id="rId30"/>
        </w:object>
      </w:r>
      <w:r>
        <w:rPr>
          <w:rFonts w:hint="eastAsia"/>
        </w:rPr>
        <w:t>其转移矩阵P为</w:t>
      </w:r>
    </w:p>
    <w:p w:rsidR="00F80339" w:rsidRDefault="00F94907">
      <w:r w:rsidRPr="00F80339">
        <w:rPr>
          <w:position w:val="-102"/>
        </w:rPr>
        <w:object w:dxaOrig="6600" w:dyaOrig="2160">
          <v:shape id="_x0000_i1037" type="#_x0000_t75" style="width:329.6pt;height:108.45pt" o:ole="">
            <v:imagedata r:id="rId31" o:title=""/>
          </v:shape>
          <o:OLEObject Type="Embed" ProgID="Equation.DSMT4" ShapeID="_x0000_i1037" DrawAspect="Content" ObjectID="_1609955487" r:id="rId32"/>
        </w:object>
      </w:r>
    </w:p>
    <w:p w:rsidR="00377E1B" w:rsidRDefault="00377E1B">
      <w:r>
        <w:rPr>
          <w:rFonts w:hint="eastAsia"/>
        </w:rPr>
        <w:t>由于</w:t>
      </w:r>
      <w:r w:rsidR="00AC5411">
        <w:rPr>
          <w:rFonts w:hint="eastAsia"/>
        </w:rPr>
        <w:t>该马尔可夫链状态有限，且不可约，不具有周期性，因此，该马尔可夫链是遍历的。符合稳态方程。</w:t>
      </w:r>
    </w:p>
    <w:p w:rsidR="00AC5411" w:rsidRDefault="00AC5411">
      <w:r>
        <w:rPr>
          <w:rFonts w:hint="eastAsia"/>
        </w:rPr>
        <w:t>设</w:t>
      </w:r>
      <w:r w:rsidR="00B52869" w:rsidRPr="00B52869">
        <w:rPr>
          <w:position w:val="-12"/>
        </w:rPr>
        <w:object w:dxaOrig="4200" w:dyaOrig="360">
          <v:shape id="_x0000_i1038" type="#_x0000_t75" style="width:209.9pt;height:18.25pt" o:ole="">
            <v:imagedata r:id="rId33" o:title=""/>
          </v:shape>
          <o:OLEObject Type="Embed" ProgID="Equation.DSMT4" ShapeID="_x0000_i1038" DrawAspect="Content" ObjectID="_1609955488" r:id="rId34"/>
        </w:object>
      </w:r>
      <w:r w:rsidR="00B52869">
        <w:rPr>
          <w:rFonts w:hint="eastAsia"/>
        </w:rPr>
        <w:t>为概率分布矩阵，其中</w:t>
      </w:r>
      <w:r w:rsidR="00B52869" w:rsidRPr="00B52869">
        <w:rPr>
          <w:position w:val="-12"/>
        </w:rPr>
        <w:object w:dxaOrig="700" w:dyaOrig="360">
          <v:shape id="_x0000_i1039" type="#_x0000_t75" style="width:35.05pt;height:18.25pt" o:ole="">
            <v:imagedata r:id="rId35" o:title=""/>
          </v:shape>
          <o:OLEObject Type="Embed" ProgID="Equation.DSMT4" ShapeID="_x0000_i1039" DrawAspect="Content" ObjectID="_1609955489" r:id="rId36"/>
        </w:object>
      </w:r>
      <w:r w:rsidR="00B52869">
        <w:rPr>
          <w:rFonts w:hint="eastAsia"/>
        </w:rPr>
        <w:t>等元素分别代表系统在t时刻处于idle等状态的稳态概率，由马尔可夫链的平稳分布性质可得</w:t>
      </w:r>
    </w:p>
    <w:p w:rsidR="00B52869" w:rsidRDefault="00B52869"/>
    <w:p w:rsidR="00B52869" w:rsidRDefault="005D6DF8">
      <w:r w:rsidRPr="005D6DF8">
        <w:rPr>
          <w:position w:val="-24"/>
        </w:rPr>
        <w:object w:dxaOrig="2860" w:dyaOrig="620">
          <v:shape id="_x0000_i1040" type="#_x0000_t75" style="width:142.6pt;height:31.8pt" o:ole="">
            <v:imagedata r:id="rId37" o:title=""/>
          </v:shape>
          <o:OLEObject Type="Embed" ProgID="Equation.DSMT4" ShapeID="_x0000_i1040" DrawAspect="Content" ObjectID="_1609955490" r:id="rId38"/>
        </w:object>
      </w:r>
    </w:p>
    <w:p w:rsidR="005D6DF8" w:rsidRDefault="005D6DF8">
      <w:r w:rsidRPr="00F80339">
        <w:rPr>
          <w:position w:val="-30"/>
        </w:rPr>
        <w:object w:dxaOrig="1040" w:dyaOrig="700">
          <v:shape id="_x0000_i1041" type="#_x0000_t75" style="width:51.45pt;height:35.05pt" o:ole="">
            <v:imagedata r:id="rId39" o:title=""/>
          </v:shape>
          <o:OLEObject Type="Embed" ProgID="Equation.DSMT4" ShapeID="_x0000_i1041" DrawAspect="Content" ObjectID="_1609955491" r:id="rId40"/>
        </w:object>
      </w:r>
    </w:p>
    <w:p w:rsidR="00B52869" w:rsidRDefault="00F94907">
      <w:r w:rsidRPr="00B52869">
        <w:rPr>
          <w:position w:val="-10"/>
        </w:rPr>
        <w:object w:dxaOrig="1280" w:dyaOrig="320">
          <v:shape id="_x0000_i1042" type="#_x0000_t75" style="width:63.6pt;height:16.35pt" o:ole="">
            <v:imagedata r:id="rId41" o:title=""/>
          </v:shape>
          <o:OLEObject Type="Embed" ProgID="Equation.DSMT4" ShapeID="_x0000_i1042" DrawAspect="Content" ObjectID="_1609955492" r:id="rId42"/>
        </w:object>
      </w:r>
    </w:p>
    <w:p w:rsidR="0097568E" w:rsidRDefault="0097568E">
      <w:r w:rsidRPr="0097568E">
        <w:rPr>
          <w:position w:val="-12"/>
        </w:rPr>
        <w:object w:dxaOrig="2640" w:dyaOrig="380">
          <v:shape id="_x0000_i1043" type="#_x0000_t75" style="width:131.4pt;height:19.15pt" o:ole="">
            <v:imagedata r:id="rId43" o:title=""/>
          </v:shape>
          <o:OLEObject Type="Embed" ProgID="Equation.DSMT4" ShapeID="_x0000_i1043" DrawAspect="Content" ObjectID="_1609955493" r:id="rId44"/>
        </w:object>
      </w:r>
    </w:p>
    <w:p w:rsidR="007208E1" w:rsidRDefault="007208E1">
      <w:r>
        <w:rPr>
          <w:rFonts w:hint="eastAsia"/>
        </w:rPr>
        <w:t>解得</w:t>
      </w:r>
    </w:p>
    <w:p w:rsidR="0097568E" w:rsidRDefault="0097568E"/>
    <w:p w:rsidR="00E40BEF" w:rsidRDefault="00E40BEF"/>
    <w:p w:rsidR="007506BD" w:rsidRDefault="007506BD">
      <w:r>
        <w:rPr>
          <w:rFonts w:hint="eastAsia"/>
        </w:rPr>
        <w:t>由wo可得，每个节点平稳之后，在0状态的概率为wo，其中</w:t>
      </w:r>
      <w:r w:rsidR="00FF7FF4" w:rsidRPr="00FF7FF4">
        <w:rPr>
          <w:position w:val="-6"/>
        </w:rPr>
        <w:object w:dxaOrig="200" w:dyaOrig="220">
          <v:shape id="_x0000_i1044" type="#_x0000_t75" style="width:9.8pt;height:10.75pt" o:ole="">
            <v:imagedata r:id="rId45" o:title=""/>
          </v:shape>
          <o:OLEObject Type="Embed" ProgID="Equation.DSMT4" ShapeID="_x0000_i1044" DrawAspect="Content" ObjectID="_1609955494" r:id="rId46"/>
        </w:object>
      </w:r>
      <w:r>
        <w:rPr>
          <w:rFonts w:hint="eastAsia"/>
        </w:rPr>
        <w:t>为产生数据包的概率，w0为</w:t>
      </w:r>
      <w:r w:rsidR="00674D71">
        <w:rPr>
          <w:rFonts w:hint="eastAsia"/>
        </w:rPr>
        <w:t>节点发送数据包的</w:t>
      </w:r>
      <w:r>
        <w:rPr>
          <w:rFonts w:hint="eastAsia"/>
        </w:rPr>
        <w:t>概率。</w:t>
      </w:r>
    </w:p>
    <w:p w:rsidR="009E7518" w:rsidRDefault="00194E70">
      <w:r>
        <w:rPr>
          <w:rFonts w:hint="eastAsia"/>
        </w:rPr>
        <w:t>对于整个系统来说，系统处于繁忙</w:t>
      </w:r>
      <w:r w:rsidR="007970B6">
        <w:rPr>
          <w:rFonts w:hint="eastAsia"/>
        </w:rPr>
        <w:t>状态的概率为</w:t>
      </w:r>
    </w:p>
    <w:p w:rsidR="007970B6" w:rsidRDefault="0067402B">
      <w:r w:rsidRPr="0097568E">
        <w:rPr>
          <w:position w:val="-4"/>
        </w:rPr>
        <w:object w:dxaOrig="180" w:dyaOrig="279">
          <v:shape id="_x0000_i1045" type="#_x0000_t75" style="width:8.9pt;height:14.05pt" o:ole="">
            <v:imagedata r:id="rId47" o:title=""/>
          </v:shape>
          <o:OLEObject Type="Embed" ProgID="Equation.DSMT4" ShapeID="_x0000_i1045" DrawAspect="Content" ObjectID="_1609955495" r:id="rId48"/>
        </w:object>
      </w:r>
    </w:p>
    <w:p w:rsidR="007970B6" w:rsidRDefault="007970B6">
      <w:r>
        <w:rPr>
          <w:rFonts w:hint="eastAsia"/>
        </w:rPr>
        <w:t>其中n为系统中节点总数</w:t>
      </w:r>
    </w:p>
    <w:p w:rsidR="00194E70" w:rsidRDefault="00674D71">
      <w:r>
        <w:rPr>
          <w:rFonts w:hint="eastAsia"/>
        </w:rPr>
        <w:t>而系统处于繁忙状态包括某节点成功发送数据和数个节点发生碰撞两种情况。某节点成功发送数据的概率为</w:t>
      </w:r>
      <w:r w:rsidRPr="00674D71">
        <w:rPr>
          <w:position w:val="-12"/>
        </w:rPr>
        <w:object w:dxaOrig="600" w:dyaOrig="360">
          <v:shape id="_x0000_i1046" type="#_x0000_t75" style="width:29.9pt;height:17.75pt" o:ole="">
            <v:imagedata r:id="rId49" o:title=""/>
          </v:shape>
          <o:OLEObject Type="Embed" ProgID="Equation.DSMT4" ShapeID="_x0000_i1046" DrawAspect="Content" ObjectID="_1609955496" r:id="rId50"/>
        </w:object>
      </w:r>
      <w:r>
        <w:rPr>
          <w:rFonts w:hint="eastAsia"/>
        </w:rPr>
        <w:t>，其实际意义为同一时刻只有一个节点发送数据包。</w:t>
      </w:r>
    </w:p>
    <w:p w:rsidR="00194E70" w:rsidRDefault="00980367">
      <w:r w:rsidRPr="007970B6">
        <w:rPr>
          <w:position w:val="-12"/>
        </w:rPr>
        <w:object w:dxaOrig="2120" w:dyaOrig="380">
          <v:shape id="_x0000_i1047" type="#_x0000_t75" style="width:105.65pt;height:19.15pt" o:ole="">
            <v:imagedata r:id="rId51" o:title=""/>
          </v:shape>
          <o:OLEObject Type="Embed" ProgID="Equation.DSMT4" ShapeID="_x0000_i1047" DrawAspect="Content" ObjectID="_1609955497" r:id="rId52"/>
        </w:object>
      </w:r>
    </w:p>
    <w:p w:rsidR="00F80339" w:rsidRPr="006B4B6A" w:rsidRDefault="00F80339"/>
    <w:p w:rsidR="006B4B6A" w:rsidRDefault="0099705E">
      <w:bookmarkStart w:id="0" w:name="_GoBack"/>
      <w:r w:rsidRPr="0099705E">
        <w:rPr>
          <w:noProof/>
        </w:rPr>
        <w:drawing>
          <wp:inline distT="0" distB="0" distL="0" distR="0">
            <wp:extent cx="3987417" cy="299258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990433" cy="2994844"/>
                    </a:xfrm>
                    <a:prstGeom prst="rect">
                      <a:avLst/>
                    </a:prstGeom>
                    <a:noFill/>
                    <a:ln>
                      <a:noFill/>
                    </a:ln>
                  </pic:spPr>
                </pic:pic>
              </a:graphicData>
            </a:graphic>
          </wp:inline>
        </w:drawing>
      </w:r>
      <w:bookmarkEnd w:id="0"/>
    </w:p>
    <w:p w:rsidR="00BA608C" w:rsidRDefault="00BA608C"/>
    <w:p w:rsidR="007B4EFB" w:rsidRDefault="007B4EFB"/>
    <w:p w:rsidR="00C82DDA" w:rsidRDefault="00C82DDA"/>
    <w:p w:rsidR="00EA0FFB" w:rsidRDefault="00EA0FFB">
      <w:r w:rsidRPr="00EA0FFB">
        <w:rPr>
          <w:rFonts w:hint="eastAsia"/>
          <w:noProof/>
        </w:rPr>
        <w:drawing>
          <wp:inline distT="0" distB="0" distL="0" distR="0">
            <wp:extent cx="3857588" cy="289399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864432" cy="2899129"/>
                    </a:xfrm>
                    <a:prstGeom prst="rect">
                      <a:avLst/>
                    </a:prstGeom>
                    <a:noFill/>
                    <a:ln>
                      <a:noFill/>
                    </a:ln>
                  </pic:spPr>
                </pic:pic>
              </a:graphicData>
            </a:graphic>
          </wp:inline>
        </w:drawing>
      </w:r>
    </w:p>
    <w:p w:rsidR="00774B90" w:rsidRDefault="00774B90">
      <w:r>
        <w:rPr>
          <w:rFonts w:hint="eastAsia"/>
        </w:rPr>
        <w:t>其中，Ps为每个节点为产生数据包的概率</w:t>
      </w:r>
      <w:r w:rsidR="00611663">
        <w:rPr>
          <w:rFonts w:hint="eastAsia"/>
        </w:rPr>
        <w:t>，而每个节点产生数据包的分布为泊松分布，在单位时间内最多产生一个，因此</w:t>
      </w:r>
    </w:p>
    <w:p w:rsidR="004347B6" w:rsidRDefault="004347B6"/>
    <w:p w:rsidR="004347B6" w:rsidRDefault="004347B6"/>
    <w:p w:rsidR="00774B90" w:rsidRPr="006B4B6A" w:rsidRDefault="00774B90"/>
    <w:p w:rsidR="00F62C5E" w:rsidRDefault="00F62C5E">
      <w:r w:rsidRPr="006B4B6A">
        <w:rPr>
          <w:rFonts w:hint="eastAsia"/>
        </w:rPr>
        <w:t>4</w:t>
      </w:r>
      <w:r w:rsidRPr="006B4B6A">
        <w:t xml:space="preserve"> </w:t>
      </w:r>
      <w:r w:rsidR="007F63B7" w:rsidRPr="006B4B6A">
        <w:rPr>
          <w:rFonts w:hint="eastAsia"/>
        </w:rPr>
        <w:t>仿真结果与分析</w:t>
      </w:r>
    </w:p>
    <w:p w:rsidR="00545530" w:rsidRDefault="00545530">
      <w:r>
        <w:rPr>
          <w:rFonts w:hint="eastAsia"/>
        </w:rPr>
        <w:t>成功率</w:t>
      </w:r>
    </w:p>
    <w:p w:rsidR="00545530" w:rsidRDefault="00545530">
      <w:r>
        <w:rPr>
          <w:rFonts w:hint="eastAsia"/>
        </w:rPr>
        <w:t>取lmda值为</w:t>
      </w:r>
      <w:r w:rsidR="0067402B">
        <w:rPr>
          <w:rFonts w:hint="eastAsia"/>
        </w:rPr>
        <w:t>0.02</w:t>
      </w:r>
      <w:r>
        <w:rPr>
          <w:rFonts w:hint="eastAsia"/>
        </w:rPr>
        <w:t>，图中示出了普通，B</w:t>
      </w:r>
      <w:r>
        <w:t>EB,</w:t>
      </w:r>
      <w:r>
        <w:rPr>
          <w:rFonts w:hint="eastAsia"/>
        </w:rPr>
        <w:t>和改进markov模型下的成功率</w:t>
      </w:r>
    </w:p>
    <w:p w:rsidR="00545530" w:rsidRDefault="00545530">
      <w:r>
        <w:rPr>
          <w:rFonts w:hint="eastAsia"/>
        </w:rPr>
        <w:t>发起时延</w:t>
      </w:r>
    </w:p>
    <w:p w:rsidR="00545530" w:rsidRDefault="00545530">
      <w:r>
        <w:rPr>
          <w:rFonts w:hint="eastAsia"/>
        </w:rPr>
        <w:lastRenderedPageBreak/>
        <w:t>取lmda值为</w:t>
      </w:r>
    </w:p>
    <w:p w:rsidR="00545530" w:rsidRDefault="00545530">
      <w:r>
        <w:rPr>
          <w:rFonts w:hint="eastAsia"/>
        </w:rPr>
        <w:t>方差，成功率方差和发起时延方差。</w:t>
      </w:r>
    </w:p>
    <w:p w:rsidR="00ED1ABB" w:rsidRDefault="00ED1ABB">
      <w:r w:rsidRPr="00ED1ABB">
        <w:rPr>
          <w:rFonts w:hint="eastAsia"/>
          <w:noProof/>
        </w:rPr>
        <w:drawing>
          <wp:inline distT="0" distB="0" distL="0" distR="0">
            <wp:extent cx="2811439" cy="210858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831584" cy="2123689"/>
                    </a:xfrm>
                    <a:prstGeom prst="rect">
                      <a:avLst/>
                    </a:prstGeom>
                    <a:noFill/>
                    <a:ln>
                      <a:noFill/>
                    </a:ln>
                  </pic:spPr>
                </pic:pic>
              </a:graphicData>
            </a:graphic>
          </wp:inline>
        </w:drawing>
      </w:r>
    </w:p>
    <w:p w:rsidR="00700389" w:rsidRDefault="00700389"/>
    <w:p w:rsidR="00700389" w:rsidRDefault="00ED1ABB">
      <w:r w:rsidRPr="00ED1ABB">
        <w:rPr>
          <w:rFonts w:hint="eastAsia"/>
          <w:noProof/>
        </w:rPr>
        <w:drawing>
          <wp:inline distT="0" distB="0" distL="0" distR="0">
            <wp:extent cx="2779900" cy="208376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816702" cy="2111353"/>
                    </a:xfrm>
                    <a:prstGeom prst="rect">
                      <a:avLst/>
                    </a:prstGeom>
                    <a:noFill/>
                    <a:ln>
                      <a:noFill/>
                    </a:ln>
                  </pic:spPr>
                </pic:pic>
              </a:graphicData>
            </a:graphic>
          </wp:inline>
        </w:drawing>
      </w:r>
    </w:p>
    <w:p w:rsidR="00ED1ABB" w:rsidRDefault="00E64825">
      <w:r w:rsidRPr="00E64825">
        <w:rPr>
          <w:rFonts w:hint="eastAsia"/>
          <w:noProof/>
        </w:rPr>
        <w:drawing>
          <wp:inline distT="0" distB="0" distL="0" distR="0">
            <wp:extent cx="2762698" cy="207202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770820" cy="2078116"/>
                    </a:xfrm>
                    <a:prstGeom prst="rect">
                      <a:avLst/>
                    </a:prstGeom>
                    <a:noFill/>
                    <a:ln>
                      <a:noFill/>
                    </a:ln>
                  </pic:spPr>
                </pic:pic>
              </a:graphicData>
            </a:graphic>
          </wp:inline>
        </w:drawing>
      </w:r>
    </w:p>
    <w:p w:rsidR="00774B90" w:rsidRDefault="00774B90"/>
    <w:p w:rsidR="008852F6" w:rsidRPr="006B4B6A" w:rsidRDefault="008852F6"/>
    <w:p w:rsidR="007F63B7" w:rsidRPr="006B4B6A" w:rsidRDefault="007F63B7">
      <w:r w:rsidRPr="006B4B6A">
        <w:rPr>
          <w:rFonts w:hint="eastAsia"/>
        </w:rPr>
        <w:t>5</w:t>
      </w:r>
      <w:r w:rsidRPr="006B4B6A">
        <w:t xml:space="preserve"> </w:t>
      </w:r>
      <w:r w:rsidRPr="006B4B6A">
        <w:rPr>
          <w:rFonts w:hint="eastAsia"/>
        </w:rPr>
        <w:t>结论</w:t>
      </w:r>
    </w:p>
    <w:p w:rsidR="00F860F5" w:rsidRPr="006B4B6A" w:rsidRDefault="00F860F5"/>
    <w:sectPr w:rsidR="00F860F5" w:rsidRPr="006B4B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3CC2" w:rsidRDefault="000F3CC2" w:rsidP="00F860F5">
      <w:r>
        <w:separator/>
      </w:r>
    </w:p>
  </w:endnote>
  <w:endnote w:type="continuationSeparator" w:id="0">
    <w:p w:rsidR="000F3CC2" w:rsidRDefault="000F3CC2" w:rsidP="00F860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3CC2" w:rsidRDefault="000F3CC2" w:rsidP="00F860F5">
      <w:r>
        <w:separator/>
      </w:r>
    </w:p>
  </w:footnote>
  <w:footnote w:type="continuationSeparator" w:id="0">
    <w:p w:rsidR="000F3CC2" w:rsidRDefault="000F3CC2" w:rsidP="00F860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175"/>
    <w:rsid w:val="00011787"/>
    <w:rsid w:val="00015572"/>
    <w:rsid w:val="00033183"/>
    <w:rsid w:val="00033DC8"/>
    <w:rsid w:val="00035A97"/>
    <w:rsid w:val="0004290C"/>
    <w:rsid w:val="0006534F"/>
    <w:rsid w:val="000A2564"/>
    <w:rsid w:val="000A6319"/>
    <w:rsid w:val="000B761B"/>
    <w:rsid w:val="000C6AE7"/>
    <w:rsid w:val="000D5F91"/>
    <w:rsid w:val="000F2142"/>
    <w:rsid w:val="000F3CC2"/>
    <w:rsid w:val="00107648"/>
    <w:rsid w:val="00107C32"/>
    <w:rsid w:val="00110351"/>
    <w:rsid w:val="00111CDD"/>
    <w:rsid w:val="00113316"/>
    <w:rsid w:val="0011430B"/>
    <w:rsid w:val="001323DE"/>
    <w:rsid w:val="0016519B"/>
    <w:rsid w:val="001945EC"/>
    <w:rsid w:val="00194E70"/>
    <w:rsid w:val="00197BEA"/>
    <w:rsid w:val="001A1A91"/>
    <w:rsid w:val="001C4158"/>
    <w:rsid w:val="002242FB"/>
    <w:rsid w:val="00250E60"/>
    <w:rsid w:val="00263B87"/>
    <w:rsid w:val="00265311"/>
    <w:rsid w:val="00290BE1"/>
    <w:rsid w:val="00290EB8"/>
    <w:rsid w:val="002A143E"/>
    <w:rsid w:val="002C1146"/>
    <w:rsid w:val="002C41D1"/>
    <w:rsid w:val="002D3CBE"/>
    <w:rsid w:val="002F57DF"/>
    <w:rsid w:val="00305831"/>
    <w:rsid w:val="00305F98"/>
    <w:rsid w:val="00307746"/>
    <w:rsid w:val="0031368A"/>
    <w:rsid w:val="003361DE"/>
    <w:rsid w:val="00340379"/>
    <w:rsid w:val="00351A88"/>
    <w:rsid w:val="00357CD5"/>
    <w:rsid w:val="00377E1B"/>
    <w:rsid w:val="003838CC"/>
    <w:rsid w:val="00385D1F"/>
    <w:rsid w:val="003A0186"/>
    <w:rsid w:val="003A4004"/>
    <w:rsid w:val="003B756D"/>
    <w:rsid w:val="003C00B2"/>
    <w:rsid w:val="00402A83"/>
    <w:rsid w:val="004171D3"/>
    <w:rsid w:val="00427FC1"/>
    <w:rsid w:val="00430558"/>
    <w:rsid w:val="004332E7"/>
    <w:rsid w:val="004347B6"/>
    <w:rsid w:val="00444F9E"/>
    <w:rsid w:val="0046073D"/>
    <w:rsid w:val="00474B5A"/>
    <w:rsid w:val="00484FBF"/>
    <w:rsid w:val="004B4423"/>
    <w:rsid w:val="004D3AAE"/>
    <w:rsid w:val="004D4406"/>
    <w:rsid w:val="004E4599"/>
    <w:rsid w:val="00525C26"/>
    <w:rsid w:val="00527AFD"/>
    <w:rsid w:val="00540FCE"/>
    <w:rsid w:val="00545530"/>
    <w:rsid w:val="005537BB"/>
    <w:rsid w:val="0058403B"/>
    <w:rsid w:val="0058757B"/>
    <w:rsid w:val="0059637B"/>
    <w:rsid w:val="005971DD"/>
    <w:rsid w:val="005C063D"/>
    <w:rsid w:val="005C186C"/>
    <w:rsid w:val="005C31F0"/>
    <w:rsid w:val="005C5E66"/>
    <w:rsid w:val="005C7EAA"/>
    <w:rsid w:val="005D2912"/>
    <w:rsid w:val="005D6DF8"/>
    <w:rsid w:val="005E0011"/>
    <w:rsid w:val="005F127C"/>
    <w:rsid w:val="00611663"/>
    <w:rsid w:val="00667948"/>
    <w:rsid w:val="0067402B"/>
    <w:rsid w:val="00674D71"/>
    <w:rsid w:val="006760A1"/>
    <w:rsid w:val="00682998"/>
    <w:rsid w:val="006B4B6A"/>
    <w:rsid w:val="006B7716"/>
    <w:rsid w:val="006C409F"/>
    <w:rsid w:val="006E0DE7"/>
    <w:rsid w:val="00700389"/>
    <w:rsid w:val="00703A63"/>
    <w:rsid w:val="007208E1"/>
    <w:rsid w:val="007221C7"/>
    <w:rsid w:val="00735A51"/>
    <w:rsid w:val="00743893"/>
    <w:rsid w:val="00744175"/>
    <w:rsid w:val="007506BD"/>
    <w:rsid w:val="007553C8"/>
    <w:rsid w:val="007648AD"/>
    <w:rsid w:val="00774B90"/>
    <w:rsid w:val="00781110"/>
    <w:rsid w:val="007970B6"/>
    <w:rsid w:val="007B4EFB"/>
    <w:rsid w:val="007C38AA"/>
    <w:rsid w:val="007F63B7"/>
    <w:rsid w:val="00833FB4"/>
    <w:rsid w:val="00851B09"/>
    <w:rsid w:val="00855CDD"/>
    <w:rsid w:val="008725F9"/>
    <w:rsid w:val="008852F6"/>
    <w:rsid w:val="00904625"/>
    <w:rsid w:val="00923573"/>
    <w:rsid w:val="00933E22"/>
    <w:rsid w:val="00965E58"/>
    <w:rsid w:val="0097568E"/>
    <w:rsid w:val="00980367"/>
    <w:rsid w:val="0099705E"/>
    <w:rsid w:val="00997AE8"/>
    <w:rsid w:val="009A69DE"/>
    <w:rsid w:val="009B2361"/>
    <w:rsid w:val="009E06DA"/>
    <w:rsid w:val="009E6DA1"/>
    <w:rsid w:val="009E7518"/>
    <w:rsid w:val="009F4EA7"/>
    <w:rsid w:val="009F66A6"/>
    <w:rsid w:val="00A00D09"/>
    <w:rsid w:val="00A07517"/>
    <w:rsid w:val="00A300B9"/>
    <w:rsid w:val="00A343C2"/>
    <w:rsid w:val="00A542DC"/>
    <w:rsid w:val="00A76730"/>
    <w:rsid w:val="00AA10EA"/>
    <w:rsid w:val="00AA2E15"/>
    <w:rsid w:val="00AC522F"/>
    <w:rsid w:val="00AC5411"/>
    <w:rsid w:val="00B07F80"/>
    <w:rsid w:val="00B14E34"/>
    <w:rsid w:val="00B22258"/>
    <w:rsid w:val="00B2253B"/>
    <w:rsid w:val="00B278F6"/>
    <w:rsid w:val="00B52869"/>
    <w:rsid w:val="00B536F9"/>
    <w:rsid w:val="00B82567"/>
    <w:rsid w:val="00B944BF"/>
    <w:rsid w:val="00BA420C"/>
    <w:rsid w:val="00BA608C"/>
    <w:rsid w:val="00BC06FD"/>
    <w:rsid w:val="00BD03C2"/>
    <w:rsid w:val="00BD4EFA"/>
    <w:rsid w:val="00BE05F2"/>
    <w:rsid w:val="00BF13DE"/>
    <w:rsid w:val="00BF1B1A"/>
    <w:rsid w:val="00BF3839"/>
    <w:rsid w:val="00C27744"/>
    <w:rsid w:val="00C32935"/>
    <w:rsid w:val="00C61D76"/>
    <w:rsid w:val="00C80844"/>
    <w:rsid w:val="00C82DDA"/>
    <w:rsid w:val="00C92888"/>
    <w:rsid w:val="00C9669C"/>
    <w:rsid w:val="00CB6A3E"/>
    <w:rsid w:val="00CF7049"/>
    <w:rsid w:val="00D0464A"/>
    <w:rsid w:val="00D05CDE"/>
    <w:rsid w:val="00D153DE"/>
    <w:rsid w:val="00D23EF8"/>
    <w:rsid w:val="00D3358C"/>
    <w:rsid w:val="00D44D92"/>
    <w:rsid w:val="00D66181"/>
    <w:rsid w:val="00DA213F"/>
    <w:rsid w:val="00DA3D5B"/>
    <w:rsid w:val="00DA5DE9"/>
    <w:rsid w:val="00DC03B0"/>
    <w:rsid w:val="00DE6BA8"/>
    <w:rsid w:val="00DF4DC4"/>
    <w:rsid w:val="00E01DB2"/>
    <w:rsid w:val="00E167F0"/>
    <w:rsid w:val="00E22F22"/>
    <w:rsid w:val="00E3301E"/>
    <w:rsid w:val="00E35CC3"/>
    <w:rsid w:val="00E40BEF"/>
    <w:rsid w:val="00E40D04"/>
    <w:rsid w:val="00E42E88"/>
    <w:rsid w:val="00E64825"/>
    <w:rsid w:val="00E64B45"/>
    <w:rsid w:val="00E6533D"/>
    <w:rsid w:val="00E85F69"/>
    <w:rsid w:val="00E93BA4"/>
    <w:rsid w:val="00E95035"/>
    <w:rsid w:val="00E975B5"/>
    <w:rsid w:val="00EA0FFB"/>
    <w:rsid w:val="00EB5687"/>
    <w:rsid w:val="00EC582D"/>
    <w:rsid w:val="00EC779E"/>
    <w:rsid w:val="00ED1ABB"/>
    <w:rsid w:val="00ED437F"/>
    <w:rsid w:val="00EE4381"/>
    <w:rsid w:val="00EF6FC2"/>
    <w:rsid w:val="00F00AE2"/>
    <w:rsid w:val="00F1172A"/>
    <w:rsid w:val="00F17E6F"/>
    <w:rsid w:val="00F44642"/>
    <w:rsid w:val="00F62C5E"/>
    <w:rsid w:val="00F72950"/>
    <w:rsid w:val="00F7756B"/>
    <w:rsid w:val="00F80339"/>
    <w:rsid w:val="00F83E15"/>
    <w:rsid w:val="00F860F5"/>
    <w:rsid w:val="00F94907"/>
    <w:rsid w:val="00FB2582"/>
    <w:rsid w:val="00FB3E92"/>
    <w:rsid w:val="00FB68BE"/>
    <w:rsid w:val="00FC764C"/>
    <w:rsid w:val="00FD7612"/>
    <w:rsid w:val="00FE1159"/>
    <w:rsid w:val="00FE5E58"/>
    <w:rsid w:val="00FE76CE"/>
    <w:rsid w:val="00FF7F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96CC41"/>
  <w15:chartTrackingRefBased/>
  <w15:docId w15:val="{74DD7911-BC1C-4312-8A4F-2C7D3C31B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宋体" w:eastAsia="宋体" w:hAnsi="宋体"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C03B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C03B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C03B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60F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860F5"/>
    <w:rPr>
      <w:sz w:val="18"/>
      <w:szCs w:val="18"/>
    </w:rPr>
  </w:style>
  <w:style w:type="paragraph" w:styleId="a5">
    <w:name w:val="footer"/>
    <w:basedOn w:val="a"/>
    <w:link w:val="a6"/>
    <w:uiPriority w:val="99"/>
    <w:unhideWhenUsed/>
    <w:rsid w:val="00F860F5"/>
    <w:pPr>
      <w:tabs>
        <w:tab w:val="center" w:pos="4153"/>
        <w:tab w:val="right" w:pos="8306"/>
      </w:tabs>
      <w:snapToGrid w:val="0"/>
      <w:jc w:val="left"/>
    </w:pPr>
    <w:rPr>
      <w:sz w:val="18"/>
      <w:szCs w:val="18"/>
    </w:rPr>
  </w:style>
  <w:style w:type="character" w:customStyle="1" w:styleId="a6">
    <w:name w:val="页脚 字符"/>
    <w:basedOn w:val="a0"/>
    <w:link w:val="a5"/>
    <w:uiPriority w:val="99"/>
    <w:rsid w:val="00F860F5"/>
    <w:rPr>
      <w:sz w:val="18"/>
      <w:szCs w:val="18"/>
    </w:rPr>
  </w:style>
  <w:style w:type="character" w:styleId="a7">
    <w:name w:val="Placeholder Text"/>
    <w:basedOn w:val="a0"/>
    <w:uiPriority w:val="99"/>
    <w:semiHidden/>
    <w:rsid w:val="00E40BEF"/>
    <w:rPr>
      <w:color w:val="808080"/>
    </w:rPr>
  </w:style>
  <w:style w:type="table" w:styleId="a8">
    <w:name w:val="Table Grid"/>
    <w:basedOn w:val="a1"/>
    <w:uiPriority w:val="39"/>
    <w:rsid w:val="00D046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DC03B0"/>
    <w:rPr>
      <w:b/>
      <w:bCs/>
      <w:kern w:val="44"/>
      <w:sz w:val="44"/>
      <w:szCs w:val="44"/>
    </w:rPr>
  </w:style>
  <w:style w:type="character" w:customStyle="1" w:styleId="20">
    <w:name w:val="标题 2 字符"/>
    <w:basedOn w:val="a0"/>
    <w:link w:val="2"/>
    <w:uiPriority w:val="9"/>
    <w:rsid w:val="00DC03B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C03B0"/>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image" Target="media/image17.wmf"/><Relationship Id="rId21" Type="http://schemas.openxmlformats.org/officeDocument/2006/relationships/oleObject" Target="embeddings/oleObject5.bin"/><Relationship Id="rId34" Type="http://schemas.openxmlformats.org/officeDocument/2006/relationships/oleObject" Target="embeddings/oleObject11.bin"/><Relationship Id="rId42" Type="http://schemas.openxmlformats.org/officeDocument/2006/relationships/oleObject" Target="embeddings/oleObject15.bin"/><Relationship Id="rId47" Type="http://schemas.openxmlformats.org/officeDocument/2006/relationships/image" Target="media/image21.wmf"/><Relationship Id="rId50" Type="http://schemas.openxmlformats.org/officeDocument/2006/relationships/oleObject" Target="embeddings/oleObject19.bin"/><Relationship Id="rId55" Type="http://schemas.openxmlformats.org/officeDocument/2006/relationships/image" Target="media/image26.emf"/><Relationship Id="rId7" Type="http://schemas.openxmlformats.org/officeDocument/2006/relationships/package" Target="embeddings/Microsoft_Visio___.vsdx"/><Relationship Id="rId2" Type="http://schemas.openxmlformats.org/officeDocument/2006/relationships/settings" Target="settings.xml"/><Relationship Id="rId16" Type="http://schemas.openxmlformats.org/officeDocument/2006/relationships/image" Target="media/image6.wmf"/><Relationship Id="rId29" Type="http://schemas.openxmlformats.org/officeDocument/2006/relationships/image" Target="media/image12.wmf"/><Relationship Id="rId11" Type="http://schemas.openxmlformats.org/officeDocument/2006/relationships/package" Target="embeddings/Microsoft_Visio___2.vsdx"/><Relationship Id="rId24" Type="http://schemas.openxmlformats.org/officeDocument/2006/relationships/image" Target="media/image10.wmf"/><Relationship Id="rId32" Type="http://schemas.openxmlformats.org/officeDocument/2006/relationships/oleObject" Target="embeddings/oleObject10.bin"/><Relationship Id="rId37" Type="http://schemas.openxmlformats.org/officeDocument/2006/relationships/image" Target="media/image16.wmf"/><Relationship Id="rId40" Type="http://schemas.openxmlformats.org/officeDocument/2006/relationships/oleObject" Target="embeddings/oleObject14.bin"/><Relationship Id="rId45" Type="http://schemas.openxmlformats.org/officeDocument/2006/relationships/image" Target="media/image20.wmf"/><Relationship Id="rId53" Type="http://schemas.openxmlformats.org/officeDocument/2006/relationships/image" Target="media/image24.emf"/><Relationship Id="rId58" Type="http://schemas.openxmlformats.org/officeDocument/2006/relationships/fontTable" Target="fontTable.xml"/><Relationship Id="rId5" Type="http://schemas.openxmlformats.org/officeDocument/2006/relationships/endnotes" Target="endnotes.xml"/><Relationship Id="rId19" Type="http://schemas.openxmlformats.org/officeDocument/2006/relationships/oleObject" Target="embeddings/oleObject4.bin"/><Relationship Id="rId4" Type="http://schemas.openxmlformats.org/officeDocument/2006/relationships/footnotes" Target="footnotes.xml"/><Relationship Id="rId9" Type="http://schemas.openxmlformats.org/officeDocument/2006/relationships/package" Target="embeddings/Microsoft_Visio___1.vsdx"/><Relationship Id="rId14" Type="http://schemas.openxmlformats.org/officeDocument/2006/relationships/image" Target="media/image5.wmf"/><Relationship Id="rId22" Type="http://schemas.openxmlformats.org/officeDocument/2006/relationships/image" Target="media/image9.emf"/><Relationship Id="rId27" Type="http://schemas.openxmlformats.org/officeDocument/2006/relationships/oleObject" Target="embeddings/oleObject7.bin"/><Relationship Id="rId30" Type="http://schemas.openxmlformats.org/officeDocument/2006/relationships/oleObject" Target="embeddings/oleObject9.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18.bin"/><Relationship Id="rId56" Type="http://schemas.openxmlformats.org/officeDocument/2006/relationships/image" Target="media/image27.emf"/><Relationship Id="rId8" Type="http://schemas.openxmlformats.org/officeDocument/2006/relationships/image" Target="media/image2.emf"/><Relationship Id="rId51" Type="http://schemas.openxmlformats.org/officeDocument/2006/relationships/image" Target="media/image23.wmf"/><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oleObject" Target="embeddings/oleObject3.bin"/><Relationship Id="rId25" Type="http://schemas.openxmlformats.org/officeDocument/2006/relationships/oleObject" Target="embeddings/oleObject6.bin"/><Relationship Id="rId33" Type="http://schemas.openxmlformats.org/officeDocument/2006/relationships/image" Target="media/image14.wmf"/><Relationship Id="rId38" Type="http://schemas.openxmlformats.org/officeDocument/2006/relationships/oleObject" Target="embeddings/oleObject13.bin"/><Relationship Id="rId46" Type="http://schemas.openxmlformats.org/officeDocument/2006/relationships/oleObject" Target="embeddings/oleObject17.bin"/><Relationship Id="rId59" Type="http://schemas.openxmlformats.org/officeDocument/2006/relationships/theme" Target="theme/theme1.xml"/><Relationship Id="rId20" Type="http://schemas.openxmlformats.org/officeDocument/2006/relationships/image" Target="media/image8.wmf"/><Relationship Id="rId41" Type="http://schemas.openxmlformats.org/officeDocument/2006/relationships/image" Target="media/image18.wmf"/><Relationship Id="rId54" Type="http://schemas.openxmlformats.org/officeDocument/2006/relationships/image" Target="media/image25.emf"/><Relationship Id="rId1" Type="http://schemas.openxmlformats.org/officeDocument/2006/relationships/styles" Target="styles.xml"/><Relationship Id="rId6" Type="http://schemas.openxmlformats.org/officeDocument/2006/relationships/image" Target="media/image1.emf"/><Relationship Id="rId15" Type="http://schemas.openxmlformats.org/officeDocument/2006/relationships/oleObject" Target="embeddings/oleObject2.bin"/><Relationship Id="rId23" Type="http://schemas.openxmlformats.org/officeDocument/2006/relationships/package" Target="embeddings/Microsoft_Visio___3.vsdx"/><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image" Target="media/image22.wmf"/><Relationship Id="rId57" Type="http://schemas.openxmlformats.org/officeDocument/2006/relationships/image" Target="media/image28.emf"/><Relationship Id="rId10" Type="http://schemas.openxmlformats.org/officeDocument/2006/relationships/image" Target="media/image3.emf"/><Relationship Id="rId31" Type="http://schemas.openxmlformats.org/officeDocument/2006/relationships/image" Target="media/image13.wmf"/><Relationship Id="rId44" Type="http://schemas.openxmlformats.org/officeDocument/2006/relationships/oleObject" Target="embeddings/oleObject16.bin"/><Relationship Id="rId52" Type="http://schemas.openxmlformats.org/officeDocument/2006/relationships/oleObject" Target="embeddings/oleObject2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27426</TotalTime>
  <Pages>6</Pages>
  <Words>480</Words>
  <Characters>2736</Characters>
  <Application>Microsoft Office Word</Application>
  <DocSecurity>0</DocSecurity>
  <Lines>22</Lines>
  <Paragraphs>6</Paragraphs>
  <ScaleCrop>false</ScaleCrop>
  <Company>BIT</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fengshun</dc:creator>
  <cp:keywords/>
  <dc:description/>
  <cp:lastModifiedBy>fengshun</cp:lastModifiedBy>
  <cp:revision>11</cp:revision>
  <dcterms:created xsi:type="dcterms:W3CDTF">2018-12-25T03:24:00Z</dcterms:created>
  <dcterms:modified xsi:type="dcterms:W3CDTF">2019-01-25T13:04:00Z</dcterms:modified>
</cp:coreProperties>
</file>