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CF3" w:rsidRPr="00624CF3" w:rsidRDefault="00624CF3" w:rsidP="00624CF3">
      <w:pPr>
        <w:spacing w:after="0" w:line="240" w:lineRule="auto"/>
        <w:rPr>
          <w:rFonts w:ascii="Times New Roman" w:eastAsia="Times New Roman" w:hAnsi="Times New Roman" w:cs="Times New Roman"/>
          <w:sz w:val="24"/>
          <w:szCs w:val="24"/>
          <w:lang w:eastAsia="fr-FR"/>
        </w:rPr>
      </w:pPr>
      <w:hyperlink r:id="rId4" w:history="1">
        <w:r w:rsidRPr="00624CF3">
          <w:rPr>
            <w:rFonts w:ascii="Arial" w:eastAsia="Times New Roman" w:hAnsi="Arial" w:cs="Arial"/>
            <w:color w:val="242424"/>
            <w:sz w:val="33"/>
            <w:szCs w:val="33"/>
            <w:lang w:eastAsia="fr-FR"/>
          </w:rPr>
          <w:t>Qu’est-ce qu’un artiste-interprète ?</w:t>
        </w:r>
      </w:hyperlink>
    </w:p>
    <w:p w:rsidR="00624CF3" w:rsidRPr="00624CF3" w:rsidRDefault="00624CF3" w:rsidP="00624CF3">
      <w:pPr>
        <w:spacing w:after="150" w:line="360" w:lineRule="atLeast"/>
        <w:rPr>
          <w:rFonts w:ascii="Arial" w:eastAsia="Times New Roman" w:hAnsi="Arial" w:cs="Arial"/>
          <w:color w:val="242424"/>
          <w:spacing w:val="15"/>
          <w:sz w:val="21"/>
          <w:szCs w:val="21"/>
          <w:lang w:eastAsia="fr-FR"/>
        </w:rPr>
      </w:pPr>
      <w:r w:rsidRPr="00624CF3">
        <w:rPr>
          <w:rFonts w:ascii="Arial" w:eastAsia="Times New Roman" w:hAnsi="Arial" w:cs="Arial"/>
          <w:color w:val="242424"/>
          <w:spacing w:val="15"/>
          <w:sz w:val="21"/>
          <w:szCs w:val="21"/>
          <w:lang w:eastAsia="fr-FR"/>
        </w:rPr>
        <w:t>Selon la loi, « l’artiste-interprète ou exécutant est la personne qui représente, chante, récite, déclame, joue ou exécute de toute autre manière une œuvre littéraire ou artistique, un numéro de variétés, de cirque ou de marionnettes ». (Code de la propriété intellectuelle, </w:t>
      </w:r>
      <w:hyperlink r:id="rId5" w:history="1">
        <w:r w:rsidRPr="00624CF3">
          <w:rPr>
            <w:rFonts w:ascii="Arial" w:eastAsia="Times New Roman" w:hAnsi="Arial" w:cs="Arial"/>
            <w:b/>
            <w:bCs/>
            <w:color w:val="DF2026"/>
            <w:spacing w:val="15"/>
            <w:sz w:val="21"/>
            <w:szCs w:val="21"/>
            <w:u w:val="single"/>
            <w:lang w:eastAsia="fr-FR"/>
          </w:rPr>
          <w:t>article L.212-1</w:t>
        </w:r>
      </w:hyperlink>
      <w:r w:rsidRPr="00624CF3">
        <w:rPr>
          <w:rFonts w:ascii="Arial" w:eastAsia="Times New Roman" w:hAnsi="Arial" w:cs="Arial"/>
          <w:color w:val="242424"/>
          <w:spacing w:val="15"/>
          <w:sz w:val="21"/>
          <w:szCs w:val="21"/>
          <w:lang w:eastAsia="fr-FR"/>
        </w:rPr>
        <w:t>).</w:t>
      </w:r>
    </w:p>
    <w:p w:rsidR="00624CF3" w:rsidRPr="00624CF3" w:rsidRDefault="00624CF3" w:rsidP="00624CF3">
      <w:pPr>
        <w:spacing w:after="150" w:line="360" w:lineRule="atLeast"/>
        <w:rPr>
          <w:rFonts w:ascii="Arial" w:eastAsia="Times New Roman" w:hAnsi="Arial" w:cs="Arial"/>
          <w:color w:val="242424"/>
          <w:spacing w:val="15"/>
          <w:sz w:val="21"/>
          <w:szCs w:val="21"/>
          <w:lang w:eastAsia="fr-FR"/>
        </w:rPr>
      </w:pPr>
      <w:r w:rsidRPr="00624CF3">
        <w:rPr>
          <w:rFonts w:ascii="Arial" w:eastAsia="Times New Roman" w:hAnsi="Arial" w:cs="Arial"/>
          <w:color w:val="242424"/>
          <w:spacing w:val="15"/>
          <w:sz w:val="21"/>
          <w:szCs w:val="21"/>
          <w:lang w:eastAsia="fr-FR"/>
        </w:rPr>
        <w:t>Les artistes-interprètes mettent leur personnalité au service de l’œuvre et sont bénéficiaires de droits.</w:t>
      </w:r>
    </w:p>
    <w:p w:rsidR="00624CF3" w:rsidRPr="00624CF3" w:rsidRDefault="00F419F6" w:rsidP="00624CF3">
      <w:pPr>
        <w:spacing w:after="150" w:line="360" w:lineRule="atLeast"/>
        <w:rPr>
          <w:rFonts w:ascii="Arial" w:eastAsia="Times New Roman" w:hAnsi="Arial" w:cs="Arial"/>
          <w:color w:val="242424"/>
          <w:spacing w:val="15"/>
          <w:sz w:val="21"/>
          <w:szCs w:val="21"/>
          <w:lang w:eastAsia="fr-FR"/>
        </w:rPr>
      </w:pPr>
      <w:hyperlink r:id="rId6" w:history="1">
        <w:r w:rsidR="00624CF3" w:rsidRPr="00624CF3">
          <w:rPr>
            <w:rFonts w:ascii="Arial" w:eastAsia="Times New Roman" w:hAnsi="Arial" w:cs="Arial"/>
            <w:b/>
            <w:bCs/>
            <w:color w:val="DF2026"/>
            <w:spacing w:val="15"/>
            <w:sz w:val="21"/>
            <w:szCs w:val="21"/>
            <w:u w:val="single"/>
            <w:lang w:eastAsia="fr-FR"/>
          </w:rPr>
          <w:t>L’article L. 212-2</w:t>
        </w:r>
      </w:hyperlink>
      <w:r w:rsidR="00624CF3" w:rsidRPr="00624CF3">
        <w:rPr>
          <w:rFonts w:ascii="Arial" w:eastAsia="Times New Roman" w:hAnsi="Arial" w:cs="Arial"/>
          <w:color w:val="242424"/>
          <w:spacing w:val="15"/>
          <w:sz w:val="21"/>
          <w:szCs w:val="21"/>
          <w:lang w:eastAsia="fr-FR"/>
        </w:rPr>
        <w:t xml:space="preserve"> du Code </w:t>
      </w:r>
      <w:bookmarkStart w:id="0" w:name="_GoBack"/>
      <w:bookmarkEnd w:id="0"/>
      <w:r w:rsidRPr="00624CF3">
        <w:rPr>
          <w:rFonts w:ascii="Arial" w:eastAsia="Times New Roman" w:hAnsi="Arial" w:cs="Arial"/>
          <w:color w:val="242424"/>
          <w:spacing w:val="15"/>
          <w:sz w:val="21"/>
          <w:szCs w:val="21"/>
          <w:lang w:eastAsia="fr-FR"/>
        </w:rPr>
        <w:t>de la propriété intellectuelle</w:t>
      </w:r>
      <w:r w:rsidR="00624CF3" w:rsidRPr="00624CF3">
        <w:rPr>
          <w:rFonts w:ascii="Arial" w:eastAsia="Times New Roman" w:hAnsi="Arial" w:cs="Arial"/>
          <w:color w:val="242424"/>
          <w:spacing w:val="15"/>
          <w:sz w:val="21"/>
          <w:szCs w:val="21"/>
          <w:lang w:eastAsia="fr-FR"/>
        </w:rPr>
        <w:t xml:space="preserve"> accorde à l’artiste interprète « le droit au respect de son nom, de sa qualité et de son interprétation ». Ce droit est « inaliénable et imprescriptible et attaché à la personne» de l’interprète.</w:t>
      </w:r>
    </w:p>
    <w:p w:rsidR="00AE48F1" w:rsidRDefault="00F419F6"/>
    <w:p w:rsidR="00D93A68" w:rsidRDefault="00D93A68"/>
    <w:p w:rsidR="00D93A68" w:rsidRPr="00D93A68" w:rsidRDefault="00D93A68" w:rsidP="00D93A68">
      <w:pPr>
        <w:shd w:val="clear" w:color="auto" w:fill="FFFFFF"/>
        <w:spacing w:after="0" w:line="240" w:lineRule="auto"/>
        <w:rPr>
          <w:rFonts w:ascii="Arial" w:eastAsia="Times New Roman" w:hAnsi="Arial" w:cs="Arial"/>
          <w:color w:val="222222"/>
          <w:sz w:val="24"/>
          <w:szCs w:val="24"/>
          <w:lang w:eastAsia="fr-FR"/>
        </w:rPr>
      </w:pPr>
      <w:r w:rsidRPr="00D93A68">
        <w:rPr>
          <w:rFonts w:ascii="Arial" w:eastAsia="Times New Roman" w:hAnsi="Arial" w:cs="Arial"/>
          <w:color w:val="222222"/>
          <w:sz w:val="24"/>
          <w:szCs w:val="24"/>
          <w:lang w:eastAsia="fr-FR"/>
        </w:rPr>
        <w:t>LES </w:t>
      </w:r>
      <w:r w:rsidRPr="00D93A68">
        <w:rPr>
          <w:rFonts w:ascii="Arial" w:eastAsia="Times New Roman" w:hAnsi="Arial" w:cs="Arial"/>
          <w:b/>
          <w:bCs/>
          <w:color w:val="222222"/>
          <w:sz w:val="24"/>
          <w:szCs w:val="24"/>
          <w:lang w:eastAsia="fr-FR"/>
        </w:rPr>
        <w:t>DROITS VOISINS DES ARTISTES INTERPRÈTES</w:t>
      </w:r>
    </w:p>
    <w:p w:rsidR="00D93A68" w:rsidRDefault="00D93A68" w:rsidP="00D93A68">
      <w:r w:rsidRPr="00D93A68">
        <w:rPr>
          <w:rFonts w:ascii="Arial" w:eastAsia="Times New Roman" w:hAnsi="Arial" w:cs="Arial"/>
          <w:color w:val="222222"/>
          <w:sz w:val="24"/>
          <w:szCs w:val="24"/>
          <w:shd w:val="clear" w:color="auto" w:fill="FFFFFF"/>
          <w:lang w:eastAsia="fr-FR"/>
        </w:rPr>
        <w:t>Depuis 1985, l'</w:t>
      </w:r>
      <w:r w:rsidRPr="00D93A68">
        <w:rPr>
          <w:rFonts w:ascii="Arial" w:eastAsia="Times New Roman" w:hAnsi="Arial" w:cs="Arial"/>
          <w:b/>
          <w:bCs/>
          <w:color w:val="222222"/>
          <w:sz w:val="24"/>
          <w:szCs w:val="24"/>
          <w:shd w:val="clear" w:color="auto" w:fill="FFFFFF"/>
          <w:lang w:eastAsia="fr-FR"/>
        </w:rPr>
        <w:t>artiste interprète</w:t>
      </w:r>
      <w:r w:rsidRPr="00D93A68">
        <w:rPr>
          <w:rFonts w:ascii="Arial" w:eastAsia="Times New Roman" w:hAnsi="Arial" w:cs="Arial"/>
          <w:color w:val="222222"/>
          <w:sz w:val="24"/>
          <w:szCs w:val="24"/>
          <w:shd w:val="clear" w:color="auto" w:fill="FFFFFF"/>
          <w:lang w:eastAsia="fr-FR"/>
        </w:rPr>
        <w:t> est donc titulaire de </w:t>
      </w:r>
      <w:r w:rsidRPr="00D93A68">
        <w:rPr>
          <w:rFonts w:ascii="Arial" w:eastAsia="Times New Roman" w:hAnsi="Arial" w:cs="Arial"/>
          <w:b/>
          <w:bCs/>
          <w:color w:val="222222"/>
          <w:sz w:val="24"/>
          <w:szCs w:val="24"/>
          <w:shd w:val="clear" w:color="auto" w:fill="FFFFFF"/>
          <w:lang w:eastAsia="fr-FR"/>
        </w:rPr>
        <w:t>droits voisins</w:t>
      </w:r>
      <w:r w:rsidRPr="00D93A68">
        <w:rPr>
          <w:rFonts w:ascii="Arial" w:eastAsia="Times New Roman" w:hAnsi="Arial" w:cs="Arial"/>
          <w:color w:val="222222"/>
          <w:sz w:val="24"/>
          <w:szCs w:val="24"/>
          <w:shd w:val="clear" w:color="auto" w:fill="FFFFFF"/>
          <w:lang w:eastAsia="fr-FR"/>
        </w:rPr>
        <w:t> pour son interprétation et doit donner son autorisation préalablement à toute utilisation secondaire de sa prestation enregistrée (diffusion télévisée, internet, DVD, etc.).</w:t>
      </w:r>
    </w:p>
    <w:sectPr w:rsidR="00D93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DB"/>
    <w:rsid w:val="00475BDB"/>
    <w:rsid w:val="00624CF3"/>
    <w:rsid w:val="00C223F8"/>
    <w:rsid w:val="00C6512B"/>
    <w:rsid w:val="00D25899"/>
    <w:rsid w:val="00D93A68"/>
    <w:rsid w:val="00F419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F15D3-5F40-4E31-8806-F73C4E98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24CF3"/>
    <w:rPr>
      <w:color w:val="0000FF"/>
      <w:u w:val="single"/>
    </w:rPr>
  </w:style>
  <w:style w:type="paragraph" w:styleId="NormalWeb">
    <w:name w:val="Normal (Web)"/>
    <w:basedOn w:val="Normal"/>
    <w:uiPriority w:val="99"/>
    <w:semiHidden/>
    <w:unhideWhenUsed/>
    <w:rsid w:val="00624C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24kjd">
    <w:name w:val="e24kjd"/>
    <w:basedOn w:val="Policepardfaut"/>
    <w:rsid w:val="00D93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55994">
      <w:bodyDiv w:val="1"/>
      <w:marLeft w:val="0"/>
      <w:marRight w:val="0"/>
      <w:marTop w:val="0"/>
      <w:marBottom w:val="0"/>
      <w:divBdr>
        <w:top w:val="none" w:sz="0" w:space="0" w:color="auto"/>
        <w:left w:val="none" w:sz="0" w:space="0" w:color="auto"/>
        <w:bottom w:val="none" w:sz="0" w:space="0" w:color="auto"/>
        <w:right w:val="none" w:sz="0" w:space="0" w:color="auto"/>
      </w:divBdr>
    </w:div>
    <w:div w:id="1423066367">
      <w:bodyDiv w:val="1"/>
      <w:marLeft w:val="0"/>
      <w:marRight w:val="0"/>
      <w:marTop w:val="0"/>
      <w:marBottom w:val="0"/>
      <w:divBdr>
        <w:top w:val="none" w:sz="0" w:space="0" w:color="auto"/>
        <w:left w:val="none" w:sz="0" w:space="0" w:color="auto"/>
        <w:bottom w:val="none" w:sz="0" w:space="0" w:color="auto"/>
        <w:right w:val="none" w:sz="0" w:space="0" w:color="auto"/>
      </w:divBdr>
      <w:divsChild>
        <w:div w:id="58746866">
          <w:marLeft w:val="0"/>
          <w:marRight w:val="0"/>
          <w:marTop w:val="0"/>
          <w:marBottom w:val="0"/>
          <w:divBdr>
            <w:top w:val="none" w:sz="0" w:space="0" w:color="auto"/>
            <w:left w:val="none" w:sz="0" w:space="0" w:color="auto"/>
            <w:bottom w:val="none" w:sz="0" w:space="0" w:color="auto"/>
            <w:right w:val="none" w:sz="0" w:space="0" w:color="auto"/>
          </w:divBdr>
          <w:divsChild>
            <w:div w:id="4049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gifrance.gouv.fr/affichCodeArticle.do?cidTexte=LEGITEXT000006069414&amp;idArticle=LEGIARTI000006279035" TargetMode="External"/><Relationship Id="rId5" Type="http://schemas.openxmlformats.org/officeDocument/2006/relationships/hyperlink" Target="https://www.legifrance.gouv.fr/affichCodeArticle.do?cidTexte=LEGITEXT000006069414&amp;idArticle=LEGIARTI000006279034" TargetMode="External"/><Relationship Id="rId4" Type="http://schemas.openxmlformats.org/officeDocument/2006/relationships/hyperlink" Target="https://www.adami.fr/aide/4791/quest-ce-quun-artiste-interpre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1117</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HP</cp:lastModifiedBy>
  <cp:revision>4</cp:revision>
  <dcterms:created xsi:type="dcterms:W3CDTF">2020-02-02T22:25:00Z</dcterms:created>
  <dcterms:modified xsi:type="dcterms:W3CDTF">2020-02-05T17:07:00Z</dcterms:modified>
</cp:coreProperties>
</file>