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0BCDF9" w14:textId="77777777" w:rsidR="00D06699" w:rsidRDefault="00000000">
      <w:r>
        <w:rPr>
          <w:b/>
          <w:color w:val="1A1A2E"/>
          <w:sz w:val="52"/>
        </w:rPr>
        <w:t>Rulebook Drift Monitor</w:t>
      </w:r>
    </w:p>
    <w:p w14:paraId="0C43A5AA" w14:textId="77777777" w:rsidR="00D06699" w:rsidRDefault="00000000">
      <w:pPr>
        <w:pStyle w:val="Heading1"/>
      </w:pPr>
      <w:r>
        <w:rPr>
          <w:color w:val="4361EE"/>
        </w:rPr>
        <w:t>Storyboard (scene by scene)</w:t>
      </w:r>
    </w:p>
    <w:tbl>
      <w:tblPr>
        <w:tblStyle w:val="LightGrid-Accent1"/>
        <w:tblW w:w="0" w:type="auto"/>
        <w:tblLook w:val="04A0" w:firstRow="1" w:lastRow="0" w:firstColumn="1" w:lastColumn="0" w:noHBand="0" w:noVBand="1"/>
      </w:tblPr>
      <w:tblGrid>
        <w:gridCol w:w="1395"/>
        <w:gridCol w:w="2038"/>
        <w:gridCol w:w="3474"/>
        <w:gridCol w:w="1949"/>
      </w:tblGrid>
      <w:tr w:rsidR="00D06699" w14:paraId="1A79256D" w14:textId="77777777" w:rsidTr="00D06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371818" w14:textId="77777777" w:rsidR="00D06699" w:rsidRDefault="00000000">
            <w:r>
              <w:rPr>
                <w:color w:val="4361EE"/>
                <w:sz w:val="20"/>
              </w:rPr>
              <w:t>Cue</w:t>
            </w:r>
          </w:p>
        </w:tc>
        <w:tc>
          <w:tcPr>
            <w:tcW w:w="2448" w:type="dxa"/>
          </w:tcPr>
          <w:p w14:paraId="4EA40013" w14:textId="77777777" w:rsidR="00D06699" w:rsidRDefault="00000000">
            <w:pPr>
              <w:cnfStyle w:val="100000000000" w:firstRow="1" w:lastRow="0" w:firstColumn="0" w:lastColumn="0" w:oddVBand="0" w:evenVBand="0" w:oddHBand="0" w:evenHBand="0" w:firstRowFirstColumn="0" w:firstRowLastColumn="0" w:lastRowFirstColumn="0" w:lastRowLastColumn="0"/>
            </w:pPr>
            <w:r>
              <w:rPr>
                <w:color w:val="4361EE"/>
                <w:sz w:val="20"/>
              </w:rPr>
              <w:t>Screen / visual</w:t>
            </w:r>
          </w:p>
        </w:tc>
        <w:tc>
          <w:tcPr>
            <w:tcW w:w="4464" w:type="dxa"/>
          </w:tcPr>
          <w:p w14:paraId="04A3AAF4" w14:textId="77777777" w:rsidR="00D06699" w:rsidRDefault="00000000">
            <w:pPr>
              <w:cnfStyle w:val="100000000000" w:firstRow="1" w:lastRow="0" w:firstColumn="0" w:lastColumn="0" w:oddVBand="0" w:evenVBand="0" w:oddHBand="0" w:evenHBand="0" w:firstRowFirstColumn="0" w:firstRowLastColumn="0" w:lastRowFirstColumn="0" w:lastRowLastColumn="0"/>
            </w:pPr>
            <w:r>
              <w:rPr>
                <w:color w:val="4361EE"/>
                <w:sz w:val="20"/>
              </w:rPr>
              <w:t>Narration (voice-over)</w:t>
            </w:r>
          </w:p>
        </w:tc>
        <w:tc>
          <w:tcPr>
            <w:tcW w:w="2304" w:type="dxa"/>
          </w:tcPr>
          <w:p w14:paraId="15E20226" w14:textId="77777777" w:rsidR="00D06699" w:rsidRDefault="00000000">
            <w:pPr>
              <w:cnfStyle w:val="100000000000" w:firstRow="1" w:lastRow="0" w:firstColumn="0" w:lastColumn="0" w:oddVBand="0" w:evenVBand="0" w:oddHBand="0" w:evenHBand="0" w:firstRowFirstColumn="0" w:firstRowLastColumn="0" w:lastRowFirstColumn="0" w:lastRowLastColumn="0"/>
            </w:pPr>
            <w:r>
              <w:rPr>
                <w:color w:val="4361EE"/>
                <w:sz w:val="20"/>
              </w:rPr>
              <w:t>On-screen text</w:t>
            </w:r>
          </w:p>
        </w:tc>
      </w:tr>
      <w:tr w:rsidR="00D06699" w14:paraId="0E2838FE" w14:textId="77777777" w:rsidTr="00D06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9D9439" w14:textId="77777777" w:rsidR="00D06699" w:rsidRDefault="00000000">
            <w:r>
              <w:rPr>
                <w:sz w:val="18"/>
              </w:rPr>
              <w:t>0:00 – 0:15 · Hook</w:t>
            </w:r>
          </w:p>
        </w:tc>
        <w:tc>
          <w:tcPr>
            <w:tcW w:w="2448" w:type="dxa"/>
          </w:tcPr>
          <w:p w14:paraId="1C4C2F71"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Title card, then a fast cut of a live scan running in the app — log lines streaming.</w:t>
            </w:r>
          </w:p>
        </w:tc>
        <w:tc>
          <w:tcPr>
            <w:tcW w:w="4464" w:type="dxa"/>
          </w:tcPr>
          <w:p w14:paraId="31C4C8A2" w14:textId="4FFBA1F1" w:rsidR="00D06699" w:rsidRDefault="00567C25">
            <w:pPr>
              <w:cnfStyle w:val="000000100000" w:firstRow="0" w:lastRow="0" w:firstColumn="0" w:lastColumn="0" w:oddVBand="0" w:evenVBand="0" w:oddHBand="1" w:evenHBand="0" w:firstRowFirstColumn="0" w:firstRowLastColumn="0" w:lastRowFirstColumn="0" w:lastRowLastColumn="0"/>
            </w:pPr>
            <w:r>
              <w:rPr>
                <w:sz w:val="18"/>
              </w:rPr>
              <w:t xml:space="preserve">Hi, I’m Benjamin </w:t>
            </w:r>
            <w:proofErr w:type="gramStart"/>
            <w:r>
              <w:rPr>
                <w:sz w:val="18"/>
              </w:rPr>
              <w:t>From</w:t>
            </w:r>
            <w:proofErr w:type="gramEnd"/>
            <w:r>
              <w:rPr>
                <w:sz w:val="18"/>
              </w:rPr>
              <w:t xml:space="preserve"> Drift Sentinel team</w:t>
            </w:r>
            <w:r>
              <w:rPr>
                <w:sz w:val="18"/>
              </w:rPr>
              <w:br/>
            </w:r>
            <w:r w:rsidR="00000000">
              <w:rPr>
                <w:sz w:val="18"/>
              </w:rPr>
              <w:t>Every new AI-powered scam makes last quarter's AML rulebook a little more obsolete. Attacks are written by machines that adapt in days. Rulebooks are updated by humans who move in months. That gap is rulebook drift.</w:t>
            </w:r>
          </w:p>
        </w:tc>
        <w:tc>
          <w:tcPr>
            <w:tcW w:w="2304" w:type="dxa"/>
          </w:tcPr>
          <w:p w14:paraId="6551CCBC"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“Every new AI scam makes last quarter's rulebook a little more obsolete.”  ·  Rulebook Drift Monitor</w:t>
            </w:r>
          </w:p>
        </w:tc>
      </w:tr>
      <w:tr w:rsidR="00D06699" w14:paraId="4A34F9DF" w14:textId="77777777" w:rsidTr="00D066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1F22F1" w14:textId="77777777" w:rsidR="00D06699" w:rsidRDefault="00000000">
            <w:r>
              <w:rPr>
                <w:sz w:val="18"/>
              </w:rPr>
              <w:t>0:15 – 0:40 · The problem</w:t>
            </w:r>
          </w:p>
        </w:tc>
        <w:tc>
          <w:tcPr>
            <w:tcW w:w="2448" w:type="dxa"/>
          </w:tcPr>
          <w:p w14:paraId="1D8C5A02"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Static PDF of a rule on screen, then a 'fraud events' timeline accelerating vs a slow 'rule update' marker.</w:t>
            </w:r>
          </w:p>
        </w:tc>
        <w:tc>
          <w:tcPr>
            <w:tcW w:w="4464" w:type="dxa"/>
          </w:tcPr>
          <w:p w14:paraId="2C65CC21"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Regulators ask institutions: show us your AML controls still work. Institutions answer with a static rulebook — a fixed list of indicators that AI-enabled fraud is re-engineered to sidestep. Nobody can prove controls are still effective against threats they haven't even seen yet. So we built the Rulebook Drift Monitor: a continuous stress-test for an institution's AML rulebook, against both the attacks that have happened and the ones AI is inventing next.</w:t>
            </w:r>
          </w:p>
        </w:tc>
        <w:tc>
          <w:tcPr>
            <w:tcW w:w="2304" w:type="dxa"/>
          </w:tcPr>
          <w:p w14:paraId="5854D9D1"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Problem: static rulebooks vs AI-paceset fraud.</w:t>
            </w:r>
            <w:r>
              <w:rPr>
                <w:sz w:val="18"/>
              </w:rPr>
              <w:br/>
              <w:t>Solution: continuously stress-test the rulebook against known AND emerging AI threats.</w:t>
            </w:r>
          </w:p>
        </w:tc>
      </w:tr>
      <w:tr w:rsidR="00D06699" w14:paraId="2FBED8D4" w14:textId="77777777" w:rsidTr="00D06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62BCC5" w14:textId="77777777" w:rsidR="00D06699" w:rsidRDefault="00000000">
            <w:r>
              <w:rPr>
                <w:sz w:val="18"/>
              </w:rPr>
              <w:t>0:40 – 1:05 · Known Attacks (reconciliation arm)</w:t>
            </w:r>
          </w:p>
        </w:tc>
        <w:tc>
          <w:tcPr>
            <w:tcW w:w="2448" w:type="dxa"/>
          </w:tcPr>
          <w:p w14:paraId="7FF0CCD2"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App open on Review tab → 'Known Attacks'. Pointer hovers a finding; its evaded rules highlight.</w:t>
            </w:r>
          </w:p>
        </w:tc>
        <w:tc>
          <w:tcPr>
            <w:tcW w:w="4464" w:type="dxa"/>
          </w:tcPr>
          <w:p w14:paraId="53EE8CD9"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The first arm attacks the rulebook with what has already happened. Twelve documented AI capability primitives — deepfake video-KYC bypass, voice-clone vishing, synthetic identity documents — are each framed as test cases and stepped through all forty rules by a deterministic engine. Every rule that stays silent while a real attack passes is a provable gap.</w:t>
            </w:r>
          </w:p>
        </w:tc>
        <w:tc>
          <w:tcPr>
            <w:tcW w:w="2304" w:type="dxa"/>
          </w:tcPr>
          <w:p w14:paraId="019E44B7"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Known Attacks: 12 documented AI attacks × 40 rules · every silent rule = a verifiable gap.</w:t>
            </w:r>
          </w:p>
        </w:tc>
      </w:tr>
      <w:tr w:rsidR="00D06699" w14:paraId="5F49F9EB" w14:textId="77777777" w:rsidTr="00D066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910745" w14:textId="77777777" w:rsidR="00D06699" w:rsidRDefault="00000000">
            <w:r>
              <w:rPr>
                <w:sz w:val="18"/>
              </w:rPr>
              <w:t>1:05 – 1:30 · Emerging Threats (generation arm)</w:t>
            </w:r>
          </w:p>
        </w:tc>
        <w:tc>
          <w:tcPr>
            <w:tcW w:w="2448" w:type="dxa"/>
          </w:tcPr>
          <w:p w14:paraId="21D0C7A2"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Switch to 'Emerging Threats' tab; watch novel scenarios appear with source badges (🤖 AI-written).</w:t>
            </w:r>
          </w:p>
        </w:tc>
        <w:tc>
          <w:tcPr>
            <w:tcW w:w="4464" w:type="dxa"/>
          </w:tcPr>
          <w:p w14:paraId="618760AD"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The second arm does what a PDF can't — it spawns threats nobody has reported yet. Our generation agent combines the capability primitives into novel evasion scenarios, the model writes each one, and the same engine tests it for real. Each finding is honestly labelled: genuinely AI-written, a fallback scenario, or just a test case.</w:t>
            </w:r>
          </w:p>
        </w:tc>
        <w:tc>
          <w:tcPr>
            <w:tcW w:w="2304" w:type="dxa"/>
          </w:tcPr>
          <w:p w14:paraId="2194A9FC"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Emerging Threats: the system generates novel AI evasion scenarios itself and tests them for real.</w:t>
            </w:r>
          </w:p>
        </w:tc>
      </w:tr>
      <w:tr w:rsidR="00D06699" w14:paraId="3BC7563B" w14:textId="77777777" w:rsidTr="00D06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059040" w14:textId="77777777" w:rsidR="00D06699" w:rsidRDefault="00000000">
            <w:r>
              <w:rPr>
                <w:sz w:val="18"/>
              </w:rPr>
              <w:t>1:30 – 1:55 · Guardrails — critic, red team, human gate</w:t>
            </w:r>
          </w:p>
        </w:tc>
        <w:tc>
          <w:tcPr>
            <w:tcW w:w="2448" w:type="dxa"/>
          </w:tcPr>
          <w:p w14:paraId="547BC5F5"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Clip: critic discards a finding (VERDICT: thrown out). Then click 'Try to fool it' probe. Then a finding waiting under 'Awaiting human approval'.</w:t>
            </w:r>
          </w:p>
        </w:tc>
        <w:tc>
          <w:tcPr>
            <w:tcW w:w="4464" w:type="dxa"/>
          </w:tcPr>
          <w:p w14:paraId="2B66389F"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Nothing gets promoted blindly. An independent critic re-tests every claimed gap and discards anything it can't reproduce. A live red-team probe tries to fool the checker itself — just to prove it can't be gamed. And no AI-invented rule is ever instituted automatically: it lands in front of a named analyst, who accepts, amends, or rejects it — with a reason on record.</w:t>
            </w:r>
          </w:p>
        </w:tc>
        <w:tc>
          <w:tcPr>
            <w:tcW w:w="2304" w:type="dxa"/>
          </w:tcPr>
          <w:p w14:paraId="0B9705D4"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Guardrails: critic verifies · red-team probe · human approval gate — AI proposes, humans decide.</w:t>
            </w:r>
          </w:p>
        </w:tc>
      </w:tr>
      <w:tr w:rsidR="00D06699" w14:paraId="1465B47E" w14:textId="77777777" w:rsidTr="00D066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43E275" w14:textId="77777777" w:rsidR="00D06699" w:rsidRDefault="00000000">
            <w:r>
              <w:rPr>
                <w:sz w:val="18"/>
              </w:rPr>
              <w:t xml:space="preserve">1:55 – 2:10 · Standing over the whole </w:t>
            </w:r>
            <w:r>
              <w:rPr>
                <w:sz w:val="18"/>
              </w:rPr>
              <w:lastRenderedPageBreak/>
              <w:t>picture</w:t>
            </w:r>
          </w:p>
        </w:tc>
        <w:tc>
          <w:tcPr>
            <w:tcW w:w="2448" w:type="dxa"/>
          </w:tcPr>
          <w:p w14:paraId="6C539837"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Dashboard: Drift Index / coverage cards; then Forecast chart animating </w:t>
            </w:r>
            <w:r>
              <w:rPr>
                <w:sz w:val="18"/>
              </w:rPr>
              <w:lastRenderedPageBreak/>
              <w:t>six review cycles.</w:t>
            </w:r>
          </w:p>
        </w:tc>
        <w:tc>
          <w:tcPr>
            <w:tcW w:w="4464" w:type="dxa"/>
          </w:tcPr>
          <w:p w14:paraId="5E035D88"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Above it all, the Drift Index — zero means full coverage, a hundred means maximum drift exposure — and a forecast that </w:t>
            </w:r>
            <w:r>
              <w:rPr>
                <w:sz w:val="18"/>
              </w:rPr>
              <w:lastRenderedPageBreak/>
              <w:t>projects where the rulebook drifts next. The forecast is honest about what it is: a decision-support projection, not a prediction. Every run is an evidence trail, not an opinion.</w:t>
            </w:r>
          </w:p>
        </w:tc>
        <w:tc>
          <w:tcPr>
            <w:tcW w:w="2304" w:type="dxa"/>
          </w:tcPr>
          <w:p w14:paraId="42280572"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Drift Index 0–100 = how far the rulebook has drifted from full </w:t>
            </w:r>
            <w:r>
              <w:rPr>
                <w:sz w:val="18"/>
              </w:rPr>
              <w:lastRenderedPageBreak/>
              <w:t>coverage. Forecast = decision support, clearly labelled as such.</w:t>
            </w:r>
          </w:p>
        </w:tc>
      </w:tr>
      <w:tr w:rsidR="00D06699" w14:paraId="3F35A4DF" w14:textId="77777777" w:rsidTr="00D06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CA0397" w14:textId="77777777" w:rsidR="00D06699" w:rsidRDefault="00000000">
            <w:r>
              <w:rPr>
                <w:sz w:val="18"/>
              </w:rPr>
              <w:lastRenderedPageBreak/>
              <w:t>2:10 – 2:30 · Audit trail &amp; accountability</w:t>
            </w:r>
          </w:p>
        </w:tc>
        <w:tc>
          <w:tcPr>
            <w:tcW w:w="2448" w:type="dxa"/>
          </w:tcPr>
          <w:p w14:paraId="0CF88C14"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Audit page scrolling: run ids, timestamps, decisions, analyst reasons.</w:t>
            </w:r>
          </w:p>
        </w:tc>
        <w:tc>
          <w:tcPr>
            <w:tcW w:w="4464" w:type="dxa"/>
          </w:tcPr>
          <w:p w14:paraId="36229509"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Every decision is logged: the run id, node, message, rulebook version, what each analyst approved and why. So when a supervisor asks 'who changed this rule and based on what evidence?' — the answer is on screen, in full.</w:t>
            </w:r>
          </w:p>
        </w:tc>
        <w:tc>
          <w:tcPr>
            <w:tcW w:w="2304" w:type="dxa"/>
          </w:tcPr>
          <w:p w14:paraId="67BC55D4" w14:textId="77777777" w:rsidR="00D06699" w:rsidRDefault="00000000">
            <w:pPr>
              <w:cnfStyle w:val="000000100000" w:firstRow="0" w:lastRow="0" w:firstColumn="0" w:lastColumn="0" w:oddVBand="0" w:evenVBand="0" w:oddHBand="1" w:evenHBand="0" w:firstRowFirstColumn="0" w:firstRowLastColumn="0" w:lastRowFirstColumn="0" w:lastRowLastColumn="0"/>
            </w:pPr>
            <w:r>
              <w:rPr>
                <w:sz w:val="18"/>
              </w:rPr>
              <w:t>Rules → attacks → test → evidence → finding → human decision → audit trail.</w:t>
            </w:r>
          </w:p>
        </w:tc>
      </w:tr>
      <w:tr w:rsidR="00D06699" w14:paraId="62FD0246" w14:textId="77777777" w:rsidTr="00D066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02C659" w14:textId="77777777" w:rsidR="00D06699" w:rsidRDefault="00000000">
            <w:r>
              <w:rPr>
                <w:sz w:val="18"/>
              </w:rPr>
              <w:t>2:30 – 2:50 · Why this is a regulatory tool, not an AI toy</w:t>
            </w:r>
          </w:p>
        </w:tc>
        <w:tc>
          <w:tcPr>
            <w:tcW w:w="2448" w:type="dxa"/>
          </w:tcPr>
          <w:p w14:paraId="6D7FF4CF"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Closing card: 'Rulebook Drift Monitor' + one line mission and logos/text FIC / FSCA.</w:t>
            </w:r>
          </w:p>
        </w:tc>
        <w:tc>
          <w:tcPr>
            <w:tcW w:w="4464" w:type="dxa"/>
          </w:tcPr>
          <w:p w14:paraId="60DF970B" w14:textId="35C90DD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We're not claiming our AI decides whether an institution is compliant — that's the regulator's job. We're giving the regulator and the compliance team the thing they're missing: proof that the rulebook is still tested, traceable, and accountable against AI-paceset threats. </w:t>
            </w:r>
          </w:p>
        </w:tc>
        <w:tc>
          <w:tcPr>
            <w:tcW w:w="2304" w:type="dxa"/>
          </w:tcPr>
          <w:p w14:paraId="7CB265EC" w14:textId="77777777" w:rsidR="00D06699" w:rsidRDefault="00000000">
            <w:pPr>
              <w:cnfStyle w:val="000000010000" w:firstRow="0" w:lastRow="0" w:firstColumn="0" w:lastColumn="0" w:oddVBand="0" w:evenVBand="0" w:oddHBand="0" w:evenHBand="1" w:firstRowFirstColumn="0" w:firstRowLastColumn="0" w:lastRowFirstColumn="0" w:lastRowLastColumn="0"/>
            </w:pPr>
            <w:r>
              <w:rPr>
                <w:sz w:val="18"/>
              </w:rPr>
              <w:t>Mission: stress-test the AML/CFT rulebook against known + emerging AI threats · trace to obligations · human-validated · auditable.</w:t>
            </w:r>
          </w:p>
        </w:tc>
      </w:tr>
    </w:tbl>
    <w:p w14:paraId="6C0C611D" w14:textId="7D24BD4E" w:rsidR="00D06699" w:rsidRDefault="00D06699" w:rsidP="000A3C0B">
      <w:pPr>
        <w:pStyle w:val="ListBullet"/>
        <w:numPr>
          <w:ilvl w:val="0"/>
          <w:numId w:val="0"/>
        </w:numPr>
      </w:pPr>
    </w:p>
    <w:sectPr w:rsidR="00D066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376475">
    <w:abstractNumId w:val="8"/>
  </w:num>
  <w:num w:numId="2" w16cid:durableId="1702781313">
    <w:abstractNumId w:val="6"/>
  </w:num>
  <w:num w:numId="3" w16cid:durableId="573784979">
    <w:abstractNumId w:val="5"/>
  </w:num>
  <w:num w:numId="4" w16cid:durableId="1297292504">
    <w:abstractNumId w:val="4"/>
  </w:num>
  <w:num w:numId="5" w16cid:durableId="889196552">
    <w:abstractNumId w:val="7"/>
  </w:num>
  <w:num w:numId="6" w16cid:durableId="821122181">
    <w:abstractNumId w:val="3"/>
  </w:num>
  <w:num w:numId="7" w16cid:durableId="202325530">
    <w:abstractNumId w:val="2"/>
  </w:num>
  <w:num w:numId="8" w16cid:durableId="2065986868">
    <w:abstractNumId w:val="1"/>
  </w:num>
  <w:num w:numId="9" w16cid:durableId="16062291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C0B"/>
    <w:rsid w:val="0015074B"/>
    <w:rsid w:val="00196DD0"/>
    <w:rsid w:val="0029639D"/>
    <w:rsid w:val="00326F90"/>
    <w:rsid w:val="00567C25"/>
    <w:rsid w:val="00AA1D8D"/>
    <w:rsid w:val="00B47730"/>
    <w:rsid w:val="00CB0664"/>
    <w:rsid w:val="00D066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E38BC"/>
  <w14:defaultImageDpi w14:val="300"/>
  <w15:docId w15:val="{AA4FF3C8-677C-8248-B90A-95F3D3B7F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Komi Kyria</cp:lastModifiedBy>
  <cp:revision>2</cp:revision>
  <dcterms:created xsi:type="dcterms:W3CDTF">2013-12-23T23:15:00Z</dcterms:created>
  <dcterms:modified xsi:type="dcterms:W3CDTF">2026-09-07T23:07:00Z</dcterms:modified>
  <cp:category/>
</cp:coreProperties>
</file>