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QUIX MINNEN</w:t>
      </w:r>
    </w:p>
    <w:p>
      <w:pPr>
        <w:pStyle w:val="Subtitle"/>
      </w:pPr>
      <w:r>
        <w:t xml:space="preserve">Software Developer | AI Systems Architect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📧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RootlessOnline@proton.me</w:t>
      </w:r>
      <w:r>
        <w:rPr>
          <w:rFonts w:ascii="Calibri" w:cs="Calibri" w:eastAsia="Calibri" w:hAnsi="Calibri"/>
          <w:sz w:val="20"/>
          <w:szCs w:val="20"/>
        </w:rPr>
        <w:t xml:space="preserve">   |   📱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+31 6 37274885</w:t>
      </w:r>
      <w:r>
        <w:rPr>
          <w:rFonts w:ascii="Calibri" w:cs="Calibri" w:eastAsia="Calibri" w:hAnsi="Calibri"/>
          <w:sz w:val="20"/>
          <w:szCs w:val="20"/>
        </w:rPr>
        <w:t xml:space="preserve">   |   📍 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Rotterdam, Netherlands</w:t>
      </w:r>
    </w:p>
    <w:p>
      <w:pPr>
        <w:pStyle w:val="SectionHeader"/>
      </w:pPr>
      <w:r>
        <w:t xml:space="preserve">ABOUT</w:t>
      </w:r>
    </w:p>
    <w:p>
      <w:pPr>
        <w:pStyle w:val="BodyText"/>
      </w:pPr>
      <w:r>
        <w:rPr>
          <w:b/>
          <w:bCs/>
        </w:rPr>
        <w:t xml:space="preserve">People call me Q. </w:t>
      </w:r>
      <w:r>
        <w:t xml:space="preserve">I've been working with AI and software development for years, building autonomous systems that push boundaries. When I recognized that traditional education wasn't keeping pace with AI's evolution, I made a choice: dive deep into the future rather than study the past. Some of my current work explores new frontiers in AI architecture—details I can't share publicly yet. What I can say: I build systems that think, adapt, and evolve. I'm looking for a team that values innovation over convention.</w:t>
      </w:r>
    </w:p>
    <w:p>
      <w:pPr>
        <w:pStyle w:val="SectionHeader"/>
      </w:pPr>
      <w:r>
        <w:t xml:space="preserve">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20617"/>
                <w:sz w:val="22"/>
                <w:szCs w:val="22"/>
              </w:rPr>
              <w:t xml:space="preserve">Languages &amp; Frameworks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TypeScript, JavaScript, Python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React, Node.js, Next.js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Solidity (Blockchain/Smart Contracts)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020617"/>
                <w:sz w:val="22"/>
                <w:szCs w:val="22"/>
              </w:rPr>
              <w:t xml:space="preserve">AI &amp; Automation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Autonomous Agent Development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LLM Integration &amp; Prompt Engineering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Process Automation &amp; AI Workflows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20"/>
            </w:pPr>
            <w:r>
              <w:rPr>
                <w:b/>
                <w:bCs/>
                <w:color w:val="020617"/>
                <w:sz w:val="22"/>
                <w:szCs w:val="22"/>
              </w:rPr>
              <w:t xml:space="preserve">Emerging Tech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VR Development &amp; Immersive Systems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Blockchain, NFTs, Cryptocurrency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Neural Network Architecture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20"/>
            </w:pPr>
            <w:r>
              <w:rPr>
                <w:b/>
                <w:bCs/>
                <w:color w:val="020617"/>
                <w:sz w:val="22"/>
                <w:szCs w:val="22"/>
              </w:rPr>
              <w:t xml:space="preserve">Tools &amp; Platforms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Git, Docker, REST APIs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SQL, NoSQL Databases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Cloud Infrastructure</w:t>
            </w:r>
          </w:p>
        </w:tc>
      </w:tr>
    </w:tbl>
    <w:p>
      <w:pPr>
        <w:pStyle w:val="SectionHeader"/>
      </w:pPr>
      <w:r>
        <w:t xml:space="preserve">EXPERIENCE</w:t>
      </w:r>
    </w:p>
    <w:p>
      <w:pPr>
        <w:pStyle w:val="JobTitle"/>
      </w:pPr>
      <w:r>
        <w:t xml:space="preserve">AI Developer</w:t>
      </w:r>
    </w:p>
    <w:p>
      <w:pPr>
        <w:pStyle w:val="Company"/>
      </w:pPr>
      <w:r>
        <w:t xml:space="preserve">AIStudio — Rotterdam, Netherlands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  <w:sz w:val="22"/>
          <w:szCs w:val="22"/>
        </w:rPr>
        <w:t xml:space="preserve">Contributed to AI Connect platform, building intelligent automation solutions for enterprise clients seeking to reduce manual workflows and improve operational efficiency through machine learning integration.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  <w:sz w:val="22"/>
          <w:szCs w:val="22"/>
        </w:rPr>
        <w:t xml:space="preserve">Designed and implemented AI assistants that automate repetitive business processes, enabling organizations to redirect human effort toward higher-value strategic work.</w:t>
      </w:r>
    </w:p>
    <w:p>
      <w:pPr>
        <w:pStyle w:val="ListParagraph"/>
        <w:numPr>
          <w:ilvl w:val="0"/>
          <w:numId w:val="3"/>
        </w:numPr>
      </w:pPr>
      <w:r>
        <w:rPr>
          <w:color w:val="1E293B"/>
          <w:sz w:val="22"/>
          <w:szCs w:val="22"/>
        </w:rPr>
        <w:t xml:space="preserve">Collaborated with cross-functional teams to identify automation opportunities and translate business requirements into scalable AI-powered solutions.</w:t>
      </w:r>
    </w:p>
    <w:p>
      <w:pPr>
        <w:pStyle w:val="JobTitle"/>
        <w:spacing w:before="240"/>
      </w:pPr>
      <w:r>
        <w:t xml:space="preserve">Software Developer</w:t>
      </w:r>
    </w:p>
    <w:p>
      <w:pPr>
        <w:pStyle w:val="Company"/>
      </w:pPr>
      <w:r>
        <w:t xml:space="preserve">DIJ Digital — Apeldoorn/Amsterdam, Netherlands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  <w:sz w:val="22"/>
          <w:szCs w:val="22"/>
        </w:rPr>
        <w:t xml:space="preserve">Developed complex digital platforms and web applications for diverse clients, focusing on robust backend architecture and seamless user experiences using Laravel and modern JavaScript frameworks.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  <w:sz w:val="22"/>
          <w:szCs w:val="22"/>
        </w:rPr>
        <w:t xml:space="preserve">Built scalable solutions that helped clients accelerate their digital transformation, working in dedicated development teams on long-term projects requiring deep technical expertise.</w:t>
      </w:r>
    </w:p>
    <w:p>
      <w:pPr>
        <w:pStyle w:val="ListParagraph"/>
        <w:numPr>
          <w:ilvl w:val="0"/>
          <w:numId w:val="4"/>
        </w:numPr>
      </w:pPr>
      <w:r>
        <w:rPr>
          <w:color w:val="1E293B"/>
          <w:sz w:val="22"/>
          <w:szCs w:val="22"/>
        </w:rPr>
        <w:t xml:space="preserve">Collaborated in agile environments, participating in code reviews, architecture discussions, and continuous integration workflows to maintain code quality standards.</w:t>
      </w:r>
    </w:p>
    <w:p>
      <w:pPr>
        <w:pStyle w:val="SectionHeader"/>
      </w:pPr>
      <w:r>
        <w:t xml:space="preserve">PROJECTS</w:t>
      </w:r>
    </w:p>
    <w:p>
      <w:pPr>
        <w:pStyle w:val="JobTitle"/>
      </w:pPr>
      <w:r>
        <w:t xml:space="preserve">Anubis — Autonomous AI Agent Framework</w:t>
      </w:r>
    </w:p>
    <w:p>
      <w:pPr>
        <w:pStyle w:val="Company"/>
      </w:pPr>
      <w:r>
        <w:t xml:space="preserve">Personal Research Project</w:t>
      </w:r>
    </w:p>
    <w:p>
      <w:pPr>
        <w:pStyle w:val="ListParagraph"/>
        <w:numPr>
          <w:ilvl w:val="0"/>
          <w:numId w:val="5"/>
        </w:numPr>
      </w:pPr>
      <w:r>
        <w:rPr>
          <w:color w:val="1E293B"/>
          <w:sz w:val="22"/>
          <w:szCs w:val="22"/>
        </w:rPr>
        <w:t xml:space="preserve">Architected and built an autonomous agent system capable of independent decision-making, multi-step task execution, and self-directed learning—exploring how AI can operate without constant human oversight.</w:t>
      </w:r>
    </w:p>
    <w:p>
      <w:pPr>
        <w:pStyle w:val="ListParagraph"/>
        <w:numPr>
          <w:ilvl w:val="0"/>
          <w:numId w:val="5"/>
        </w:numPr>
      </w:pPr>
      <w:r>
        <w:rPr>
          <w:color w:val="1E293B"/>
          <w:sz w:val="22"/>
          <w:szCs w:val="22"/>
        </w:rPr>
        <w:t xml:space="preserve">Implemented memory systems, personality frameworks, and emotional intelligence modules to create agents that maintain context across sessions and develop consistent behavioral patterns.</w:t>
      </w:r>
    </w:p>
    <w:p>
      <w:pPr>
        <w:pStyle w:val="ListParagraph"/>
        <w:numPr>
          <w:ilvl w:val="0"/>
          <w:numId w:val="5"/>
        </w:numPr>
      </w:pPr>
      <w:r>
        <w:rPr>
          <w:color w:val="1E293B"/>
          <w:sz w:val="22"/>
          <w:szCs w:val="22"/>
        </w:rPr>
        <w:t xml:space="preserve">Explored agent-to-agent communication protocols and collaborative problem-solving architectures, laying groundwork for future autonomous systems.</w:t>
      </w:r>
    </w:p>
    <w:p>
      <w:pPr>
        <w:pStyle w:val="SectionHeader"/>
      </w:pPr>
      <w:r>
        <w:t xml:space="preserve">EDUCATION</w:t>
      </w:r>
    </w:p>
    <w:p>
      <w:pPr>
        <w:pStyle w:val="JobTitle"/>
      </w:pPr>
      <w:r>
        <w:t xml:space="preserve">Computer Science (Ongoing)</w:t>
      </w:r>
    </w:p>
    <w:p>
      <w:pPr>
        <w:pStyle w:val="Company"/>
      </w:pPr>
      <w:r>
        <w:t xml:space="preserve">Self-directed study with focus on AI/ML, neural architectures, and emerging computing paradigms</w:t>
      </w:r>
    </w:p>
    <w:p>
      <w:pPr>
        <w:spacing w:before="400"/>
        <w:jc w:val="center"/>
      </w:pPr>
      <w:r>
        <w:rPr>
          <w:i/>
          <w:iCs/>
          <w:color w:val="64748B"/>
          <w:sz w:val="20"/>
          <w:szCs w:val="20"/>
        </w:rPr>
        <w:t xml:space="preserve">— Some things are better discussed in person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  <w:jc w:val="left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Subtitle">
    <w:name w:val="Subtitle"/>
    <w:basedOn w:val="Normal"/>
    <w:pPr>
      <w:spacing w:after="200"/>
      <w:jc w:val="left"/>
    </w:pPr>
    <w:rPr>
      <w:rFonts w:ascii="Calibri" w:cs="Calibri" w:eastAsia="Calibri" w:hAnsi="Calibri"/>
      <w:color w:val="64748B"/>
      <w:sz w:val="24"/>
      <w:szCs w:val="24"/>
    </w:rPr>
  </w:style>
  <w:style w:type="paragraph" w:styleId="SectionHeader">
    <w:name w:val="Section Header"/>
    <w:basedOn w:val="Normal"/>
    <w:pPr>
      <w:spacing w:before="300" w:after="120"/>
      <w:jc w:val="left"/>
    </w:pPr>
    <w:rPr>
      <w:rFonts w:ascii="Times New Roman" w:cs="Times New Roman" w:eastAsia="Times New Roman" w:hAnsi="Times New Roman"/>
      <w:b/>
      <w:bCs/>
      <w:color w:val="020617"/>
      <w:sz w:val="26"/>
      <w:szCs w:val="26"/>
    </w:rPr>
  </w:style>
  <w:style w:type="paragraph" w:styleId="JobTitle">
    <w:name w:val="Job Title"/>
    <w:basedOn w:val="Normal"/>
    <w:pPr>
      <w:spacing w:before="160" w:after="40"/>
      <w:jc w:val="left"/>
    </w:pPr>
    <w:rPr>
      <w:rFonts w:ascii="Times New Roman" w:cs="Times New Roman" w:eastAsia="Times New Roman" w:hAnsi="Times New Roman"/>
      <w:b/>
      <w:bCs/>
      <w:color w:val="1E293B"/>
      <w:sz w:val="24"/>
      <w:szCs w:val="24"/>
    </w:rPr>
  </w:style>
  <w:style w:type="paragraph" w:styleId="Company">
    <w:name w:val="Company"/>
    <w:basedOn w:val="Normal"/>
    <w:pPr>
      <w:spacing w:after="80"/>
      <w:jc w:val="left"/>
    </w:pPr>
    <w:rPr>
      <w:rFonts w:ascii="Calibri" w:cs="Calibri" w:eastAsia="Calibri" w:hAnsi="Calibri"/>
      <w:i/>
      <w:iCs/>
      <w:color w:val="64748B"/>
      <w:sz w:val="22"/>
      <w:szCs w:val="22"/>
    </w:rPr>
  </w:style>
  <w:style w:type="paragraph" w:styleId="BodyText">
    <w:name w:val="Body Text"/>
    <w:basedOn w:val="Normal"/>
    <w:pPr>
      <w:spacing w:after="80" w:line="276"/>
      <w:jc w:val="left"/>
    </w:pPr>
    <w:rPr>
      <w:rFonts w:ascii="Calibri" w:cs="Calibri" w:eastAsia="Calibri" w:hAnsi="Calibri"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2026-02-20T07:12:57.261Z</dcterms:created>
  <dcterms:modified xsi:type="dcterms:W3CDTF">2026-02-20T07:12:57.261Z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