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348E" w14:textId="0E83087B" w:rsidR="00444746" w:rsidRPr="00AD14BD" w:rsidRDefault="00444746" w:rsidP="00B671AC">
      <w:pPr>
        <w:pStyle w:val="Title"/>
        <w:spacing w:before="240" w:after="240" w:line="276" w:lineRule="auto"/>
        <w:jc w:val="both"/>
        <w:rPr>
          <w:rFonts w:cstheme="majorHAnsi"/>
        </w:rPr>
      </w:pPr>
      <w:r w:rsidRPr="00AD14BD">
        <w:rPr>
          <w:rFonts w:cstheme="majorHAnsi"/>
        </w:rPr>
        <w:t>Yektanet Business Data Analyst Candidate</w:t>
      </w:r>
    </w:p>
    <w:p w14:paraId="53E91480" w14:textId="3F0E1D1C" w:rsidR="00444746" w:rsidRPr="00AD14BD" w:rsidRDefault="00444746" w:rsidP="00B671AC">
      <w:pPr>
        <w:pStyle w:val="Subtitle"/>
        <w:spacing w:before="240" w:after="240" w:line="276" w:lineRule="auto"/>
        <w:jc w:val="center"/>
        <w:rPr>
          <w:rFonts w:asciiTheme="majorHAnsi" w:hAnsiTheme="majorHAnsi" w:cstheme="majorHAnsi"/>
          <w:sz w:val="12"/>
          <w:szCs w:val="12"/>
        </w:rPr>
      </w:pPr>
      <w:r w:rsidRPr="00AD14BD">
        <w:rPr>
          <w:rFonts w:asciiTheme="majorHAnsi" w:hAnsiTheme="majorHAnsi" w:cstheme="majorHAnsi"/>
          <w:sz w:val="12"/>
          <w:szCs w:val="12"/>
        </w:rPr>
        <w:t>Roozbeh Dadashzadeh</w:t>
      </w:r>
    </w:p>
    <w:p w14:paraId="1B7F9E3B" w14:textId="02753122" w:rsidR="00444746" w:rsidRPr="00AD14BD" w:rsidRDefault="00444746" w:rsidP="00B671AC">
      <w:pPr>
        <w:pStyle w:val="Subtitle"/>
        <w:spacing w:before="240" w:after="240" w:line="276" w:lineRule="auto"/>
        <w:jc w:val="center"/>
        <w:rPr>
          <w:rFonts w:asciiTheme="majorHAnsi" w:hAnsiTheme="majorHAnsi" w:cstheme="majorHAnsi"/>
          <w:sz w:val="12"/>
          <w:szCs w:val="12"/>
        </w:rPr>
      </w:pPr>
      <w:hyperlink r:id="rId5" w:history="1">
        <w:r w:rsidRPr="00AD14BD">
          <w:rPr>
            <w:rStyle w:val="Hyperlink"/>
            <w:rFonts w:asciiTheme="majorHAnsi" w:hAnsiTheme="majorHAnsi" w:cstheme="majorHAnsi"/>
            <w:sz w:val="12"/>
            <w:szCs w:val="12"/>
          </w:rPr>
          <w:t>roozbeh.dadashzad</w:t>
        </w:r>
        <w:r w:rsidRPr="00AD14BD">
          <w:rPr>
            <w:rStyle w:val="Hyperlink"/>
            <w:rFonts w:asciiTheme="majorHAnsi" w:hAnsiTheme="majorHAnsi" w:cstheme="majorHAnsi"/>
            <w:sz w:val="12"/>
            <w:szCs w:val="12"/>
          </w:rPr>
          <w:t>e</w:t>
        </w:r>
        <w:r w:rsidRPr="00AD14BD">
          <w:rPr>
            <w:rStyle w:val="Hyperlink"/>
            <w:rFonts w:asciiTheme="majorHAnsi" w:hAnsiTheme="majorHAnsi" w:cstheme="majorHAnsi"/>
            <w:sz w:val="12"/>
            <w:szCs w:val="12"/>
          </w:rPr>
          <w:t>h@gmail.com</w:t>
        </w:r>
      </w:hyperlink>
    </w:p>
    <w:p w14:paraId="415640DF" w14:textId="65551FA1" w:rsidR="00444746" w:rsidRPr="00AD14BD" w:rsidRDefault="00444746" w:rsidP="00B671AC">
      <w:pPr>
        <w:pStyle w:val="Subtitle"/>
        <w:spacing w:before="240" w:after="240" w:line="276" w:lineRule="auto"/>
        <w:jc w:val="center"/>
        <w:rPr>
          <w:rFonts w:asciiTheme="majorHAnsi" w:hAnsiTheme="majorHAnsi" w:cstheme="majorHAnsi"/>
          <w:sz w:val="12"/>
          <w:szCs w:val="12"/>
        </w:rPr>
      </w:pPr>
      <w:r w:rsidRPr="00AD14BD">
        <w:rPr>
          <w:rFonts w:asciiTheme="majorHAnsi" w:hAnsiTheme="majorHAnsi" w:cstheme="majorHAnsi"/>
          <w:sz w:val="12"/>
          <w:szCs w:val="12"/>
        </w:rPr>
        <w:t>+989919002212</w:t>
      </w:r>
    </w:p>
    <w:p w14:paraId="789EAB69" w14:textId="26A25421" w:rsidR="00444746" w:rsidRPr="00AD14BD" w:rsidRDefault="00444746" w:rsidP="00B671AC">
      <w:pPr>
        <w:pStyle w:val="Heading1"/>
        <w:spacing w:after="240" w:line="276" w:lineRule="auto"/>
        <w:jc w:val="both"/>
        <w:rPr>
          <w:rFonts w:cstheme="majorHAnsi"/>
        </w:rPr>
      </w:pPr>
      <w:r w:rsidRPr="00AD14BD">
        <w:rPr>
          <w:rFonts w:cstheme="majorHAnsi"/>
        </w:rPr>
        <w:t>Task #1</w:t>
      </w:r>
    </w:p>
    <w:p w14:paraId="703FC802" w14:textId="46E8984B" w:rsidR="00667201" w:rsidRPr="00AD14BD" w:rsidRDefault="00444746" w:rsidP="00B671AC">
      <w:pPr>
        <w:pStyle w:val="Heading2"/>
        <w:spacing w:before="240" w:after="240" w:line="276" w:lineRule="auto"/>
        <w:jc w:val="both"/>
        <w:rPr>
          <w:rFonts w:cstheme="majorHAnsi"/>
        </w:rPr>
      </w:pPr>
      <w:r w:rsidRPr="00AD14BD">
        <w:rPr>
          <w:rFonts w:cstheme="majorHAnsi"/>
        </w:rPr>
        <w:t>Part 1</w:t>
      </w:r>
    </w:p>
    <w:tbl>
      <w:tblPr>
        <w:bidiVisual/>
        <w:tblW w:w="9396" w:type="dxa"/>
        <w:tblLook w:val="04A0" w:firstRow="1" w:lastRow="0" w:firstColumn="1" w:lastColumn="0" w:noHBand="0" w:noVBand="1"/>
      </w:tblPr>
      <w:tblGrid>
        <w:gridCol w:w="2322"/>
        <w:gridCol w:w="975"/>
        <w:gridCol w:w="1788"/>
        <w:gridCol w:w="1339"/>
        <w:gridCol w:w="975"/>
        <w:gridCol w:w="1997"/>
      </w:tblGrid>
      <w:tr w:rsidR="00B671AC" w:rsidRPr="00AD14BD" w14:paraId="7AAE6AEF" w14:textId="77777777" w:rsidTr="00B671AC">
        <w:trPr>
          <w:trHeight w:val="296"/>
        </w:trPr>
        <w:tc>
          <w:tcPr>
            <w:tcW w:w="0" w:type="auto"/>
            <w:tcBorders>
              <w:top w:val="nil"/>
              <w:left w:val="nil"/>
              <w:bottom w:val="nil"/>
              <w:right w:val="nil"/>
            </w:tcBorders>
            <w:shd w:val="clear" w:color="auto" w:fill="auto"/>
            <w:noWrap/>
            <w:vAlign w:val="center"/>
            <w:hideMark/>
          </w:tcPr>
          <w:p w14:paraId="4FE98F13"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تعرفه خدمات دیوار</w:t>
            </w:r>
          </w:p>
        </w:tc>
        <w:tc>
          <w:tcPr>
            <w:tcW w:w="0" w:type="auto"/>
            <w:tcBorders>
              <w:top w:val="nil"/>
              <w:left w:val="nil"/>
              <w:bottom w:val="nil"/>
              <w:right w:val="nil"/>
            </w:tcBorders>
            <w:shd w:val="clear" w:color="auto" w:fill="auto"/>
            <w:noWrap/>
            <w:vAlign w:val="center"/>
            <w:hideMark/>
          </w:tcPr>
          <w:p w14:paraId="4E22A750"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tl/>
              </w:rPr>
              <w:t>خدمات</w:t>
            </w:r>
          </w:p>
        </w:tc>
        <w:tc>
          <w:tcPr>
            <w:tcW w:w="0" w:type="auto"/>
            <w:tcBorders>
              <w:top w:val="nil"/>
              <w:left w:val="nil"/>
              <w:bottom w:val="nil"/>
              <w:right w:val="nil"/>
            </w:tcBorders>
            <w:shd w:val="clear" w:color="auto" w:fill="auto"/>
            <w:noWrap/>
            <w:vAlign w:val="center"/>
            <w:hideMark/>
          </w:tcPr>
          <w:p w14:paraId="227998FB"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tl/>
              </w:rPr>
              <w:t>استخدام و کاریابی</w:t>
            </w:r>
          </w:p>
        </w:tc>
        <w:tc>
          <w:tcPr>
            <w:tcW w:w="0" w:type="auto"/>
            <w:tcBorders>
              <w:top w:val="nil"/>
              <w:left w:val="nil"/>
              <w:bottom w:val="nil"/>
              <w:right w:val="nil"/>
            </w:tcBorders>
            <w:shd w:val="clear" w:color="auto" w:fill="auto"/>
            <w:noWrap/>
            <w:vAlign w:val="center"/>
            <w:hideMark/>
          </w:tcPr>
          <w:p w14:paraId="2DEEA4C2"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tl/>
              </w:rPr>
              <w:t>وسایل نقلیه</w:t>
            </w:r>
          </w:p>
        </w:tc>
        <w:tc>
          <w:tcPr>
            <w:tcW w:w="0" w:type="auto"/>
            <w:tcBorders>
              <w:top w:val="nil"/>
              <w:left w:val="nil"/>
              <w:bottom w:val="nil"/>
              <w:right w:val="nil"/>
            </w:tcBorders>
            <w:shd w:val="clear" w:color="auto" w:fill="auto"/>
            <w:noWrap/>
            <w:vAlign w:val="center"/>
            <w:hideMark/>
          </w:tcPr>
          <w:p w14:paraId="37337C92" w14:textId="032AC4F0" w:rsidR="00667201" w:rsidRPr="00AD14BD" w:rsidRDefault="00667201" w:rsidP="00B671AC">
            <w:pPr>
              <w:bidi/>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tl/>
              </w:rPr>
              <w:t>املاک</w:t>
            </w:r>
          </w:p>
        </w:tc>
        <w:tc>
          <w:tcPr>
            <w:tcW w:w="0" w:type="auto"/>
            <w:tcBorders>
              <w:top w:val="nil"/>
              <w:left w:val="nil"/>
              <w:bottom w:val="nil"/>
              <w:right w:val="nil"/>
            </w:tcBorders>
            <w:shd w:val="clear" w:color="auto" w:fill="auto"/>
            <w:noWrap/>
            <w:vAlign w:val="center"/>
            <w:hideMark/>
          </w:tcPr>
          <w:p w14:paraId="4D3EBB90"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tl/>
              </w:rPr>
              <w:t>سایر دسته بندی ها</w:t>
            </w:r>
          </w:p>
        </w:tc>
      </w:tr>
      <w:tr w:rsidR="00B671AC" w:rsidRPr="00AD14BD" w14:paraId="7DD6F407" w14:textId="77777777" w:rsidTr="00B671AC">
        <w:trPr>
          <w:trHeight w:val="296"/>
        </w:trPr>
        <w:tc>
          <w:tcPr>
            <w:tcW w:w="0" w:type="auto"/>
            <w:tcBorders>
              <w:top w:val="nil"/>
              <w:left w:val="nil"/>
              <w:bottom w:val="nil"/>
              <w:right w:val="nil"/>
            </w:tcBorders>
            <w:shd w:val="clear" w:color="auto" w:fill="auto"/>
            <w:noWrap/>
            <w:vAlign w:val="center"/>
            <w:hideMark/>
          </w:tcPr>
          <w:p w14:paraId="10495B0C"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tl/>
              </w:rPr>
              <w:t>ثبت آگهی</w:t>
            </w:r>
          </w:p>
        </w:tc>
        <w:tc>
          <w:tcPr>
            <w:tcW w:w="0" w:type="auto"/>
            <w:tcBorders>
              <w:top w:val="nil"/>
              <w:left w:val="nil"/>
              <w:bottom w:val="nil"/>
              <w:right w:val="nil"/>
            </w:tcBorders>
            <w:shd w:val="clear" w:color="auto" w:fill="auto"/>
            <w:noWrap/>
            <w:vAlign w:val="center"/>
            <w:hideMark/>
          </w:tcPr>
          <w:p w14:paraId="69369786"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6E5FEA69"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15000</w:t>
            </w:r>
          </w:p>
        </w:tc>
        <w:tc>
          <w:tcPr>
            <w:tcW w:w="0" w:type="auto"/>
            <w:tcBorders>
              <w:top w:val="nil"/>
              <w:left w:val="nil"/>
              <w:bottom w:val="nil"/>
              <w:right w:val="nil"/>
            </w:tcBorders>
            <w:shd w:val="clear" w:color="auto" w:fill="auto"/>
            <w:noWrap/>
            <w:vAlign w:val="center"/>
            <w:hideMark/>
          </w:tcPr>
          <w:p w14:paraId="70B0AC36"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c>
          <w:tcPr>
            <w:tcW w:w="0" w:type="auto"/>
            <w:tcBorders>
              <w:top w:val="nil"/>
              <w:left w:val="nil"/>
              <w:bottom w:val="nil"/>
              <w:right w:val="nil"/>
            </w:tcBorders>
            <w:shd w:val="clear" w:color="auto" w:fill="auto"/>
            <w:noWrap/>
            <w:vAlign w:val="center"/>
            <w:hideMark/>
          </w:tcPr>
          <w:p w14:paraId="44CB8D60"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c>
          <w:tcPr>
            <w:tcW w:w="0" w:type="auto"/>
            <w:tcBorders>
              <w:top w:val="nil"/>
              <w:left w:val="nil"/>
              <w:bottom w:val="nil"/>
              <w:right w:val="nil"/>
            </w:tcBorders>
            <w:shd w:val="clear" w:color="auto" w:fill="auto"/>
            <w:noWrap/>
            <w:vAlign w:val="center"/>
            <w:hideMark/>
          </w:tcPr>
          <w:p w14:paraId="4FFB7C28"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r>
      <w:tr w:rsidR="00B671AC" w:rsidRPr="00AD14BD" w14:paraId="73BCAA08" w14:textId="77777777" w:rsidTr="00B671AC">
        <w:trPr>
          <w:trHeight w:val="296"/>
        </w:trPr>
        <w:tc>
          <w:tcPr>
            <w:tcW w:w="0" w:type="auto"/>
            <w:tcBorders>
              <w:top w:val="nil"/>
              <w:left w:val="nil"/>
              <w:bottom w:val="nil"/>
              <w:right w:val="nil"/>
            </w:tcBorders>
            <w:shd w:val="clear" w:color="auto" w:fill="auto"/>
            <w:noWrap/>
            <w:vAlign w:val="center"/>
            <w:hideMark/>
          </w:tcPr>
          <w:p w14:paraId="3A5CA728"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نردبان</w:t>
            </w:r>
          </w:p>
        </w:tc>
        <w:tc>
          <w:tcPr>
            <w:tcW w:w="0" w:type="auto"/>
            <w:tcBorders>
              <w:top w:val="nil"/>
              <w:left w:val="nil"/>
              <w:bottom w:val="nil"/>
              <w:right w:val="nil"/>
            </w:tcBorders>
            <w:shd w:val="clear" w:color="auto" w:fill="auto"/>
            <w:noWrap/>
            <w:vAlign w:val="center"/>
            <w:hideMark/>
          </w:tcPr>
          <w:p w14:paraId="0F8571B1"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0D6743B5"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15000</w:t>
            </w:r>
          </w:p>
        </w:tc>
        <w:tc>
          <w:tcPr>
            <w:tcW w:w="0" w:type="auto"/>
            <w:tcBorders>
              <w:top w:val="nil"/>
              <w:left w:val="nil"/>
              <w:bottom w:val="nil"/>
              <w:right w:val="nil"/>
            </w:tcBorders>
            <w:shd w:val="clear" w:color="auto" w:fill="auto"/>
            <w:noWrap/>
            <w:vAlign w:val="center"/>
            <w:hideMark/>
          </w:tcPr>
          <w:p w14:paraId="4D9D3744"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235E149B"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6B493D2C"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5000</w:t>
            </w:r>
          </w:p>
        </w:tc>
      </w:tr>
      <w:tr w:rsidR="00B671AC" w:rsidRPr="00AD14BD" w14:paraId="72F44A35" w14:textId="77777777" w:rsidTr="00B671AC">
        <w:trPr>
          <w:trHeight w:val="296"/>
        </w:trPr>
        <w:tc>
          <w:tcPr>
            <w:tcW w:w="0" w:type="auto"/>
            <w:tcBorders>
              <w:top w:val="nil"/>
              <w:left w:val="nil"/>
              <w:bottom w:val="nil"/>
              <w:right w:val="nil"/>
            </w:tcBorders>
            <w:shd w:val="clear" w:color="auto" w:fill="auto"/>
            <w:noWrap/>
            <w:vAlign w:val="center"/>
            <w:hideMark/>
          </w:tcPr>
          <w:p w14:paraId="27D3E839"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فوری</w:t>
            </w:r>
          </w:p>
        </w:tc>
        <w:tc>
          <w:tcPr>
            <w:tcW w:w="0" w:type="auto"/>
            <w:tcBorders>
              <w:top w:val="nil"/>
              <w:left w:val="nil"/>
              <w:bottom w:val="nil"/>
              <w:right w:val="nil"/>
            </w:tcBorders>
            <w:shd w:val="clear" w:color="auto" w:fill="auto"/>
            <w:noWrap/>
            <w:vAlign w:val="center"/>
            <w:hideMark/>
          </w:tcPr>
          <w:p w14:paraId="07809B2B"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6000</w:t>
            </w:r>
          </w:p>
        </w:tc>
        <w:tc>
          <w:tcPr>
            <w:tcW w:w="0" w:type="auto"/>
            <w:tcBorders>
              <w:top w:val="nil"/>
              <w:left w:val="nil"/>
              <w:bottom w:val="nil"/>
              <w:right w:val="nil"/>
            </w:tcBorders>
            <w:shd w:val="clear" w:color="auto" w:fill="auto"/>
            <w:noWrap/>
            <w:vAlign w:val="center"/>
            <w:hideMark/>
          </w:tcPr>
          <w:p w14:paraId="6BCD6688"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6000</w:t>
            </w:r>
          </w:p>
        </w:tc>
        <w:tc>
          <w:tcPr>
            <w:tcW w:w="0" w:type="auto"/>
            <w:tcBorders>
              <w:top w:val="nil"/>
              <w:left w:val="nil"/>
              <w:bottom w:val="nil"/>
              <w:right w:val="nil"/>
            </w:tcBorders>
            <w:shd w:val="clear" w:color="auto" w:fill="auto"/>
            <w:noWrap/>
            <w:vAlign w:val="center"/>
            <w:hideMark/>
          </w:tcPr>
          <w:p w14:paraId="41E36C29"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6000</w:t>
            </w:r>
          </w:p>
        </w:tc>
        <w:tc>
          <w:tcPr>
            <w:tcW w:w="0" w:type="auto"/>
            <w:tcBorders>
              <w:top w:val="nil"/>
              <w:left w:val="nil"/>
              <w:bottom w:val="nil"/>
              <w:right w:val="nil"/>
            </w:tcBorders>
            <w:shd w:val="clear" w:color="auto" w:fill="auto"/>
            <w:noWrap/>
            <w:vAlign w:val="center"/>
            <w:hideMark/>
          </w:tcPr>
          <w:p w14:paraId="4CB94B5E"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6000</w:t>
            </w:r>
          </w:p>
        </w:tc>
        <w:tc>
          <w:tcPr>
            <w:tcW w:w="0" w:type="auto"/>
            <w:tcBorders>
              <w:top w:val="nil"/>
              <w:left w:val="nil"/>
              <w:bottom w:val="nil"/>
              <w:right w:val="nil"/>
            </w:tcBorders>
            <w:shd w:val="clear" w:color="auto" w:fill="auto"/>
            <w:noWrap/>
            <w:vAlign w:val="center"/>
            <w:hideMark/>
          </w:tcPr>
          <w:p w14:paraId="7B8D3341"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6000</w:t>
            </w:r>
          </w:p>
        </w:tc>
      </w:tr>
      <w:tr w:rsidR="00B671AC" w:rsidRPr="00AD14BD" w14:paraId="6A99F713" w14:textId="77777777" w:rsidTr="00B671AC">
        <w:trPr>
          <w:trHeight w:val="296"/>
        </w:trPr>
        <w:tc>
          <w:tcPr>
            <w:tcW w:w="0" w:type="auto"/>
            <w:tcBorders>
              <w:top w:val="nil"/>
              <w:left w:val="nil"/>
              <w:bottom w:val="nil"/>
              <w:right w:val="nil"/>
            </w:tcBorders>
            <w:shd w:val="clear" w:color="auto" w:fill="auto"/>
            <w:noWrap/>
            <w:vAlign w:val="center"/>
            <w:hideMark/>
          </w:tcPr>
          <w:p w14:paraId="20CFCE5D"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فوری و نردبان</w:t>
            </w:r>
          </w:p>
        </w:tc>
        <w:tc>
          <w:tcPr>
            <w:tcW w:w="0" w:type="auto"/>
            <w:tcBorders>
              <w:top w:val="nil"/>
              <w:left w:val="nil"/>
              <w:bottom w:val="nil"/>
              <w:right w:val="nil"/>
            </w:tcBorders>
            <w:shd w:val="clear" w:color="auto" w:fill="auto"/>
            <w:noWrap/>
            <w:vAlign w:val="center"/>
            <w:hideMark/>
          </w:tcPr>
          <w:p w14:paraId="5F2C8A0B"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4AB8B40B"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15000</w:t>
            </w:r>
          </w:p>
        </w:tc>
        <w:tc>
          <w:tcPr>
            <w:tcW w:w="0" w:type="auto"/>
            <w:tcBorders>
              <w:top w:val="nil"/>
              <w:left w:val="nil"/>
              <w:bottom w:val="nil"/>
              <w:right w:val="nil"/>
            </w:tcBorders>
            <w:shd w:val="clear" w:color="auto" w:fill="auto"/>
            <w:noWrap/>
            <w:vAlign w:val="center"/>
            <w:hideMark/>
          </w:tcPr>
          <w:p w14:paraId="2ADFE0FD"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69C71F54"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1709B60E"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6000</w:t>
            </w:r>
          </w:p>
        </w:tc>
      </w:tr>
      <w:tr w:rsidR="00B671AC" w:rsidRPr="00AD14BD" w14:paraId="6A791095" w14:textId="77777777" w:rsidTr="00B671AC">
        <w:trPr>
          <w:trHeight w:val="296"/>
        </w:trPr>
        <w:tc>
          <w:tcPr>
            <w:tcW w:w="0" w:type="auto"/>
            <w:tcBorders>
              <w:top w:val="nil"/>
              <w:left w:val="nil"/>
              <w:bottom w:val="nil"/>
              <w:right w:val="nil"/>
            </w:tcBorders>
            <w:shd w:val="clear" w:color="auto" w:fill="auto"/>
            <w:noWrap/>
            <w:vAlign w:val="center"/>
            <w:hideMark/>
          </w:tcPr>
          <w:p w14:paraId="2FA87263"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تمدید</w:t>
            </w:r>
          </w:p>
        </w:tc>
        <w:tc>
          <w:tcPr>
            <w:tcW w:w="0" w:type="auto"/>
            <w:tcBorders>
              <w:top w:val="nil"/>
              <w:left w:val="nil"/>
              <w:bottom w:val="nil"/>
              <w:right w:val="nil"/>
            </w:tcBorders>
            <w:shd w:val="clear" w:color="auto" w:fill="auto"/>
            <w:noWrap/>
            <w:vAlign w:val="center"/>
            <w:hideMark/>
          </w:tcPr>
          <w:p w14:paraId="6C391BAD"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1000</w:t>
            </w:r>
          </w:p>
        </w:tc>
        <w:tc>
          <w:tcPr>
            <w:tcW w:w="0" w:type="auto"/>
            <w:tcBorders>
              <w:top w:val="nil"/>
              <w:left w:val="nil"/>
              <w:bottom w:val="nil"/>
              <w:right w:val="nil"/>
            </w:tcBorders>
            <w:shd w:val="clear" w:color="auto" w:fill="auto"/>
            <w:noWrap/>
            <w:vAlign w:val="center"/>
            <w:hideMark/>
          </w:tcPr>
          <w:p w14:paraId="65E7A246"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w:t>
            </w:r>
          </w:p>
        </w:tc>
        <w:tc>
          <w:tcPr>
            <w:tcW w:w="0" w:type="auto"/>
            <w:tcBorders>
              <w:top w:val="nil"/>
              <w:left w:val="nil"/>
              <w:bottom w:val="nil"/>
              <w:right w:val="nil"/>
            </w:tcBorders>
            <w:shd w:val="clear" w:color="auto" w:fill="auto"/>
            <w:noWrap/>
            <w:vAlign w:val="center"/>
            <w:hideMark/>
          </w:tcPr>
          <w:p w14:paraId="02493CF6"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w:t>
            </w:r>
          </w:p>
        </w:tc>
        <w:tc>
          <w:tcPr>
            <w:tcW w:w="0" w:type="auto"/>
            <w:tcBorders>
              <w:top w:val="nil"/>
              <w:left w:val="nil"/>
              <w:bottom w:val="nil"/>
              <w:right w:val="nil"/>
            </w:tcBorders>
            <w:shd w:val="clear" w:color="auto" w:fill="auto"/>
            <w:noWrap/>
            <w:vAlign w:val="center"/>
            <w:hideMark/>
          </w:tcPr>
          <w:p w14:paraId="4EB46190"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w:t>
            </w:r>
          </w:p>
        </w:tc>
        <w:tc>
          <w:tcPr>
            <w:tcW w:w="0" w:type="auto"/>
            <w:tcBorders>
              <w:top w:val="nil"/>
              <w:left w:val="nil"/>
              <w:bottom w:val="nil"/>
              <w:right w:val="nil"/>
            </w:tcBorders>
            <w:shd w:val="clear" w:color="auto" w:fill="auto"/>
            <w:noWrap/>
            <w:vAlign w:val="center"/>
            <w:hideMark/>
          </w:tcPr>
          <w:p w14:paraId="790FB3FE"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w:t>
            </w:r>
          </w:p>
        </w:tc>
      </w:tr>
      <w:tr w:rsidR="00B671AC" w:rsidRPr="00AD14BD" w14:paraId="3C905BA5" w14:textId="77777777" w:rsidTr="00B671AC">
        <w:trPr>
          <w:trHeight w:val="296"/>
        </w:trPr>
        <w:tc>
          <w:tcPr>
            <w:tcW w:w="0" w:type="auto"/>
            <w:tcBorders>
              <w:top w:val="nil"/>
              <w:left w:val="nil"/>
              <w:bottom w:val="nil"/>
              <w:right w:val="nil"/>
            </w:tcBorders>
            <w:shd w:val="clear" w:color="auto" w:fill="auto"/>
            <w:noWrap/>
            <w:vAlign w:val="center"/>
            <w:hideMark/>
          </w:tcPr>
          <w:p w14:paraId="417E00F7"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تمدید و نردبان</w:t>
            </w:r>
          </w:p>
        </w:tc>
        <w:tc>
          <w:tcPr>
            <w:tcW w:w="0" w:type="auto"/>
            <w:tcBorders>
              <w:top w:val="nil"/>
              <w:left w:val="nil"/>
              <w:bottom w:val="nil"/>
              <w:right w:val="nil"/>
            </w:tcBorders>
            <w:shd w:val="clear" w:color="auto" w:fill="auto"/>
            <w:noWrap/>
            <w:vAlign w:val="center"/>
            <w:hideMark/>
          </w:tcPr>
          <w:p w14:paraId="19F7DF98"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55499838"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15000</w:t>
            </w:r>
          </w:p>
        </w:tc>
        <w:tc>
          <w:tcPr>
            <w:tcW w:w="0" w:type="auto"/>
            <w:tcBorders>
              <w:top w:val="nil"/>
              <w:left w:val="nil"/>
              <w:bottom w:val="nil"/>
              <w:right w:val="nil"/>
            </w:tcBorders>
            <w:shd w:val="clear" w:color="auto" w:fill="auto"/>
            <w:noWrap/>
            <w:vAlign w:val="center"/>
            <w:hideMark/>
          </w:tcPr>
          <w:p w14:paraId="0361798F"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4D8114ED"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6C0CA7DB"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5000</w:t>
            </w:r>
          </w:p>
        </w:tc>
      </w:tr>
      <w:tr w:rsidR="00B671AC" w:rsidRPr="00AD14BD" w14:paraId="66CEC68B" w14:textId="77777777" w:rsidTr="00B671AC">
        <w:trPr>
          <w:trHeight w:val="296"/>
        </w:trPr>
        <w:tc>
          <w:tcPr>
            <w:tcW w:w="0" w:type="auto"/>
            <w:tcBorders>
              <w:top w:val="nil"/>
              <w:left w:val="nil"/>
              <w:bottom w:val="nil"/>
              <w:right w:val="nil"/>
            </w:tcBorders>
            <w:shd w:val="clear" w:color="auto" w:fill="auto"/>
            <w:noWrap/>
            <w:vAlign w:val="center"/>
            <w:hideMark/>
          </w:tcPr>
          <w:p w14:paraId="09188FC1"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لینک وبسایت</w:t>
            </w:r>
          </w:p>
        </w:tc>
        <w:tc>
          <w:tcPr>
            <w:tcW w:w="0" w:type="auto"/>
            <w:tcBorders>
              <w:top w:val="nil"/>
              <w:left w:val="nil"/>
              <w:bottom w:val="nil"/>
              <w:right w:val="nil"/>
            </w:tcBorders>
            <w:shd w:val="clear" w:color="auto" w:fill="auto"/>
            <w:noWrap/>
            <w:vAlign w:val="center"/>
            <w:hideMark/>
          </w:tcPr>
          <w:p w14:paraId="0E4F852E"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20000</w:t>
            </w:r>
          </w:p>
        </w:tc>
        <w:tc>
          <w:tcPr>
            <w:tcW w:w="0" w:type="auto"/>
            <w:tcBorders>
              <w:top w:val="nil"/>
              <w:left w:val="nil"/>
              <w:bottom w:val="nil"/>
              <w:right w:val="nil"/>
            </w:tcBorders>
            <w:shd w:val="clear" w:color="auto" w:fill="auto"/>
            <w:noWrap/>
            <w:vAlign w:val="center"/>
            <w:hideMark/>
          </w:tcPr>
          <w:p w14:paraId="1BB4F3AE"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c>
          <w:tcPr>
            <w:tcW w:w="0" w:type="auto"/>
            <w:tcBorders>
              <w:top w:val="nil"/>
              <w:left w:val="nil"/>
              <w:bottom w:val="nil"/>
              <w:right w:val="nil"/>
            </w:tcBorders>
            <w:shd w:val="clear" w:color="auto" w:fill="auto"/>
            <w:noWrap/>
            <w:vAlign w:val="center"/>
            <w:hideMark/>
          </w:tcPr>
          <w:p w14:paraId="07F51602"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c>
          <w:tcPr>
            <w:tcW w:w="0" w:type="auto"/>
            <w:tcBorders>
              <w:top w:val="nil"/>
              <w:left w:val="nil"/>
              <w:bottom w:val="nil"/>
              <w:right w:val="nil"/>
            </w:tcBorders>
            <w:shd w:val="clear" w:color="auto" w:fill="auto"/>
            <w:noWrap/>
            <w:vAlign w:val="center"/>
            <w:hideMark/>
          </w:tcPr>
          <w:p w14:paraId="6059FC41"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c>
          <w:tcPr>
            <w:tcW w:w="0" w:type="auto"/>
            <w:tcBorders>
              <w:top w:val="nil"/>
              <w:left w:val="nil"/>
              <w:bottom w:val="nil"/>
              <w:right w:val="nil"/>
            </w:tcBorders>
            <w:shd w:val="clear" w:color="auto" w:fill="auto"/>
            <w:noWrap/>
            <w:vAlign w:val="center"/>
            <w:hideMark/>
          </w:tcPr>
          <w:p w14:paraId="772F25EC"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r>
      <w:tr w:rsidR="00B671AC" w:rsidRPr="00AD14BD" w14:paraId="26FC4FDD" w14:textId="77777777" w:rsidTr="00B671AC">
        <w:trPr>
          <w:trHeight w:val="296"/>
        </w:trPr>
        <w:tc>
          <w:tcPr>
            <w:tcW w:w="0" w:type="auto"/>
            <w:tcBorders>
              <w:top w:val="nil"/>
              <w:left w:val="nil"/>
              <w:bottom w:val="nil"/>
              <w:right w:val="nil"/>
            </w:tcBorders>
            <w:shd w:val="clear" w:color="auto" w:fill="auto"/>
            <w:noWrap/>
            <w:vAlign w:val="center"/>
            <w:hideMark/>
          </w:tcPr>
          <w:p w14:paraId="25A3AD6C" w14:textId="77777777" w:rsidR="00667201" w:rsidRPr="00AD14BD" w:rsidRDefault="00667201" w:rsidP="00B671AC">
            <w:pPr>
              <w:bidi/>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tl/>
              </w:rPr>
              <w:t>ارسال بیش از حد مجاز</w:t>
            </w:r>
          </w:p>
        </w:tc>
        <w:tc>
          <w:tcPr>
            <w:tcW w:w="0" w:type="auto"/>
            <w:tcBorders>
              <w:top w:val="nil"/>
              <w:left w:val="nil"/>
              <w:bottom w:val="nil"/>
              <w:right w:val="nil"/>
            </w:tcBorders>
            <w:shd w:val="clear" w:color="auto" w:fill="auto"/>
            <w:noWrap/>
            <w:vAlign w:val="center"/>
            <w:hideMark/>
          </w:tcPr>
          <w:p w14:paraId="1340C36E"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tl/>
              </w:rPr>
            </w:pPr>
            <w:r w:rsidRPr="00AD14BD">
              <w:rPr>
                <w:rFonts w:asciiTheme="majorHAnsi" w:eastAsia="Times New Roman" w:hAnsiTheme="majorHAnsi" w:cstheme="majorHAnsi"/>
                <w:color w:val="000000"/>
              </w:rPr>
              <w:t>0</w:t>
            </w:r>
          </w:p>
        </w:tc>
        <w:tc>
          <w:tcPr>
            <w:tcW w:w="0" w:type="auto"/>
            <w:tcBorders>
              <w:top w:val="nil"/>
              <w:left w:val="nil"/>
              <w:bottom w:val="nil"/>
              <w:right w:val="nil"/>
            </w:tcBorders>
            <w:shd w:val="clear" w:color="auto" w:fill="auto"/>
            <w:noWrap/>
            <w:vAlign w:val="center"/>
            <w:hideMark/>
          </w:tcPr>
          <w:p w14:paraId="36961978"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0</w:t>
            </w:r>
          </w:p>
        </w:tc>
        <w:tc>
          <w:tcPr>
            <w:tcW w:w="0" w:type="auto"/>
            <w:tcBorders>
              <w:top w:val="nil"/>
              <w:left w:val="nil"/>
              <w:bottom w:val="nil"/>
              <w:right w:val="nil"/>
            </w:tcBorders>
            <w:shd w:val="clear" w:color="auto" w:fill="auto"/>
            <w:noWrap/>
            <w:vAlign w:val="center"/>
            <w:hideMark/>
          </w:tcPr>
          <w:p w14:paraId="375BE783"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5BCD5B0A"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10000</w:t>
            </w:r>
          </w:p>
        </w:tc>
        <w:tc>
          <w:tcPr>
            <w:tcW w:w="0" w:type="auto"/>
            <w:tcBorders>
              <w:top w:val="nil"/>
              <w:left w:val="nil"/>
              <w:bottom w:val="nil"/>
              <w:right w:val="nil"/>
            </w:tcBorders>
            <w:shd w:val="clear" w:color="auto" w:fill="auto"/>
            <w:noWrap/>
            <w:vAlign w:val="center"/>
            <w:hideMark/>
          </w:tcPr>
          <w:p w14:paraId="702A6F4A" w14:textId="77777777" w:rsidR="00667201" w:rsidRPr="00AD14BD" w:rsidRDefault="00667201" w:rsidP="00B671AC">
            <w:pPr>
              <w:spacing w:before="240" w:after="240" w:line="276" w:lineRule="auto"/>
              <w:jc w:val="center"/>
              <w:rPr>
                <w:rFonts w:asciiTheme="majorHAnsi" w:eastAsia="Times New Roman" w:hAnsiTheme="majorHAnsi" w:cstheme="majorHAnsi"/>
                <w:color w:val="000000"/>
              </w:rPr>
            </w:pPr>
            <w:r w:rsidRPr="00AD14BD">
              <w:rPr>
                <w:rFonts w:asciiTheme="majorHAnsi" w:eastAsia="Times New Roman" w:hAnsiTheme="majorHAnsi" w:cstheme="majorHAnsi"/>
                <w:color w:val="000000"/>
              </w:rPr>
              <w:t>5000</w:t>
            </w:r>
          </w:p>
        </w:tc>
      </w:tr>
    </w:tbl>
    <w:p w14:paraId="60D4710B" w14:textId="77777777" w:rsidR="00B671AC" w:rsidRDefault="00B671AC" w:rsidP="00B671AC"/>
    <w:p w14:paraId="1BB94DD5" w14:textId="77777777" w:rsidR="00B671AC" w:rsidRDefault="00B671AC" w:rsidP="00B671AC"/>
    <w:p w14:paraId="17E0C2A8" w14:textId="5E41C1EB" w:rsidR="00DA77D5" w:rsidRPr="00AD14BD" w:rsidRDefault="00B671AC" w:rsidP="00B671AC">
      <w:pPr>
        <w:rPr>
          <w:rFonts w:asciiTheme="majorHAnsi" w:hAnsiTheme="majorHAnsi"/>
        </w:rPr>
      </w:pPr>
      <w:r>
        <w:tab/>
      </w:r>
    </w:p>
    <w:tbl>
      <w:tblPr>
        <w:tblStyle w:val="TableGrid"/>
        <w:bidiVisual/>
        <w:tblW w:w="0" w:type="auto"/>
        <w:tblLayout w:type="fixed"/>
        <w:tblLook w:val="04A0" w:firstRow="1" w:lastRow="0" w:firstColumn="1" w:lastColumn="0" w:noHBand="0" w:noVBand="1"/>
      </w:tblPr>
      <w:tblGrid>
        <w:gridCol w:w="935"/>
        <w:gridCol w:w="935"/>
        <w:gridCol w:w="935"/>
        <w:gridCol w:w="935"/>
        <w:gridCol w:w="935"/>
        <w:gridCol w:w="935"/>
        <w:gridCol w:w="935"/>
        <w:gridCol w:w="935"/>
        <w:gridCol w:w="935"/>
        <w:gridCol w:w="935"/>
      </w:tblGrid>
      <w:tr w:rsidR="00DA77D5" w:rsidRPr="00AD14BD" w14:paraId="1DB392C5" w14:textId="77777777" w:rsidTr="00B671AC">
        <w:trPr>
          <w:trHeight w:val="720"/>
        </w:trPr>
        <w:tc>
          <w:tcPr>
            <w:tcW w:w="935" w:type="dxa"/>
            <w:vAlign w:val="center"/>
            <w:hideMark/>
          </w:tcPr>
          <w:p w14:paraId="27A7F23F"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lastRenderedPageBreak/>
              <w:t>دسته‌بندی آگهی</w:t>
            </w:r>
          </w:p>
        </w:tc>
        <w:tc>
          <w:tcPr>
            <w:tcW w:w="935" w:type="dxa"/>
            <w:vAlign w:val="center"/>
            <w:hideMark/>
          </w:tcPr>
          <w:p w14:paraId="71052E47"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سهم از کل آگهی‌ها</w:t>
            </w:r>
          </w:p>
        </w:tc>
        <w:tc>
          <w:tcPr>
            <w:tcW w:w="935" w:type="dxa"/>
            <w:vAlign w:val="center"/>
            <w:hideMark/>
          </w:tcPr>
          <w:p w14:paraId="6ECD605D"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سهم از کل آگهی‌های نردبان‌شده</w:t>
            </w:r>
          </w:p>
        </w:tc>
        <w:tc>
          <w:tcPr>
            <w:tcW w:w="935" w:type="dxa"/>
            <w:vAlign w:val="center"/>
            <w:hideMark/>
          </w:tcPr>
          <w:p w14:paraId="57F6B251"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تعداد آگهی در  هر 100 آگهی</w:t>
            </w:r>
          </w:p>
        </w:tc>
        <w:tc>
          <w:tcPr>
            <w:tcW w:w="935" w:type="dxa"/>
            <w:vAlign w:val="center"/>
            <w:hideMark/>
          </w:tcPr>
          <w:p w14:paraId="2E23A1DF"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تعداد آگهی نردبان شده از هر 100 آگهی</w:t>
            </w:r>
          </w:p>
        </w:tc>
        <w:tc>
          <w:tcPr>
            <w:tcW w:w="935" w:type="dxa"/>
            <w:vAlign w:val="center"/>
            <w:hideMark/>
          </w:tcPr>
          <w:p w14:paraId="2805B6B0"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حداقل درآمد دیوار*</w:t>
            </w:r>
          </w:p>
        </w:tc>
        <w:tc>
          <w:tcPr>
            <w:tcW w:w="935" w:type="dxa"/>
            <w:vAlign w:val="center"/>
            <w:hideMark/>
          </w:tcPr>
          <w:p w14:paraId="7E3E4D22"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سهم از در آمد</w:t>
            </w:r>
          </w:p>
        </w:tc>
        <w:tc>
          <w:tcPr>
            <w:tcW w:w="935" w:type="dxa"/>
            <w:vAlign w:val="center"/>
            <w:hideMark/>
          </w:tcPr>
          <w:p w14:paraId="37221154" w14:textId="5E39AF10"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اگر تعداد آگهی های نردبان شده یا تعرفه ها یک درصد افزایش پیدا کند.</w:t>
            </w:r>
          </w:p>
        </w:tc>
        <w:tc>
          <w:tcPr>
            <w:tcW w:w="935" w:type="dxa"/>
            <w:vAlign w:val="center"/>
            <w:hideMark/>
          </w:tcPr>
          <w:p w14:paraId="30FFA6A6"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سهم از افزایش درآمد</w:t>
            </w:r>
          </w:p>
        </w:tc>
        <w:tc>
          <w:tcPr>
            <w:tcW w:w="935" w:type="dxa"/>
            <w:vAlign w:val="center"/>
            <w:hideMark/>
          </w:tcPr>
          <w:p w14:paraId="5AA8EDB1"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حداقل درآمد جدید *</w:t>
            </w:r>
          </w:p>
        </w:tc>
      </w:tr>
      <w:tr w:rsidR="00DA77D5" w:rsidRPr="00AD14BD" w14:paraId="0E778478" w14:textId="77777777" w:rsidTr="00B671AC">
        <w:trPr>
          <w:trHeight w:val="375"/>
        </w:trPr>
        <w:tc>
          <w:tcPr>
            <w:tcW w:w="935" w:type="dxa"/>
            <w:vAlign w:val="center"/>
            <w:hideMark/>
          </w:tcPr>
          <w:p w14:paraId="0D123F86"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وسایل نقلیه</w:t>
            </w:r>
          </w:p>
        </w:tc>
        <w:tc>
          <w:tcPr>
            <w:tcW w:w="935" w:type="dxa"/>
            <w:vAlign w:val="center"/>
            <w:hideMark/>
          </w:tcPr>
          <w:p w14:paraId="101BB4C0"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39.00%</w:t>
            </w:r>
          </w:p>
        </w:tc>
        <w:tc>
          <w:tcPr>
            <w:tcW w:w="935" w:type="dxa"/>
            <w:vAlign w:val="center"/>
            <w:hideMark/>
          </w:tcPr>
          <w:p w14:paraId="11F1DEA7"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30.00%</w:t>
            </w:r>
          </w:p>
        </w:tc>
        <w:tc>
          <w:tcPr>
            <w:tcW w:w="935" w:type="dxa"/>
            <w:vAlign w:val="center"/>
            <w:hideMark/>
          </w:tcPr>
          <w:p w14:paraId="06F7694A"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39</w:t>
            </w:r>
          </w:p>
        </w:tc>
        <w:tc>
          <w:tcPr>
            <w:tcW w:w="935" w:type="dxa"/>
            <w:vAlign w:val="center"/>
            <w:hideMark/>
          </w:tcPr>
          <w:p w14:paraId="5C8EED56"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11.7</w:t>
            </w:r>
          </w:p>
        </w:tc>
        <w:tc>
          <w:tcPr>
            <w:tcW w:w="935" w:type="dxa"/>
            <w:vAlign w:val="center"/>
            <w:hideMark/>
          </w:tcPr>
          <w:p w14:paraId="7233D19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117000</w:t>
            </w:r>
          </w:p>
        </w:tc>
        <w:tc>
          <w:tcPr>
            <w:tcW w:w="935" w:type="dxa"/>
            <w:vAlign w:val="center"/>
            <w:hideMark/>
          </w:tcPr>
          <w:p w14:paraId="48FC3D0F"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53.44%</w:t>
            </w:r>
          </w:p>
        </w:tc>
        <w:tc>
          <w:tcPr>
            <w:tcW w:w="935" w:type="dxa"/>
            <w:vAlign w:val="center"/>
            <w:hideMark/>
          </w:tcPr>
          <w:p w14:paraId="0FBF5313"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1170</w:t>
            </w:r>
          </w:p>
        </w:tc>
        <w:tc>
          <w:tcPr>
            <w:tcW w:w="935" w:type="dxa"/>
            <w:vAlign w:val="center"/>
            <w:hideMark/>
          </w:tcPr>
          <w:p w14:paraId="39E2C596"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78.56%</w:t>
            </w:r>
          </w:p>
        </w:tc>
        <w:tc>
          <w:tcPr>
            <w:tcW w:w="935" w:type="dxa"/>
            <w:vAlign w:val="center"/>
            <w:hideMark/>
          </w:tcPr>
          <w:p w14:paraId="4BC2E27C"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118170</w:t>
            </w:r>
          </w:p>
        </w:tc>
      </w:tr>
      <w:tr w:rsidR="00DA77D5" w:rsidRPr="00AD14BD" w14:paraId="3621C771" w14:textId="77777777" w:rsidTr="00B671AC">
        <w:trPr>
          <w:trHeight w:val="375"/>
        </w:trPr>
        <w:tc>
          <w:tcPr>
            <w:tcW w:w="935" w:type="dxa"/>
            <w:vAlign w:val="center"/>
            <w:hideMark/>
          </w:tcPr>
          <w:p w14:paraId="1A21A5C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املاک</w:t>
            </w:r>
          </w:p>
        </w:tc>
        <w:tc>
          <w:tcPr>
            <w:tcW w:w="935" w:type="dxa"/>
            <w:vAlign w:val="center"/>
            <w:hideMark/>
          </w:tcPr>
          <w:p w14:paraId="17E1368F"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6.00%</w:t>
            </w:r>
          </w:p>
        </w:tc>
        <w:tc>
          <w:tcPr>
            <w:tcW w:w="935" w:type="dxa"/>
            <w:vAlign w:val="center"/>
            <w:hideMark/>
          </w:tcPr>
          <w:p w14:paraId="35F6C412"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25.00%</w:t>
            </w:r>
          </w:p>
        </w:tc>
        <w:tc>
          <w:tcPr>
            <w:tcW w:w="935" w:type="dxa"/>
            <w:vAlign w:val="center"/>
            <w:hideMark/>
          </w:tcPr>
          <w:p w14:paraId="56CCC240"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6</w:t>
            </w:r>
          </w:p>
        </w:tc>
        <w:tc>
          <w:tcPr>
            <w:tcW w:w="935" w:type="dxa"/>
            <w:vAlign w:val="center"/>
            <w:hideMark/>
          </w:tcPr>
          <w:p w14:paraId="0844F7AE"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1.5</w:t>
            </w:r>
          </w:p>
        </w:tc>
        <w:tc>
          <w:tcPr>
            <w:tcW w:w="935" w:type="dxa"/>
            <w:vAlign w:val="center"/>
            <w:hideMark/>
          </w:tcPr>
          <w:p w14:paraId="58DE8D4D"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15000</w:t>
            </w:r>
          </w:p>
        </w:tc>
        <w:tc>
          <w:tcPr>
            <w:tcW w:w="935" w:type="dxa"/>
            <w:vAlign w:val="center"/>
            <w:hideMark/>
          </w:tcPr>
          <w:p w14:paraId="6CDF9A90"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6.85%</w:t>
            </w:r>
          </w:p>
        </w:tc>
        <w:tc>
          <w:tcPr>
            <w:tcW w:w="935" w:type="dxa"/>
            <w:vAlign w:val="center"/>
            <w:hideMark/>
          </w:tcPr>
          <w:p w14:paraId="59396D1D"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150</w:t>
            </w:r>
          </w:p>
        </w:tc>
        <w:tc>
          <w:tcPr>
            <w:tcW w:w="935" w:type="dxa"/>
            <w:vAlign w:val="center"/>
            <w:hideMark/>
          </w:tcPr>
          <w:p w14:paraId="0B1BD378"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10.07%</w:t>
            </w:r>
          </w:p>
        </w:tc>
        <w:tc>
          <w:tcPr>
            <w:tcW w:w="935" w:type="dxa"/>
            <w:vAlign w:val="center"/>
            <w:hideMark/>
          </w:tcPr>
          <w:p w14:paraId="458C6594"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15150</w:t>
            </w:r>
          </w:p>
        </w:tc>
      </w:tr>
      <w:tr w:rsidR="00DA77D5" w:rsidRPr="00AD14BD" w14:paraId="2F4157FB" w14:textId="77777777" w:rsidTr="00B671AC">
        <w:trPr>
          <w:trHeight w:val="375"/>
        </w:trPr>
        <w:tc>
          <w:tcPr>
            <w:tcW w:w="935" w:type="dxa"/>
            <w:vAlign w:val="center"/>
            <w:hideMark/>
          </w:tcPr>
          <w:p w14:paraId="48ED0A60"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لوازم الکترونیکی</w:t>
            </w:r>
          </w:p>
        </w:tc>
        <w:tc>
          <w:tcPr>
            <w:tcW w:w="935" w:type="dxa"/>
            <w:vAlign w:val="center"/>
            <w:hideMark/>
          </w:tcPr>
          <w:p w14:paraId="48B3D3ED"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12.00%</w:t>
            </w:r>
          </w:p>
        </w:tc>
        <w:tc>
          <w:tcPr>
            <w:tcW w:w="935" w:type="dxa"/>
            <w:vAlign w:val="center"/>
            <w:hideMark/>
          </w:tcPr>
          <w:p w14:paraId="35D5F6C7"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3.00%</w:t>
            </w:r>
          </w:p>
        </w:tc>
        <w:tc>
          <w:tcPr>
            <w:tcW w:w="935" w:type="dxa"/>
            <w:vAlign w:val="center"/>
            <w:hideMark/>
          </w:tcPr>
          <w:p w14:paraId="6C68F54D"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12</w:t>
            </w:r>
          </w:p>
        </w:tc>
        <w:tc>
          <w:tcPr>
            <w:tcW w:w="935" w:type="dxa"/>
            <w:vAlign w:val="center"/>
            <w:hideMark/>
          </w:tcPr>
          <w:p w14:paraId="11976FFB"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0.36</w:t>
            </w:r>
          </w:p>
        </w:tc>
        <w:tc>
          <w:tcPr>
            <w:tcW w:w="935" w:type="dxa"/>
            <w:vAlign w:val="center"/>
            <w:hideMark/>
          </w:tcPr>
          <w:p w14:paraId="79AF9DF6"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1800</w:t>
            </w:r>
          </w:p>
        </w:tc>
        <w:tc>
          <w:tcPr>
            <w:tcW w:w="935" w:type="dxa"/>
            <w:vAlign w:val="center"/>
            <w:hideMark/>
          </w:tcPr>
          <w:p w14:paraId="614BE5E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0.82%</w:t>
            </w:r>
          </w:p>
        </w:tc>
        <w:tc>
          <w:tcPr>
            <w:tcW w:w="935" w:type="dxa"/>
            <w:vAlign w:val="center"/>
            <w:hideMark/>
          </w:tcPr>
          <w:p w14:paraId="37BF6207"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18</w:t>
            </w:r>
          </w:p>
        </w:tc>
        <w:tc>
          <w:tcPr>
            <w:tcW w:w="935" w:type="dxa"/>
            <w:vAlign w:val="center"/>
            <w:hideMark/>
          </w:tcPr>
          <w:p w14:paraId="4420663B"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1.21%</w:t>
            </w:r>
          </w:p>
        </w:tc>
        <w:tc>
          <w:tcPr>
            <w:tcW w:w="935" w:type="dxa"/>
            <w:vAlign w:val="center"/>
            <w:hideMark/>
          </w:tcPr>
          <w:p w14:paraId="29FECE69"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1818</w:t>
            </w:r>
          </w:p>
        </w:tc>
      </w:tr>
      <w:tr w:rsidR="00DA77D5" w:rsidRPr="00AD14BD" w14:paraId="1BB729CE" w14:textId="77777777" w:rsidTr="00B671AC">
        <w:trPr>
          <w:trHeight w:val="375"/>
        </w:trPr>
        <w:tc>
          <w:tcPr>
            <w:tcW w:w="935" w:type="dxa"/>
            <w:vAlign w:val="center"/>
            <w:hideMark/>
          </w:tcPr>
          <w:p w14:paraId="78D8F6BF"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خدمات</w:t>
            </w:r>
          </w:p>
        </w:tc>
        <w:tc>
          <w:tcPr>
            <w:tcW w:w="935" w:type="dxa"/>
            <w:vAlign w:val="center"/>
            <w:hideMark/>
          </w:tcPr>
          <w:p w14:paraId="367EF0ED"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2.50%</w:t>
            </w:r>
          </w:p>
        </w:tc>
        <w:tc>
          <w:tcPr>
            <w:tcW w:w="935" w:type="dxa"/>
            <w:vAlign w:val="center"/>
            <w:hideMark/>
          </w:tcPr>
          <w:p w14:paraId="3EED9189"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2.50%</w:t>
            </w:r>
          </w:p>
        </w:tc>
        <w:tc>
          <w:tcPr>
            <w:tcW w:w="935" w:type="dxa"/>
            <w:vAlign w:val="center"/>
            <w:hideMark/>
          </w:tcPr>
          <w:p w14:paraId="3AF4FBA7"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2.5</w:t>
            </w:r>
          </w:p>
        </w:tc>
        <w:tc>
          <w:tcPr>
            <w:tcW w:w="935" w:type="dxa"/>
            <w:vAlign w:val="center"/>
            <w:hideMark/>
          </w:tcPr>
          <w:p w14:paraId="63670910"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0.0625</w:t>
            </w:r>
          </w:p>
        </w:tc>
        <w:tc>
          <w:tcPr>
            <w:tcW w:w="935" w:type="dxa"/>
            <w:vAlign w:val="center"/>
            <w:hideMark/>
          </w:tcPr>
          <w:p w14:paraId="02D38B06"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25625</w:t>
            </w:r>
          </w:p>
        </w:tc>
        <w:tc>
          <w:tcPr>
            <w:tcW w:w="935" w:type="dxa"/>
            <w:vAlign w:val="center"/>
            <w:hideMark/>
          </w:tcPr>
          <w:p w14:paraId="0889215A"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11.70%</w:t>
            </w:r>
          </w:p>
        </w:tc>
        <w:tc>
          <w:tcPr>
            <w:tcW w:w="935" w:type="dxa"/>
            <w:vAlign w:val="center"/>
            <w:hideMark/>
          </w:tcPr>
          <w:p w14:paraId="0FD127B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6.25</w:t>
            </w:r>
          </w:p>
        </w:tc>
        <w:tc>
          <w:tcPr>
            <w:tcW w:w="935" w:type="dxa"/>
            <w:vAlign w:val="center"/>
            <w:hideMark/>
          </w:tcPr>
          <w:p w14:paraId="65ED0317"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0.42%</w:t>
            </w:r>
          </w:p>
        </w:tc>
        <w:tc>
          <w:tcPr>
            <w:tcW w:w="935" w:type="dxa"/>
            <w:vAlign w:val="center"/>
            <w:hideMark/>
          </w:tcPr>
          <w:p w14:paraId="509C6AB9"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25631.25</w:t>
            </w:r>
          </w:p>
        </w:tc>
      </w:tr>
      <w:tr w:rsidR="00DA77D5" w:rsidRPr="00AD14BD" w14:paraId="0C491ED8" w14:textId="77777777" w:rsidTr="00B671AC">
        <w:trPr>
          <w:trHeight w:val="375"/>
        </w:trPr>
        <w:tc>
          <w:tcPr>
            <w:tcW w:w="935" w:type="dxa"/>
            <w:vAlign w:val="center"/>
            <w:hideMark/>
          </w:tcPr>
          <w:p w14:paraId="5CCB7B3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سرگرمی و فراغت</w:t>
            </w:r>
          </w:p>
        </w:tc>
        <w:tc>
          <w:tcPr>
            <w:tcW w:w="935" w:type="dxa"/>
            <w:vAlign w:val="center"/>
            <w:hideMark/>
          </w:tcPr>
          <w:p w14:paraId="05428303"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6.00%</w:t>
            </w:r>
          </w:p>
        </w:tc>
        <w:tc>
          <w:tcPr>
            <w:tcW w:w="935" w:type="dxa"/>
            <w:vAlign w:val="center"/>
            <w:hideMark/>
          </w:tcPr>
          <w:p w14:paraId="63A8CD00"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17.00%</w:t>
            </w:r>
          </w:p>
        </w:tc>
        <w:tc>
          <w:tcPr>
            <w:tcW w:w="935" w:type="dxa"/>
            <w:vAlign w:val="center"/>
            <w:hideMark/>
          </w:tcPr>
          <w:p w14:paraId="5DCD5AB4"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6</w:t>
            </w:r>
          </w:p>
        </w:tc>
        <w:tc>
          <w:tcPr>
            <w:tcW w:w="935" w:type="dxa"/>
            <w:vAlign w:val="center"/>
            <w:hideMark/>
          </w:tcPr>
          <w:p w14:paraId="2A1DA633"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1.02</w:t>
            </w:r>
          </w:p>
        </w:tc>
        <w:tc>
          <w:tcPr>
            <w:tcW w:w="935" w:type="dxa"/>
            <w:vAlign w:val="center"/>
            <w:hideMark/>
          </w:tcPr>
          <w:p w14:paraId="4E7DC134"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5100</w:t>
            </w:r>
          </w:p>
        </w:tc>
        <w:tc>
          <w:tcPr>
            <w:tcW w:w="935" w:type="dxa"/>
            <w:vAlign w:val="center"/>
            <w:hideMark/>
          </w:tcPr>
          <w:p w14:paraId="4969B717"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2.33%</w:t>
            </w:r>
          </w:p>
        </w:tc>
        <w:tc>
          <w:tcPr>
            <w:tcW w:w="935" w:type="dxa"/>
            <w:vAlign w:val="center"/>
            <w:hideMark/>
          </w:tcPr>
          <w:p w14:paraId="77A1C6F7"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51</w:t>
            </w:r>
          </w:p>
        </w:tc>
        <w:tc>
          <w:tcPr>
            <w:tcW w:w="935" w:type="dxa"/>
            <w:vAlign w:val="center"/>
            <w:hideMark/>
          </w:tcPr>
          <w:p w14:paraId="145AFB3A"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3.42%</w:t>
            </w:r>
          </w:p>
        </w:tc>
        <w:tc>
          <w:tcPr>
            <w:tcW w:w="935" w:type="dxa"/>
            <w:vAlign w:val="center"/>
            <w:hideMark/>
          </w:tcPr>
          <w:p w14:paraId="01649F8A"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5151</w:t>
            </w:r>
          </w:p>
        </w:tc>
      </w:tr>
      <w:tr w:rsidR="00DA77D5" w:rsidRPr="00AD14BD" w14:paraId="1BC7CA58" w14:textId="77777777" w:rsidTr="00B671AC">
        <w:trPr>
          <w:trHeight w:val="375"/>
        </w:trPr>
        <w:tc>
          <w:tcPr>
            <w:tcW w:w="935" w:type="dxa"/>
            <w:vAlign w:val="center"/>
            <w:hideMark/>
          </w:tcPr>
          <w:p w14:paraId="6C30F04D"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استخدام و کاریابی</w:t>
            </w:r>
          </w:p>
        </w:tc>
        <w:tc>
          <w:tcPr>
            <w:tcW w:w="935" w:type="dxa"/>
            <w:vAlign w:val="center"/>
            <w:hideMark/>
          </w:tcPr>
          <w:p w14:paraId="2C7FA948"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3.00%</w:t>
            </w:r>
          </w:p>
        </w:tc>
        <w:tc>
          <w:tcPr>
            <w:tcW w:w="935" w:type="dxa"/>
            <w:vAlign w:val="center"/>
            <w:hideMark/>
          </w:tcPr>
          <w:p w14:paraId="388DEF39"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12.50%</w:t>
            </w:r>
          </w:p>
        </w:tc>
        <w:tc>
          <w:tcPr>
            <w:tcW w:w="935" w:type="dxa"/>
            <w:vAlign w:val="center"/>
            <w:hideMark/>
          </w:tcPr>
          <w:p w14:paraId="381F1CCC"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3</w:t>
            </w:r>
          </w:p>
        </w:tc>
        <w:tc>
          <w:tcPr>
            <w:tcW w:w="935" w:type="dxa"/>
            <w:vAlign w:val="center"/>
            <w:hideMark/>
          </w:tcPr>
          <w:p w14:paraId="1CA095B4"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0.375</w:t>
            </w:r>
          </w:p>
        </w:tc>
        <w:tc>
          <w:tcPr>
            <w:tcW w:w="935" w:type="dxa"/>
            <w:vAlign w:val="center"/>
            <w:hideMark/>
          </w:tcPr>
          <w:p w14:paraId="579BDAD4"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50625</w:t>
            </w:r>
          </w:p>
        </w:tc>
        <w:tc>
          <w:tcPr>
            <w:tcW w:w="935" w:type="dxa"/>
            <w:vAlign w:val="center"/>
            <w:hideMark/>
          </w:tcPr>
          <w:p w14:paraId="1126D8F3"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23.12%</w:t>
            </w:r>
          </w:p>
        </w:tc>
        <w:tc>
          <w:tcPr>
            <w:tcW w:w="935" w:type="dxa"/>
            <w:vAlign w:val="center"/>
            <w:hideMark/>
          </w:tcPr>
          <w:p w14:paraId="1A5DA544"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56.25</w:t>
            </w:r>
          </w:p>
        </w:tc>
        <w:tc>
          <w:tcPr>
            <w:tcW w:w="935" w:type="dxa"/>
            <w:vAlign w:val="center"/>
            <w:hideMark/>
          </w:tcPr>
          <w:p w14:paraId="1599E40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3.78%</w:t>
            </w:r>
          </w:p>
        </w:tc>
        <w:tc>
          <w:tcPr>
            <w:tcW w:w="935" w:type="dxa"/>
            <w:vAlign w:val="center"/>
            <w:hideMark/>
          </w:tcPr>
          <w:p w14:paraId="4BCD3DC7"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50681.25</w:t>
            </w:r>
          </w:p>
        </w:tc>
      </w:tr>
      <w:tr w:rsidR="00DA77D5" w:rsidRPr="00AD14BD" w14:paraId="5BDE4994" w14:textId="77777777" w:rsidTr="00B671AC">
        <w:trPr>
          <w:trHeight w:val="375"/>
        </w:trPr>
        <w:tc>
          <w:tcPr>
            <w:tcW w:w="935" w:type="dxa"/>
            <w:vAlign w:val="center"/>
            <w:hideMark/>
          </w:tcPr>
          <w:p w14:paraId="5AAA5DA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مربوط به خانه</w:t>
            </w:r>
          </w:p>
        </w:tc>
        <w:tc>
          <w:tcPr>
            <w:tcW w:w="935" w:type="dxa"/>
            <w:vAlign w:val="center"/>
            <w:hideMark/>
          </w:tcPr>
          <w:p w14:paraId="54D76E50"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4.00%</w:t>
            </w:r>
          </w:p>
        </w:tc>
        <w:tc>
          <w:tcPr>
            <w:tcW w:w="935" w:type="dxa"/>
            <w:vAlign w:val="center"/>
            <w:hideMark/>
          </w:tcPr>
          <w:p w14:paraId="67AFD810"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5.00%</w:t>
            </w:r>
          </w:p>
        </w:tc>
        <w:tc>
          <w:tcPr>
            <w:tcW w:w="935" w:type="dxa"/>
            <w:vAlign w:val="center"/>
            <w:hideMark/>
          </w:tcPr>
          <w:p w14:paraId="6000D852"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4</w:t>
            </w:r>
          </w:p>
        </w:tc>
        <w:tc>
          <w:tcPr>
            <w:tcW w:w="935" w:type="dxa"/>
            <w:vAlign w:val="center"/>
            <w:hideMark/>
          </w:tcPr>
          <w:p w14:paraId="1B779AF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0.2</w:t>
            </w:r>
          </w:p>
        </w:tc>
        <w:tc>
          <w:tcPr>
            <w:tcW w:w="935" w:type="dxa"/>
            <w:vAlign w:val="center"/>
            <w:hideMark/>
          </w:tcPr>
          <w:p w14:paraId="56806253"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1000</w:t>
            </w:r>
          </w:p>
        </w:tc>
        <w:tc>
          <w:tcPr>
            <w:tcW w:w="935" w:type="dxa"/>
            <w:vAlign w:val="center"/>
            <w:hideMark/>
          </w:tcPr>
          <w:p w14:paraId="1648E24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0.46%</w:t>
            </w:r>
          </w:p>
        </w:tc>
        <w:tc>
          <w:tcPr>
            <w:tcW w:w="935" w:type="dxa"/>
            <w:vAlign w:val="center"/>
            <w:hideMark/>
          </w:tcPr>
          <w:p w14:paraId="051D3BEC"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w:t>
            </w:r>
          </w:p>
        </w:tc>
        <w:tc>
          <w:tcPr>
            <w:tcW w:w="935" w:type="dxa"/>
            <w:vAlign w:val="center"/>
            <w:hideMark/>
          </w:tcPr>
          <w:p w14:paraId="4D9091D1"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0.67%</w:t>
            </w:r>
          </w:p>
        </w:tc>
        <w:tc>
          <w:tcPr>
            <w:tcW w:w="935" w:type="dxa"/>
            <w:vAlign w:val="center"/>
            <w:hideMark/>
          </w:tcPr>
          <w:p w14:paraId="3E36EAE6"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1010</w:t>
            </w:r>
          </w:p>
        </w:tc>
      </w:tr>
      <w:tr w:rsidR="00DA77D5" w:rsidRPr="00AD14BD" w14:paraId="4A9BF747" w14:textId="77777777" w:rsidTr="00B671AC">
        <w:trPr>
          <w:trHeight w:val="375"/>
        </w:trPr>
        <w:tc>
          <w:tcPr>
            <w:tcW w:w="935" w:type="dxa"/>
            <w:vAlign w:val="center"/>
            <w:hideMark/>
          </w:tcPr>
          <w:p w14:paraId="79B98C4D"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وسایل شخصی</w:t>
            </w:r>
          </w:p>
        </w:tc>
        <w:tc>
          <w:tcPr>
            <w:tcW w:w="935" w:type="dxa"/>
            <w:vAlign w:val="center"/>
            <w:hideMark/>
          </w:tcPr>
          <w:p w14:paraId="5E48687F"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18.00%</w:t>
            </w:r>
          </w:p>
        </w:tc>
        <w:tc>
          <w:tcPr>
            <w:tcW w:w="935" w:type="dxa"/>
            <w:vAlign w:val="center"/>
            <w:hideMark/>
          </w:tcPr>
          <w:p w14:paraId="1ADDBA2A"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2.00%</w:t>
            </w:r>
          </w:p>
        </w:tc>
        <w:tc>
          <w:tcPr>
            <w:tcW w:w="935" w:type="dxa"/>
            <w:vAlign w:val="center"/>
            <w:hideMark/>
          </w:tcPr>
          <w:p w14:paraId="473B918F"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18</w:t>
            </w:r>
          </w:p>
        </w:tc>
        <w:tc>
          <w:tcPr>
            <w:tcW w:w="935" w:type="dxa"/>
            <w:vAlign w:val="center"/>
            <w:hideMark/>
          </w:tcPr>
          <w:p w14:paraId="534BEC8C"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0.36</w:t>
            </w:r>
          </w:p>
        </w:tc>
        <w:tc>
          <w:tcPr>
            <w:tcW w:w="935" w:type="dxa"/>
            <w:vAlign w:val="center"/>
            <w:hideMark/>
          </w:tcPr>
          <w:p w14:paraId="22BE8948"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1800</w:t>
            </w:r>
          </w:p>
        </w:tc>
        <w:tc>
          <w:tcPr>
            <w:tcW w:w="935" w:type="dxa"/>
            <w:vAlign w:val="center"/>
            <w:hideMark/>
          </w:tcPr>
          <w:p w14:paraId="02A56182"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0.82%</w:t>
            </w:r>
          </w:p>
        </w:tc>
        <w:tc>
          <w:tcPr>
            <w:tcW w:w="935" w:type="dxa"/>
            <w:vAlign w:val="center"/>
            <w:hideMark/>
          </w:tcPr>
          <w:p w14:paraId="1D9A5D3E"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18</w:t>
            </w:r>
          </w:p>
        </w:tc>
        <w:tc>
          <w:tcPr>
            <w:tcW w:w="935" w:type="dxa"/>
            <w:vAlign w:val="center"/>
            <w:hideMark/>
          </w:tcPr>
          <w:p w14:paraId="45F7E306"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1.21%</w:t>
            </w:r>
          </w:p>
        </w:tc>
        <w:tc>
          <w:tcPr>
            <w:tcW w:w="935" w:type="dxa"/>
            <w:vAlign w:val="center"/>
            <w:hideMark/>
          </w:tcPr>
          <w:p w14:paraId="51CD434E"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1818</w:t>
            </w:r>
          </w:p>
        </w:tc>
      </w:tr>
      <w:tr w:rsidR="00DA77D5" w:rsidRPr="00AD14BD" w14:paraId="6952075F" w14:textId="77777777" w:rsidTr="00B671AC">
        <w:trPr>
          <w:trHeight w:val="375"/>
        </w:trPr>
        <w:tc>
          <w:tcPr>
            <w:tcW w:w="935" w:type="dxa"/>
            <w:vAlign w:val="center"/>
            <w:hideMark/>
          </w:tcPr>
          <w:p w14:paraId="5C6A46DE"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اجتماعی</w:t>
            </w:r>
          </w:p>
        </w:tc>
        <w:tc>
          <w:tcPr>
            <w:tcW w:w="935" w:type="dxa"/>
            <w:vAlign w:val="center"/>
            <w:hideMark/>
          </w:tcPr>
          <w:p w14:paraId="742D97F3"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2.00%</w:t>
            </w:r>
          </w:p>
        </w:tc>
        <w:tc>
          <w:tcPr>
            <w:tcW w:w="935" w:type="dxa"/>
            <w:vAlign w:val="center"/>
            <w:hideMark/>
          </w:tcPr>
          <w:p w14:paraId="142B354C"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0.50%</w:t>
            </w:r>
          </w:p>
        </w:tc>
        <w:tc>
          <w:tcPr>
            <w:tcW w:w="935" w:type="dxa"/>
            <w:vAlign w:val="center"/>
            <w:hideMark/>
          </w:tcPr>
          <w:p w14:paraId="58A86D5D"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2</w:t>
            </w:r>
          </w:p>
        </w:tc>
        <w:tc>
          <w:tcPr>
            <w:tcW w:w="935" w:type="dxa"/>
            <w:vAlign w:val="center"/>
            <w:hideMark/>
          </w:tcPr>
          <w:p w14:paraId="507870EF"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0.01</w:t>
            </w:r>
          </w:p>
        </w:tc>
        <w:tc>
          <w:tcPr>
            <w:tcW w:w="935" w:type="dxa"/>
            <w:vAlign w:val="center"/>
            <w:hideMark/>
          </w:tcPr>
          <w:p w14:paraId="37916D19"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50</w:t>
            </w:r>
          </w:p>
        </w:tc>
        <w:tc>
          <w:tcPr>
            <w:tcW w:w="935" w:type="dxa"/>
            <w:vAlign w:val="center"/>
            <w:hideMark/>
          </w:tcPr>
          <w:p w14:paraId="61131D9D"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0.02%</w:t>
            </w:r>
          </w:p>
        </w:tc>
        <w:tc>
          <w:tcPr>
            <w:tcW w:w="935" w:type="dxa"/>
            <w:vAlign w:val="center"/>
            <w:hideMark/>
          </w:tcPr>
          <w:p w14:paraId="3563FF74"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0.5</w:t>
            </w:r>
          </w:p>
        </w:tc>
        <w:tc>
          <w:tcPr>
            <w:tcW w:w="935" w:type="dxa"/>
            <w:vAlign w:val="center"/>
            <w:hideMark/>
          </w:tcPr>
          <w:p w14:paraId="584BE2CD"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0.03%</w:t>
            </w:r>
          </w:p>
        </w:tc>
        <w:tc>
          <w:tcPr>
            <w:tcW w:w="935" w:type="dxa"/>
            <w:vAlign w:val="center"/>
            <w:hideMark/>
          </w:tcPr>
          <w:p w14:paraId="7248AE42"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50.5</w:t>
            </w:r>
          </w:p>
        </w:tc>
      </w:tr>
      <w:tr w:rsidR="00DA77D5" w:rsidRPr="00AD14BD" w14:paraId="7475585C" w14:textId="77777777" w:rsidTr="00B671AC">
        <w:trPr>
          <w:trHeight w:val="375"/>
        </w:trPr>
        <w:tc>
          <w:tcPr>
            <w:tcW w:w="935" w:type="dxa"/>
            <w:vAlign w:val="center"/>
            <w:hideMark/>
          </w:tcPr>
          <w:p w14:paraId="0AF1A8D9"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tl/>
              </w:rPr>
              <w:t>برای کسب و کار</w:t>
            </w:r>
          </w:p>
        </w:tc>
        <w:tc>
          <w:tcPr>
            <w:tcW w:w="935" w:type="dxa"/>
            <w:vAlign w:val="center"/>
            <w:hideMark/>
          </w:tcPr>
          <w:p w14:paraId="73E73E6F"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7.50%</w:t>
            </w:r>
          </w:p>
        </w:tc>
        <w:tc>
          <w:tcPr>
            <w:tcW w:w="935" w:type="dxa"/>
            <w:vAlign w:val="center"/>
            <w:hideMark/>
          </w:tcPr>
          <w:p w14:paraId="09530B9C"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tl/>
              </w:rPr>
              <w:t>2.50%</w:t>
            </w:r>
          </w:p>
        </w:tc>
        <w:tc>
          <w:tcPr>
            <w:tcW w:w="935" w:type="dxa"/>
            <w:vAlign w:val="center"/>
            <w:hideMark/>
          </w:tcPr>
          <w:p w14:paraId="51F106B5"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7.5</w:t>
            </w:r>
          </w:p>
        </w:tc>
        <w:tc>
          <w:tcPr>
            <w:tcW w:w="935" w:type="dxa"/>
            <w:vAlign w:val="center"/>
            <w:hideMark/>
          </w:tcPr>
          <w:p w14:paraId="269B3FF2"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0.1875</w:t>
            </w:r>
          </w:p>
        </w:tc>
        <w:tc>
          <w:tcPr>
            <w:tcW w:w="935" w:type="dxa"/>
            <w:vAlign w:val="center"/>
            <w:hideMark/>
          </w:tcPr>
          <w:p w14:paraId="2CF0F9DC"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937.5</w:t>
            </w:r>
          </w:p>
        </w:tc>
        <w:tc>
          <w:tcPr>
            <w:tcW w:w="935" w:type="dxa"/>
            <w:vAlign w:val="center"/>
            <w:hideMark/>
          </w:tcPr>
          <w:p w14:paraId="33AE49AF"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0.43%</w:t>
            </w:r>
          </w:p>
        </w:tc>
        <w:tc>
          <w:tcPr>
            <w:tcW w:w="935" w:type="dxa"/>
            <w:vAlign w:val="center"/>
            <w:hideMark/>
          </w:tcPr>
          <w:p w14:paraId="404D9378"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9.375</w:t>
            </w:r>
          </w:p>
        </w:tc>
        <w:tc>
          <w:tcPr>
            <w:tcW w:w="935" w:type="dxa"/>
            <w:vAlign w:val="center"/>
            <w:hideMark/>
          </w:tcPr>
          <w:p w14:paraId="7B1F34B6"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0.63%</w:t>
            </w:r>
          </w:p>
        </w:tc>
        <w:tc>
          <w:tcPr>
            <w:tcW w:w="935" w:type="dxa"/>
            <w:vAlign w:val="center"/>
            <w:hideMark/>
          </w:tcPr>
          <w:p w14:paraId="77362D50"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946.875</w:t>
            </w:r>
          </w:p>
        </w:tc>
      </w:tr>
      <w:tr w:rsidR="00DA77D5" w:rsidRPr="00AD14BD" w14:paraId="3B06218B" w14:textId="77777777" w:rsidTr="00B671AC">
        <w:trPr>
          <w:trHeight w:val="360"/>
        </w:trPr>
        <w:tc>
          <w:tcPr>
            <w:tcW w:w="935" w:type="dxa"/>
            <w:vAlign w:val="center"/>
            <w:hideMark/>
          </w:tcPr>
          <w:p w14:paraId="54CBBCD4"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Total</w:t>
            </w:r>
          </w:p>
        </w:tc>
        <w:tc>
          <w:tcPr>
            <w:tcW w:w="935" w:type="dxa"/>
            <w:vAlign w:val="center"/>
            <w:hideMark/>
          </w:tcPr>
          <w:p w14:paraId="2717F127" w14:textId="77777777" w:rsidR="00DA77D5" w:rsidRPr="00AD14BD" w:rsidRDefault="00DA77D5" w:rsidP="00B671AC">
            <w:pPr>
              <w:spacing w:before="240" w:after="240" w:line="276" w:lineRule="auto"/>
              <w:jc w:val="center"/>
              <w:rPr>
                <w:rFonts w:asciiTheme="majorHAnsi" w:hAnsiTheme="majorHAnsi" w:cstheme="majorHAnsi"/>
                <w:sz w:val="16"/>
                <w:szCs w:val="16"/>
                <w:rtl/>
              </w:rPr>
            </w:pPr>
            <w:r w:rsidRPr="00AD14BD">
              <w:rPr>
                <w:rFonts w:asciiTheme="majorHAnsi" w:hAnsiTheme="majorHAnsi" w:cstheme="majorHAnsi"/>
                <w:sz w:val="16"/>
                <w:szCs w:val="16"/>
              </w:rPr>
              <w:t>100.00%</w:t>
            </w:r>
          </w:p>
        </w:tc>
        <w:tc>
          <w:tcPr>
            <w:tcW w:w="935" w:type="dxa"/>
            <w:vAlign w:val="center"/>
            <w:hideMark/>
          </w:tcPr>
          <w:p w14:paraId="5C8B1A5E"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100.00%</w:t>
            </w:r>
          </w:p>
        </w:tc>
        <w:tc>
          <w:tcPr>
            <w:tcW w:w="935" w:type="dxa"/>
            <w:vAlign w:val="center"/>
            <w:hideMark/>
          </w:tcPr>
          <w:p w14:paraId="5F7F60A3"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100</w:t>
            </w:r>
          </w:p>
        </w:tc>
        <w:tc>
          <w:tcPr>
            <w:tcW w:w="935" w:type="dxa"/>
            <w:vAlign w:val="center"/>
            <w:hideMark/>
          </w:tcPr>
          <w:p w14:paraId="34AB3AE9"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15.775</w:t>
            </w:r>
          </w:p>
        </w:tc>
        <w:tc>
          <w:tcPr>
            <w:tcW w:w="935" w:type="dxa"/>
            <w:vAlign w:val="center"/>
            <w:hideMark/>
          </w:tcPr>
          <w:p w14:paraId="27FFD37D"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218937.5</w:t>
            </w:r>
          </w:p>
        </w:tc>
        <w:tc>
          <w:tcPr>
            <w:tcW w:w="935" w:type="dxa"/>
            <w:vAlign w:val="center"/>
            <w:hideMark/>
          </w:tcPr>
          <w:p w14:paraId="1C6129E5"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100.00%</w:t>
            </w:r>
          </w:p>
        </w:tc>
        <w:tc>
          <w:tcPr>
            <w:tcW w:w="935" w:type="dxa"/>
            <w:vAlign w:val="center"/>
            <w:hideMark/>
          </w:tcPr>
          <w:p w14:paraId="5690F49B"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1489.375</w:t>
            </w:r>
          </w:p>
        </w:tc>
        <w:tc>
          <w:tcPr>
            <w:tcW w:w="935" w:type="dxa"/>
            <w:vAlign w:val="center"/>
            <w:hideMark/>
          </w:tcPr>
          <w:p w14:paraId="1204C3EA"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100.00%</w:t>
            </w:r>
          </w:p>
        </w:tc>
        <w:tc>
          <w:tcPr>
            <w:tcW w:w="935" w:type="dxa"/>
            <w:vAlign w:val="center"/>
            <w:hideMark/>
          </w:tcPr>
          <w:p w14:paraId="5BDCA72C" w14:textId="77777777" w:rsidR="00DA77D5" w:rsidRPr="00AD14BD" w:rsidRDefault="00DA77D5" w:rsidP="00B671AC">
            <w:pPr>
              <w:spacing w:before="240" w:after="240" w:line="276" w:lineRule="auto"/>
              <w:jc w:val="center"/>
              <w:rPr>
                <w:rFonts w:asciiTheme="majorHAnsi" w:hAnsiTheme="majorHAnsi" w:cstheme="majorHAnsi"/>
                <w:sz w:val="16"/>
                <w:szCs w:val="16"/>
              </w:rPr>
            </w:pPr>
            <w:r w:rsidRPr="00AD14BD">
              <w:rPr>
                <w:rFonts w:asciiTheme="majorHAnsi" w:hAnsiTheme="majorHAnsi" w:cstheme="majorHAnsi"/>
                <w:sz w:val="16"/>
                <w:szCs w:val="16"/>
              </w:rPr>
              <w:t>220426.9</w:t>
            </w:r>
          </w:p>
        </w:tc>
      </w:tr>
      <w:tr w:rsidR="00DA77D5" w:rsidRPr="00AD14BD" w14:paraId="62A0BE20" w14:textId="77777777" w:rsidTr="00B671AC">
        <w:trPr>
          <w:trHeight w:val="300"/>
        </w:trPr>
        <w:tc>
          <w:tcPr>
            <w:tcW w:w="935" w:type="dxa"/>
            <w:vAlign w:val="center"/>
            <w:hideMark/>
          </w:tcPr>
          <w:p w14:paraId="7541B42C"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74AA04A7"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3981607F"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335FBC48"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7AC6EF51"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3CD7FC79"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44FD8626"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4D1031A0"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014CAE75" w14:textId="77777777" w:rsidR="00DA77D5" w:rsidRPr="00AD14BD" w:rsidRDefault="00DA77D5" w:rsidP="00B671AC">
            <w:pPr>
              <w:spacing w:before="240" w:after="240" w:line="276" w:lineRule="auto"/>
              <w:jc w:val="center"/>
              <w:rPr>
                <w:rFonts w:asciiTheme="majorHAnsi" w:hAnsiTheme="majorHAnsi" w:cstheme="majorHAnsi"/>
                <w:sz w:val="16"/>
                <w:szCs w:val="16"/>
              </w:rPr>
            </w:pPr>
          </w:p>
        </w:tc>
        <w:tc>
          <w:tcPr>
            <w:tcW w:w="935" w:type="dxa"/>
            <w:vAlign w:val="center"/>
            <w:hideMark/>
          </w:tcPr>
          <w:p w14:paraId="75CD5E1F" w14:textId="77777777" w:rsidR="00DA77D5" w:rsidRPr="00AD14BD" w:rsidRDefault="00DA77D5" w:rsidP="00B671AC">
            <w:pPr>
              <w:spacing w:before="240" w:after="240" w:line="276" w:lineRule="auto"/>
              <w:jc w:val="center"/>
              <w:rPr>
                <w:rFonts w:asciiTheme="majorHAnsi" w:hAnsiTheme="majorHAnsi" w:cstheme="majorHAnsi"/>
                <w:color w:val="FF0000"/>
                <w:sz w:val="16"/>
                <w:szCs w:val="16"/>
                <w:highlight w:val="yellow"/>
              </w:rPr>
            </w:pPr>
            <w:r w:rsidRPr="00AD14BD">
              <w:rPr>
                <w:rFonts w:asciiTheme="majorHAnsi" w:hAnsiTheme="majorHAnsi" w:cstheme="majorHAnsi"/>
                <w:color w:val="FF0000"/>
                <w:sz w:val="16"/>
                <w:szCs w:val="16"/>
                <w:highlight w:val="yellow"/>
              </w:rPr>
              <w:t>0.68%</w:t>
            </w:r>
          </w:p>
        </w:tc>
      </w:tr>
    </w:tbl>
    <w:p w14:paraId="267D998F" w14:textId="77777777" w:rsidR="00B671AC" w:rsidRDefault="00B671AC" w:rsidP="00B671AC">
      <w:pPr>
        <w:spacing w:before="240" w:after="240" w:line="276" w:lineRule="auto"/>
        <w:jc w:val="both"/>
        <w:rPr>
          <w:rFonts w:asciiTheme="majorHAnsi" w:hAnsiTheme="majorHAnsi" w:cstheme="majorHAnsi"/>
        </w:rPr>
      </w:pPr>
    </w:p>
    <w:p w14:paraId="02DDCA06" w14:textId="1A2C09B8" w:rsidR="00DA77D5" w:rsidRPr="00AD14BD" w:rsidRDefault="003441D3" w:rsidP="00B671AC">
      <w:pPr>
        <w:spacing w:before="240" w:after="240" w:line="276" w:lineRule="auto"/>
        <w:jc w:val="both"/>
        <w:rPr>
          <w:rFonts w:asciiTheme="majorHAnsi" w:hAnsiTheme="majorHAnsi" w:cstheme="majorHAnsi"/>
        </w:rPr>
      </w:pPr>
      <w:r w:rsidRPr="00AD14BD">
        <w:rPr>
          <w:rFonts w:asciiTheme="majorHAnsi" w:hAnsiTheme="majorHAnsi" w:cstheme="majorHAnsi"/>
        </w:rPr>
        <w:lastRenderedPageBreak/>
        <w:t>For this analysis, I considered just 100 advertises with the distribution expressed in the table</w:t>
      </w:r>
      <w:r w:rsidR="00AD14BD" w:rsidRPr="00AD14BD">
        <w:rPr>
          <w:rFonts w:asciiTheme="majorHAnsi" w:hAnsiTheme="majorHAnsi" w:cstheme="majorHAnsi"/>
        </w:rPr>
        <w:t>,</w:t>
      </w:r>
      <w:r w:rsidRPr="00AD14BD">
        <w:rPr>
          <w:rFonts w:asciiTheme="majorHAnsi" w:hAnsiTheme="majorHAnsi" w:cstheme="majorHAnsi"/>
        </w:rPr>
        <w:t xml:space="preserve"> and e</w:t>
      </w:r>
      <w:r w:rsidR="00AD14BD" w:rsidRPr="00AD14BD">
        <w:rPr>
          <w:rFonts w:asciiTheme="majorHAnsi" w:hAnsiTheme="majorHAnsi" w:cstheme="majorHAnsi"/>
        </w:rPr>
        <w:t>ach</w:t>
      </w:r>
      <w:r w:rsidRPr="00AD14BD">
        <w:rPr>
          <w:rFonts w:asciiTheme="majorHAnsi" w:hAnsiTheme="majorHAnsi" w:cstheme="majorHAnsi"/>
        </w:rPr>
        <w:t xml:space="preserve"> advertise</w:t>
      </w:r>
      <w:r w:rsidR="00AD14BD" w:rsidRPr="00AD14BD">
        <w:rPr>
          <w:rFonts w:asciiTheme="majorHAnsi" w:hAnsiTheme="majorHAnsi" w:cstheme="majorHAnsi"/>
        </w:rPr>
        <w:t>s</w:t>
      </w:r>
      <w:r w:rsidRPr="00AD14BD">
        <w:rPr>
          <w:rFonts w:asciiTheme="majorHAnsi" w:hAnsiTheme="majorHAnsi" w:cstheme="majorHAnsi"/>
        </w:rPr>
        <w:t xml:space="preserve"> only have been su</w:t>
      </w:r>
      <w:r w:rsidR="00AD14BD" w:rsidRPr="00AD14BD">
        <w:rPr>
          <w:rFonts w:asciiTheme="majorHAnsi" w:hAnsiTheme="majorHAnsi" w:cstheme="majorHAnsi"/>
        </w:rPr>
        <w:t>bmit</w:t>
      </w:r>
      <w:r w:rsidRPr="00AD14BD">
        <w:rPr>
          <w:rFonts w:asciiTheme="majorHAnsi" w:hAnsiTheme="majorHAnsi" w:cstheme="majorHAnsi"/>
        </w:rPr>
        <w:t>ted and laddered just once.</w:t>
      </w:r>
    </w:p>
    <w:p w14:paraId="3BC92A5C" w14:textId="57C3BA18" w:rsidR="003441D3" w:rsidRPr="00AD14BD" w:rsidRDefault="00AD14BD" w:rsidP="00B671AC">
      <w:pPr>
        <w:spacing w:before="240" w:after="240" w:line="276" w:lineRule="auto"/>
        <w:jc w:val="both"/>
        <w:rPr>
          <w:rFonts w:asciiTheme="majorHAnsi" w:hAnsiTheme="majorHAnsi" w:cstheme="majorHAnsi"/>
        </w:rPr>
      </w:pPr>
      <w:r w:rsidRPr="00AD14BD">
        <w:rPr>
          <w:rFonts w:asciiTheme="majorHAnsi" w:hAnsiTheme="majorHAnsi" w:cstheme="majorHAnsi"/>
        </w:rPr>
        <w:t>With the assumption of improving the number of advertises  by one percent and with normal distribution, the calculations have been made and the results are as follow:</w:t>
      </w:r>
    </w:p>
    <w:p w14:paraId="3A61DD23" w14:textId="36FB80C8" w:rsidR="00AD14BD" w:rsidRPr="00AD14BD" w:rsidRDefault="00AD14BD" w:rsidP="00B671AC">
      <w:pPr>
        <w:pStyle w:val="ListParagraph"/>
        <w:numPr>
          <w:ilvl w:val="0"/>
          <w:numId w:val="9"/>
        </w:numPr>
        <w:spacing w:before="240" w:after="240" w:line="276" w:lineRule="auto"/>
        <w:jc w:val="both"/>
        <w:rPr>
          <w:rFonts w:asciiTheme="majorHAnsi" w:hAnsiTheme="majorHAnsi" w:cstheme="majorHAnsi"/>
        </w:rPr>
      </w:pPr>
      <w:r w:rsidRPr="00AD14BD">
        <w:rPr>
          <w:rFonts w:asciiTheme="majorHAnsi" w:hAnsiTheme="majorHAnsi" w:cstheme="majorHAnsi"/>
        </w:rPr>
        <w:t>With a 1 percent improvement, the sales go up by 0.68 percent which results in 68% efficiency in th</w:t>
      </w:r>
      <w:r w:rsidR="00860C17">
        <w:rPr>
          <w:rFonts w:asciiTheme="majorHAnsi" w:hAnsiTheme="majorHAnsi" w:cstheme="majorHAnsi"/>
        </w:rPr>
        <w:t>is</w:t>
      </w:r>
      <w:r w:rsidRPr="00AD14BD">
        <w:rPr>
          <w:rFonts w:asciiTheme="majorHAnsi" w:hAnsiTheme="majorHAnsi" w:cstheme="majorHAnsi"/>
        </w:rPr>
        <w:t xml:space="preserve"> criteria. It is worth mentioning that with the marketing expenses data available, it can be possible to calculate the efficiency more accurately.</w:t>
      </w:r>
    </w:p>
    <w:p w14:paraId="7C2D8AA9" w14:textId="06B93186" w:rsidR="00AD14BD" w:rsidRPr="00AD14BD" w:rsidRDefault="00AD14BD" w:rsidP="00B671AC">
      <w:pPr>
        <w:pStyle w:val="ListParagraph"/>
        <w:numPr>
          <w:ilvl w:val="0"/>
          <w:numId w:val="9"/>
        </w:numPr>
        <w:spacing w:before="240" w:after="240" w:line="276" w:lineRule="auto"/>
        <w:jc w:val="both"/>
        <w:rPr>
          <w:rFonts w:asciiTheme="majorHAnsi" w:hAnsiTheme="majorHAnsi" w:cstheme="majorHAnsi"/>
        </w:rPr>
      </w:pPr>
      <w:r w:rsidRPr="00AD14BD">
        <w:rPr>
          <w:rFonts w:asciiTheme="majorHAnsi" w:hAnsiTheme="majorHAnsi" w:cstheme="majorHAnsi"/>
        </w:rPr>
        <w:t>Vehicle and Hiring ads contribute to almost 75% of Divar’s revenue.</w:t>
      </w:r>
    </w:p>
    <w:p w14:paraId="295F9EB5" w14:textId="2EE26E04" w:rsidR="00DA77D5" w:rsidRPr="00AD14BD" w:rsidRDefault="00AD14BD" w:rsidP="00B671AC">
      <w:pPr>
        <w:pStyle w:val="ListParagraph"/>
        <w:numPr>
          <w:ilvl w:val="0"/>
          <w:numId w:val="9"/>
        </w:numPr>
        <w:spacing w:before="240" w:after="240" w:line="276" w:lineRule="auto"/>
        <w:jc w:val="both"/>
        <w:rPr>
          <w:rFonts w:asciiTheme="majorHAnsi" w:hAnsiTheme="majorHAnsi" w:cstheme="majorHAnsi"/>
        </w:rPr>
      </w:pPr>
      <w:r w:rsidRPr="00AD14BD">
        <w:rPr>
          <w:rFonts w:asciiTheme="majorHAnsi" w:hAnsiTheme="majorHAnsi" w:cstheme="majorHAnsi"/>
        </w:rPr>
        <w:t xml:space="preserve">In the case </w:t>
      </w:r>
      <w:r w:rsidR="00860C17">
        <w:rPr>
          <w:rFonts w:asciiTheme="majorHAnsi" w:hAnsiTheme="majorHAnsi" w:cstheme="majorHAnsi"/>
        </w:rPr>
        <w:t xml:space="preserve">of </w:t>
      </w:r>
      <w:r w:rsidRPr="00AD14BD">
        <w:rPr>
          <w:rFonts w:asciiTheme="majorHAnsi" w:hAnsiTheme="majorHAnsi" w:cstheme="majorHAnsi"/>
        </w:rPr>
        <w:t>1% improvement</w:t>
      </w:r>
      <w:r w:rsidR="00860C17">
        <w:rPr>
          <w:rFonts w:asciiTheme="majorHAnsi" w:hAnsiTheme="majorHAnsi" w:cstheme="majorHAnsi"/>
        </w:rPr>
        <w:t>,</w:t>
      </w:r>
      <w:r w:rsidRPr="00AD14BD">
        <w:rPr>
          <w:rFonts w:asciiTheme="majorHAnsi" w:hAnsiTheme="majorHAnsi" w:cstheme="majorHAnsi"/>
        </w:rPr>
        <w:t xml:space="preserve"> Vehicle ads make 80 percent of the added revenue and Real Estate ads come in second place with a 10% contribution.</w:t>
      </w:r>
    </w:p>
    <w:p w14:paraId="784A5214" w14:textId="298280DB" w:rsidR="00444746" w:rsidRPr="00AD14BD" w:rsidRDefault="00444746" w:rsidP="00B671AC">
      <w:pPr>
        <w:pStyle w:val="Heading2"/>
        <w:spacing w:before="240" w:after="240" w:line="276" w:lineRule="auto"/>
        <w:jc w:val="both"/>
        <w:rPr>
          <w:rFonts w:cstheme="majorHAnsi"/>
        </w:rPr>
      </w:pPr>
      <w:r w:rsidRPr="00AD14BD">
        <w:rPr>
          <w:rFonts w:cstheme="majorHAnsi"/>
        </w:rPr>
        <w:t>Part 2</w:t>
      </w:r>
    </w:p>
    <w:p w14:paraId="0E962914" w14:textId="5DD1070F" w:rsidR="00AD14BD" w:rsidRPr="00AD14BD" w:rsidRDefault="00AD14BD" w:rsidP="00B671AC">
      <w:pPr>
        <w:spacing w:before="240" w:after="240" w:line="276" w:lineRule="auto"/>
        <w:jc w:val="both"/>
        <w:rPr>
          <w:rFonts w:asciiTheme="majorHAnsi" w:hAnsiTheme="majorHAnsi" w:cstheme="majorHAnsi"/>
          <w:lang w:bidi="fa-IR"/>
        </w:rPr>
      </w:pPr>
      <w:r w:rsidRPr="00AD14BD">
        <w:rPr>
          <w:rFonts w:asciiTheme="majorHAnsi" w:hAnsiTheme="majorHAnsi" w:cstheme="majorHAnsi"/>
        </w:rPr>
        <w:t>Incentives include offering batch discounts on ads in the most profitable categories like Vehicles and Real Estated but the fact that Divar should be synchronized and optimized with mentioned markets macroeconomics figures like inflation</w:t>
      </w:r>
      <w:r w:rsidRPr="00AD14BD">
        <w:rPr>
          <w:rFonts w:asciiTheme="majorHAnsi" w:hAnsiTheme="majorHAnsi" w:cstheme="majorHAnsi"/>
          <w:lang w:bidi="fa-IR"/>
        </w:rPr>
        <w:t xml:space="preserve"> and recession</w:t>
      </w:r>
      <w:r w:rsidR="00860C17">
        <w:rPr>
          <w:rFonts w:asciiTheme="majorHAnsi" w:hAnsiTheme="majorHAnsi" w:cstheme="majorHAnsi"/>
          <w:lang w:bidi="fa-IR"/>
        </w:rPr>
        <w:t xml:space="preserve"> is</w:t>
      </w:r>
      <w:r w:rsidRPr="00AD14BD">
        <w:rPr>
          <w:rFonts w:asciiTheme="majorHAnsi" w:hAnsiTheme="majorHAnsi" w:cstheme="majorHAnsi"/>
          <w:lang w:bidi="fa-IR"/>
        </w:rPr>
        <w:t xml:space="preserve"> worth considering in the analysis.</w:t>
      </w:r>
    </w:p>
    <w:p w14:paraId="43335C8D" w14:textId="74EAF230" w:rsidR="00AD14BD" w:rsidRPr="00AD14BD" w:rsidRDefault="00AD14BD" w:rsidP="00B671AC">
      <w:pPr>
        <w:spacing w:before="240" w:after="240" w:line="276" w:lineRule="auto"/>
        <w:jc w:val="both"/>
        <w:rPr>
          <w:rFonts w:asciiTheme="majorHAnsi" w:hAnsiTheme="majorHAnsi" w:cstheme="majorHAnsi"/>
          <w:lang w:bidi="fa-IR"/>
        </w:rPr>
      </w:pPr>
      <w:r w:rsidRPr="00AD14BD">
        <w:rPr>
          <w:rFonts w:asciiTheme="majorHAnsi" w:hAnsiTheme="majorHAnsi" w:cstheme="majorHAnsi"/>
          <w:lang w:bidi="fa-IR"/>
        </w:rPr>
        <w:t>As the sole purpose of Divar is to improve sales, Divar has 2 pathways. One is increasing the prices and the other is increasing ads by integrating marketing strategies. Divar, as a market leader, should be careful to not lose its market share because with a market challenger like Sheypoor it would be hard to gain back the advantage. So I suggest that price increase should be off the table and they set their strategies to promote laddering benefits and encourage current users with discounts or campaign offerings.</w:t>
      </w:r>
    </w:p>
    <w:p w14:paraId="2F9E4F12" w14:textId="745A241B" w:rsidR="00444746" w:rsidRPr="00AD14BD" w:rsidRDefault="00444746" w:rsidP="00B671AC">
      <w:pPr>
        <w:pStyle w:val="Heading2"/>
        <w:spacing w:before="240" w:after="240" w:line="276" w:lineRule="auto"/>
        <w:jc w:val="both"/>
        <w:rPr>
          <w:rFonts w:cstheme="majorHAnsi"/>
        </w:rPr>
      </w:pPr>
      <w:r w:rsidRPr="00AD14BD">
        <w:rPr>
          <w:rFonts w:cstheme="majorHAnsi"/>
        </w:rPr>
        <w:t>Part 3</w:t>
      </w:r>
    </w:p>
    <w:p w14:paraId="412805A3" w14:textId="3708C58F" w:rsidR="00AD14BD" w:rsidRPr="00AD14BD" w:rsidRDefault="00AD14BD" w:rsidP="00B671AC">
      <w:pPr>
        <w:spacing w:before="240" w:after="240" w:line="276" w:lineRule="auto"/>
        <w:jc w:val="both"/>
        <w:rPr>
          <w:rFonts w:asciiTheme="majorHAnsi" w:hAnsiTheme="majorHAnsi" w:cstheme="majorHAnsi"/>
        </w:rPr>
      </w:pPr>
      <w:r w:rsidRPr="00AD14BD">
        <w:rPr>
          <w:rFonts w:asciiTheme="majorHAnsi" w:hAnsiTheme="majorHAnsi" w:cstheme="majorHAnsi"/>
        </w:rPr>
        <w:t>Strategies impacts are as follow:</w:t>
      </w:r>
    </w:p>
    <w:p w14:paraId="02CF71B0" w14:textId="25B1BCF3" w:rsidR="00AD14BD" w:rsidRPr="00AD14BD" w:rsidRDefault="00AD14BD" w:rsidP="00B671AC">
      <w:pPr>
        <w:pStyle w:val="ListParagraph"/>
        <w:numPr>
          <w:ilvl w:val="0"/>
          <w:numId w:val="11"/>
        </w:numPr>
        <w:spacing w:before="240" w:after="240" w:line="276" w:lineRule="auto"/>
        <w:jc w:val="both"/>
        <w:rPr>
          <w:rFonts w:asciiTheme="majorHAnsi" w:hAnsiTheme="majorHAnsi" w:cstheme="majorHAnsi"/>
        </w:rPr>
      </w:pPr>
      <w:r w:rsidRPr="00AD14BD">
        <w:rPr>
          <w:rFonts w:asciiTheme="majorHAnsi" w:hAnsiTheme="majorHAnsi" w:cstheme="majorHAnsi"/>
        </w:rPr>
        <w:t>It increases the laddered ads as people tend to use the opportunities where they get more numbers of offerings with less</w:t>
      </w:r>
      <w:r w:rsidR="00860C17">
        <w:rPr>
          <w:rFonts w:asciiTheme="majorHAnsi" w:hAnsiTheme="majorHAnsi" w:cstheme="majorHAnsi"/>
        </w:rPr>
        <w:t>er</w:t>
      </w:r>
      <w:r w:rsidRPr="00AD14BD">
        <w:rPr>
          <w:rFonts w:asciiTheme="majorHAnsi" w:hAnsiTheme="majorHAnsi" w:cstheme="majorHAnsi"/>
        </w:rPr>
        <w:t xml:space="preserve"> price than before.</w:t>
      </w:r>
    </w:p>
    <w:p w14:paraId="4CB9E664" w14:textId="19A9A007" w:rsidR="00AD14BD" w:rsidRPr="00AD14BD" w:rsidRDefault="00AD14BD" w:rsidP="00B671AC">
      <w:pPr>
        <w:pStyle w:val="ListParagraph"/>
        <w:numPr>
          <w:ilvl w:val="0"/>
          <w:numId w:val="11"/>
        </w:numPr>
        <w:spacing w:before="240" w:after="240" w:line="276" w:lineRule="auto"/>
        <w:jc w:val="both"/>
        <w:rPr>
          <w:rFonts w:asciiTheme="majorHAnsi" w:hAnsiTheme="majorHAnsi" w:cstheme="majorHAnsi"/>
        </w:rPr>
      </w:pPr>
      <w:r w:rsidRPr="00AD14BD">
        <w:rPr>
          <w:rFonts w:asciiTheme="majorHAnsi" w:hAnsiTheme="majorHAnsi" w:cstheme="majorHAnsi"/>
        </w:rPr>
        <w:t>The laddered ads conversion rate may not increase as the number of laddered ads would because of a probable increase in no</w:t>
      </w:r>
      <w:r w:rsidR="008729F0">
        <w:rPr>
          <w:rFonts w:asciiTheme="majorHAnsi" w:hAnsiTheme="majorHAnsi" w:cstheme="majorHAnsi"/>
        </w:rPr>
        <w:t>n-</w:t>
      </w:r>
      <w:r w:rsidRPr="00AD14BD">
        <w:rPr>
          <w:rFonts w:asciiTheme="majorHAnsi" w:hAnsiTheme="majorHAnsi" w:cstheme="majorHAnsi"/>
        </w:rPr>
        <w:t>laddered ads.</w:t>
      </w:r>
    </w:p>
    <w:p w14:paraId="57ED7A5A" w14:textId="01F51721" w:rsidR="00AD14BD" w:rsidRPr="00AD14BD" w:rsidRDefault="00AD14BD" w:rsidP="00B671AC">
      <w:pPr>
        <w:pStyle w:val="ListParagraph"/>
        <w:numPr>
          <w:ilvl w:val="0"/>
          <w:numId w:val="11"/>
        </w:numPr>
        <w:spacing w:before="240" w:after="240" w:line="276" w:lineRule="auto"/>
        <w:jc w:val="both"/>
        <w:rPr>
          <w:rFonts w:asciiTheme="majorHAnsi" w:hAnsiTheme="majorHAnsi" w:cstheme="majorHAnsi"/>
        </w:rPr>
      </w:pPr>
      <w:r w:rsidRPr="00AD14BD">
        <w:rPr>
          <w:rFonts w:asciiTheme="majorHAnsi" w:hAnsiTheme="majorHAnsi" w:cstheme="majorHAnsi"/>
        </w:rPr>
        <w:t>Divar’s revenue would increase by almost 70 percent in the worst-case scenario where</w:t>
      </w:r>
      <w:r w:rsidR="008729F0">
        <w:rPr>
          <w:rFonts w:asciiTheme="majorHAnsi" w:hAnsiTheme="majorHAnsi" w:cstheme="majorHAnsi"/>
        </w:rPr>
        <w:t xml:space="preserve"> </w:t>
      </w:r>
      <w:r w:rsidRPr="00AD14BD">
        <w:rPr>
          <w:rFonts w:asciiTheme="majorHAnsi" w:hAnsiTheme="majorHAnsi" w:cstheme="majorHAnsi"/>
        </w:rPr>
        <w:t>the increased ads are distributed uniformly among different ad categories.</w:t>
      </w:r>
    </w:p>
    <w:p w14:paraId="6541AF36" w14:textId="30893FAB" w:rsidR="00444746" w:rsidRPr="00AD14BD" w:rsidRDefault="00444746" w:rsidP="00B671AC">
      <w:pPr>
        <w:pStyle w:val="Heading2"/>
        <w:spacing w:before="240" w:after="240" w:line="276" w:lineRule="auto"/>
        <w:jc w:val="both"/>
        <w:rPr>
          <w:rFonts w:cstheme="majorHAnsi"/>
        </w:rPr>
      </w:pPr>
      <w:r w:rsidRPr="00AD14BD">
        <w:rPr>
          <w:rFonts w:cstheme="majorHAnsi"/>
        </w:rPr>
        <w:t>Part 4</w:t>
      </w:r>
    </w:p>
    <w:p w14:paraId="7A18A0B7" w14:textId="4AB28ABA" w:rsidR="00B671AC" w:rsidRPr="00B671AC" w:rsidRDefault="00AD14BD" w:rsidP="00B671AC">
      <w:pPr>
        <w:spacing w:before="240" w:after="240" w:line="276" w:lineRule="auto"/>
        <w:jc w:val="both"/>
        <w:rPr>
          <w:rFonts w:asciiTheme="majorHAnsi" w:hAnsiTheme="majorHAnsi" w:cstheme="majorHAnsi"/>
        </w:rPr>
      </w:pPr>
      <w:r w:rsidRPr="00AD14BD">
        <w:rPr>
          <w:rFonts w:asciiTheme="majorHAnsi" w:hAnsiTheme="majorHAnsi" w:cstheme="majorHAnsi"/>
        </w:rPr>
        <w:t>As Sheypoor is the market challenger and needs to improve its market share, it should look for opportunities that reside in Divar’s weaknesses. It means that Sheypoor should invest in categories in which Divar performs poorly like services while trying to attract Divar’s high-performance category users by offering lower prices.</w:t>
      </w:r>
      <w:r w:rsidR="00B671AC">
        <w:rPr>
          <w:rFonts w:cstheme="majorHAnsi"/>
        </w:rPr>
        <w:br w:type="page"/>
      </w:r>
    </w:p>
    <w:p w14:paraId="06F7CAE2" w14:textId="706F54E4" w:rsidR="00444746" w:rsidRPr="00AD14BD" w:rsidRDefault="00444746" w:rsidP="00B671AC">
      <w:pPr>
        <w:pStyle w:val="Heading1"/>
        <w:spacing w:after="240" w:line="276" w:lineRule="auto"/>
        <w:jc w:val="both"/>
        <w:rPr>
          <w:rFonts w:cstheme="majorHAnsi"/>
        </w:rPr>
      </w:pPr>
      <w:r w:rsidRPr="00AD14BD">
        <w:rPr>
          <w:rFonts w:cstheme="majorHAnsi"/>
        </w:rPr>
        <w:lastRenderedPageBreak/>
        <w:t>Task #2</w:t>
      </w:r>
    </w:p>
    <w:p w14:paraId="2D15CCEE" w14:textId="5AB05390" w:rsidR="00444746" w:rsidRPr="00AD14BD" w:rsidRDefault="00444746" w:rsidP="00B671AC">
      <w:pPr>
        <w:pStyle w:val="Heading2"/>
        <w:spacing w:before="240" w:after="240" w:line="276" w:lineRule="auto"/>
        <w:jc w:val="both"/>
        <w:rPr>
          <w:rFonts w:cstheme="majorHAnsi"/>
        </w:rPr>
      </w:pPr>
      <w:r w:rsidRPr="00AD14BD">
        <w:rPr>
          <w:rFonts w:cstheme="majorHAnsi"/>
        </w:rPr>
        <w:t>Part 1</w:t>
      </w:r>
    </w:p>
    <w:p w14:paraId="3982A9AF" w14:textId="76545AB9" w:rsidR="00444746" w:rsidRPr="00AD14BD" w:rsidRDefault="00121679" w:rsidP="00B671AC">
      <w:pPr>
        <w:spacing w:before="240" w:after="240" w:line="276" w:lineRule="auto"/>
        <w:jc w:val="both"/>
        <w:rPr>
          <w:rFonts w:asciiTheme="majorHAnsi" w:hAnsiTheme="majorHAnsi" w:cstheme="majorHAnsi"/>
        </w:rPr>
      </w:pPr>
      <w:r w:rsidRPr="00AD14BD">
        <w:rPr>
          <w:rFonts w:asciiTheme="majorHAnsi" w:hAnsiTheme="majorHAnsi" w:cstheme="majorHAnsi"/>
        </w:rPr>
        <w:t>Managers Dashbo</w:t>
      </w:r>
      <w:r w:rsidR="007D1231" w:rsidRPr="00AD14BD">
        <w:rPr>
          <w:rFonts w:asciiTheme="majorHAnsi" w:hAnsiTheme="majorHAnsi" w:cstheme="majorHAnsi"/>
        </w:rPr>
        <w:t>ar</w:t>
      </w:r>
      <w:r w:rsidRPr="00AD14BD">
        <w:rPr>
          <w:rFonts w:asciiTheme="majorHAnsi" w:hAnsiTheme="majorHAnsi" w:cstheme="majorHAnsi"/>
        </w:rPr>
        <w:t>d</w:t>
      </w:r>
    </w:p>
    <w:p w14:paraId="05620CFA" w14:textId="6A1B91A0" w:rsidR="00121679" w:rsidRPr="00AD14BD" w:rsidRDefault="00A34973" w:rsidP="00B671AC">
      <w:pPr>
        <w:spacing w:before="240" w:after="240" w:line="276" w:lineRule="auto"/>
        <w:jc w:val="both"/>
        <w:rPr>
          <w:rFonts w:asciiTheme="majorHAnsi" w:hAnsiTheme="majorHAnsi" w:cstheme="majorHAnsi"/>
          <w:sz w:val="18"/>
          <w:szCs w:val="18"/>
        </w:rPr>
      </w:pPr>
      <w:r w:rsidRPr="00AD14BD">
        <w:rPr>
          <w:rFonts w:asciiTheme="majorHAnsi" w:hAnsiTheme="majorHAnsi" w:cstheme="majorHAnsi"/>
          <w:sz w:val="18"/>
          <w:szCs w:val="18"/>
        </w:rPr>
        <w:t>*</w:t>
      </w:r>
      <w:r w:rsidR="00121679" w:rsidRPr="00AD14BD">
        <w:rPr>
          <w:rFonts w:asciiTheme="majorHAnsi" w:hAnsiTheme="majorHAnsi" w:cstheme="majorHAnsi"/>
          <w:sz w:val="18"/>
          <w:szCs w:val="18"/>
        </w:rPr>
        <w:t>Intera</w:t>
      </w:r>
      <w:r w:rsidR="007D1231" w:rsidRPr="00AD14BD">
        <w:rPr>
          <w:rFonts w:asciiTheme="majorHAnsi" w:hAnsiTheme="majorHAnsi" w:cstheme="majorHAnsi"/>
          <w:sz w:val="18"/>
          <w:szCs w:val="18"/>
        </w:rPr>
        <w:t>c</w:t>
      </w:r>
      <w:r w:rsidR="00121679" w:rsidRPr="00AD14BD">
        <w:rPr>
          <w:rFonts w:asciiTheme="majorHAnsi" w:hAnsiTheme="majorHAnsi" w:cstheme="majorHAnsi"/>
          <w:sz w:val="18"/>
          <w:szCs w:val="18"/>
        </w:rPr>
        <w:t>tive dashboard is available</w:t>
      </w:r>
      <w:r w:rsidRPr="00AD14BD">
        <w:rPr>
          <w:rFonts w:asciiTheme="majorHAnsi" w:hAnsiTheme="majorHAnsi" w:cstheme="majorHAnsi"/>
          <w:sz w:val="18"/>
          <w:szCs w:val="18"/>
        </w:rPr>
        <w:t xml:space="preserve"> within the task files as </w:t>
      </w:r>
      <w:r w:rsidRPr="00AD14BD">
        <w:rPr>
          <w:rFonts w:asciiTheme="majorHAnsi" w:hAnsiTheme="majorHAnsi" w:cstheme="majorHAnsi"/>
          <w:b/>
          <w:bCs/>
          <w:sz w:val="18"/>
          <w:szCs w:val="18"/>
          <w:u w:val="single"/>
        </w:rPr>
        <w:t>Managers Dashboard.twb</w:t>
      </w:r>
      <w:r w:rsidRPr="00AD14BD">
        <w:rPr>
          <w:rFonts w:asciiTheme="majorHAnsi" w:hAnsiTheme="majorHAnsi" w:cstheme="majorHAnsi"/>
          <w:sz w:val="18"/>
          <w:szCs w:val="18"/>
        </w:rPr>
        <w:t>.</w:t>
      </w:r>
    </w:p>
    <w:p w14:paraId="248FAF99" w14:textId="1B3B319E" w:rsidR="00121679" w:rsidRPr="00AD14BD" w:rsidRDefault="00121679" w:rsidP="00B671AC">
      <w:pPr>
        <w:spacing w:before="240" w:after="240" w:line="276" w:lineRule="auto"/>
        <w:jc w:val="both"/>
        <w:rPr>
          <w:rFonts w:asciiTheme="majorHAnsi" w:hAnsiTheme="majorHAnsi" w:cstheme="majorHAnsi"/>
        </w:rPr>
      </w:pPr>
      <w:r w:rsidRPr="00AD14BD">
        <w:rPr>
          <w:rFonts w:asciiTheme="majorHAnsi" w:hAnsiTheme="majorHAnsi" w:cstheme="majorHAnsi"/>
          <w:noProof/>
        </w:rPr>
        <w:drawing>
          <wp:inline distT="0" distB="0" distL="0" distR="0" wp14:anchorId="5F0891E2" wp14:editId="7DA4180A">
            <wp:extent cx="5925185" cy="3331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5185" cy="3331210"/>
                    </a:xfrm>
                    <a:prstGeom prst="rect">
                      <a:avLst/>
                    </a:prstGeom>
                    <a:noFill/>
                    <a:ln>
                      <a:noFill/>
                    </a:ln>
                  </pic:spPr>
                </pic:pic>
              </a:graphicData>
            </a:graphic>
          </wp:inline>
        </w:drawing>
      </w:r>
    </w:p>
    <w:p w14:paraId="7187D024" w14:textId="77777777" w:rsidR="00B671AC" w:rsidRDefault="00B671AC">
      <w:pPr>
        <w:rPr>
          <w:rFonts w:asciiTheme="majorHAnsi" w:hAnsiTheme="majorHAnsi" w:cstheme="majorHAnsi"/>
        </w:rPr>
      </w:pPr>
      <w:r>
        <w:rPr>
          <w:rFonts w:asciiTheme="majorHAnsi" w:hAnsiTheme="majorHAnsi" w:cstheme="majorHAnsi"/>
        </w:rPr>
        <w:br w:type="page"/>
      </w:r>
    </w:p>
    <w:p w14:paraId="0B3A3995" w14:textId="3E80E2C1" w:rsidR="00A34973" w:rsidRPr="00AD14BD" w:rsidRDefault="00121679" w:rsidP="00B671AC">
      <w:pPr>
        <w:spacing w:before="240" w:after="240" w:line="276" w:lineRule="auto"/>
        <w:jc w:val="both"/>
        <w:rPr>
          <w:rFonts w:asciiTheme="majorHAnsi" w:hAnsiTheme="majorHAnsi" w:cstheme="majorHAnsi"/>
        </w:rPr>
      </w:pPr>
      <w:r w:rsidRPr="00AD14BD">
        <w:rPr>
          <w:rFonts w:asciiTheme="majorHAnsi" w:hAnsiTheme="majorHAnsi" w:cstheme="majorHAnsi"/>
        </w:rPr>
        <w:lastRenderedPageBreak/>
        <w:t>Account Man</w:t>
      </w:r>
      <w:r w:rsidR="007D1231" w:rsidRPr="00AD14BD">
        <w:rPr>
          <w:rFonts w:asciiTheme="majorHAnsi" w:hAnsiTheme="majorHAnsi" w:cstheme="majorHAnsi"/>
        </w:rPr>
        <w:t>a</w:t>
      </w:r>
      <w:r w:rsidRPr="00AD14BD">
        <w:rPr>
          <w:rFonts w:asciiTheme="majorHAnsi" w:hAnsiTheme="majorHAnsi" w:cstheme="majorHAnsi"/>
        </w:rPr>
        <w:t>gers Dashboard</w:t>
      </w:r>
    </w:p>
    <w:p w14:paraId="30DF33B5" w14:textId="0C242B90" w:rsidR="00A34973" w:rsidRPr="00AD14BD" w:rsidRDefault="00A34973" w:rsidP="00B671AC">
      <w:pPr>
        <w:spacing w:before="240" w:after="240" w:line="276" w:lineRule="auto"/>
        <w:jc w:val="both"/>
        <w:rPr>
          <w:rFonts w:asciiTheme="majorHAnsi" w:hAnsiTheme="majorHAnsi" w:cstheme="majorHAnsi"/>
          <w:sz w:val="18"/>
          <w:szCs w:val="18"/>
        </w:rPr>
      </w:pPr>
      <w:r w:rsidRPr="00AD14BD">
        <w:rPr>
          <w:rFonts w:asciiTheme="majorHAnsi" w:hAnsiTheme="majorHAnsi" w:cstheme="majorHAnsi"/>
          <w:sz w:val="18"/>
          <w:szCs w:val="18"/>
        </w:rPr>
        <w:t>*Intera</w:t>
      </w:r>
      <w:r w:rsidR="007D1231" w:rsidRPr="00AD14BD">
        <w:rPr>
          <w:rFonts w:asciiTheme="majorHAnsi" w:hAnsiTheme="majorHAnsi" w:cstheme="majorHAnsi"/>
          <w:sz w:val="18"/>
          <w:szCs w:val="18"/>
        </w:rPr>
        <w:t>c</w:t>
      </w:r>
      <w:r w:rsidRPr="00AD14BD">
        <w:rPr>
          <w:rFonts w:asciiTheme="majorHAnsi" w:hAnsiTheme="majorHAnsi" w:cstheme="majorHAnsi"/>
          <w:sz w:val="18"/>
          <w:szCs w:val="18"/>
        </w:rPr>
        <w:t xml:space="preserve">tive dashboard is available within the task files as </w:t>
      </w:r>
      <w:r w:rsidRPr="00AD14BD">
        <w:rPr>
          <w:rFonts w:asciiTheme="majorHAnsi" w:hAnsiTheme="majorHAnsi" w:cstheme="majorHAnsi"/>
          <w:b/>
          <w:bCs/>
          <w:sz w:val="18"/>
          <w:szCs w:val="18"/>
          <w:u w:val="single"/>
        </w:rPr>
        <w:t>Account Managers Dashboard.twb</w:t>
      </w:r>
      <w:r w:rsidRPr="00AD14BD">
        <w:rPr>
          <w:rFonts w:asciiTheme="majorHAnsi" w:hAnsiTheme="majorHAnsi" w:cstheme="majorHAnsi"/>
          <w:sz w:val="18"/>
          <w:szCs w:val="18"/>
        </w:rPr>
        <w:t>.</w:t>
      </w:r>
    </w:p>
    <w:p w14:paraId="48C7B7B3" w14:textId="77777777" w:rsidR="00A34973" w:rsidRPr="00AD14BD" w:rsidRDefault="00A34973" w:rsidP="00B671AC">
      <w:pPr>
        <w:spacing w:before="240" w:after="240" w:line="276" w:lineRule="auto"/>
        <w:jc w:val="both"/>
        <w:rPr>
          <w:rFonts w:asciiTheme="majorHAnsi" w:hAnsiTheme="majorHAnsi" w:cstheme="majorHAnsi"/>
        </w:rPr>
      </w:pPr>
    </w:p>
    <w:p w14:paraId="13DC0B96" w14:textId="66819EA2" w:rsidR="00A34973" w:rsidRPr="00AD14BD" w:rsidRDefault="00A34973" w:rsidP="00B671AC">
      <w:pPr>
        <w:spacing w:before="240" w:after="240" w:line="276" w:lineRule="auto"/>
        <w:jc w:val="both"/>
        <w:rPr>
          <w:rFonts w:asciiTheme="majorHAnsi" w:hAnsiTheme="majorHAnsi" w:cstheme="majorHAnsi"/>
        </w:rPr>
      </w:pPr>
      <w:r w:rsidRPr="00AD14BD">
        <w:rPr>
          <w:rFonts w:asciiTheme="majorHAnsi" w:hAnsiTheme="majorHAnsi" w:cstheme="majorHAnsi"/>
          <w:noProof/>
        </w:rPr>
        <w:drawing>
          <wp:inline distT="0" distB="0" distL="0" distR="0" wp14:anchorId="16394065" wp14:editId="12DEFD65">
            <wp:extent cx="5925185" cy="3331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3331210"/>
                    </a:xfrm>
                    <a:prstGeom prst="rect">
                      <a:avLst/>
                    </a:prstGeom>
                    <a:noFill/>
                    <a:ln>
                      <a:noFill/>
                    </a:ln>
                  </pic:spPr>
                </pic:pic>
              </a:graphicData>
            </a:graphic>
          </wp:inline>
        </w:drawing>
      </w:r>
    </w:p>
    <w:p w14:paraId="38639224" w14:textId="15AF94C8" w:rsidR="00444746" w:rsidRPr="00AD14BD" w:rsidRDefault="00444746" w:rsidP="00B671AC">
      <w:pPr>
        <w:pStyle w:val="Heading2"/>
        <w:spacing w:before="240" w:after="240" w:line="276" w:lineRule="auto"/>
        <w:jc w:val="both"/>
        <w:rPr>
          <w:rFonts w:cstheme="majorHAnsi"/>
        </w:rPr>
      </w:pPr>
      <w:r w:rsidRPr="00AD14BD">
        <w:rPr>
          <w:rFonts w:cstheme="majorHAnsi"/>
        </w:rPr>
        <w:t>Part 2</w:t>
      </w:r>
    </w:p>
    <w:p w14:paraId="0BEB6DAA" w14:textId="7D770119" w:rsidR="00A34973" w:rsidRPr="00AD14BD" w:rsidRDefault="00A34973" w:rsidP="00B671AC">
      <w:pPr>
        <w:spacing w:before="240" w:after="240" w:line="276" w:lineRule="auto"/>
        <w:jc w:val="both"/>
        <w:rPr>
          <w:rFonts w:asciiTheme="majorHAnsi" w:hAnsiTheme="majorHAnsi" w:cstheme="majorHAnsi"/>
        </w:rPr>
      </w:pPr>
      <w:r w:rsidRPr="00AD14BD">
        <w:rPr>
          <w:rFonts w:asciiTheme="majorHAnsi" w:hAnsiTheme="majorHAnsi" w:cstheme="majorHAnsi"/>
        </w:rPr>
        <w:t>Customer Segmentation</w:t>
      </w:r>
    </w:p>
    <w:p w14:paraId="597215EA" w14:textId="3F985C6F" w:rsidR="00A34973" w:rsidRPr="00AD14BD" w:rsidRDefault="00A34973" w:rsidP="00B671AC">
      <w:pPr>
        <w:spacing w:before="240" w:after="240" w:line="276" w:lineRule="auto"/>
        <w:jc w:val="both"/>
        <w:rPr>
          <w:rFonts w:asciiTheme="majorHAnsi" w:hAnsiTheme="majorHAnsi" w:cstheme="majorHAnsi"/>
        </w:rPr>
      </w:pPr>
      <w:r w:rsidRPr="00AD14BD">
        <w:rPr>
          <w:rFonts w:asciiTheme="majorHAnsi" w:hAnsiTheme="majorHAnsi" w:cstheme="majorHAnsi"/>
        </w:rPr>
        <w:t>As Yektanet wishes to maxim</w:t>
      </w:r>
      <w:r w:rsidR="007D1231" w:rsidRPr="00AD14BD">
        <w:rPr>
          <w:rFonts w:asciiTheme="majorHAnsi" w:hAnsiTheme="majorHAnsi" w:cstheme="majorHAnsi"/>
        </w:rPr>
        <w:t>iz</w:t>
      </w:r>
      <w:r w:rsidRPr="00AD14BD">
        <w:rPr>
          <w:rFonts w:asciiTheme="majorHAnsi" w:hAnsiTheme="majorHAnsi" w:cstheme="majorHAnsi"/>
        </w:rPr>
        <w:t>e the rate of retention while max</w:t>
      </w:r>
      <w:r w:rsidR="007D1231" w:rsidRPr="00AD14BD">
        <w:rPr>
          <w:rFonts w:asciiTheme="majorHAnsi" w:hAnsiTheme="majorHAnsi" w:cstheme="majorHAnsi"/>
        </w:rPr>
        <w:t>i</w:t>
      </w:r>
      <w:r w:rsidRPr="00AD14BD">
        <w:rPr>
          <w:rFonts w:asciiTheme="majorHAnsi" w:hAnsiTheme="majorHAnsi" w:cstheme="majorHAnsi"/>
        </w:rPr>
        <w:t xml:space="preserve">mizing the </w:t>
      </w:r>
      <w:r w:rsidR="007D1231" w:rsidRPr="00AD14BD">
        <w:rPr>
          <w:rFonts w:asciiTheme="majorHAnsi" w:hAnsiTheme="majorHAnsi" w:cstheme="majorHAnsi"/>
        </w:rPr>
        <w:t>number</w:t>
      </w:r>
      <w:r w:rsidRPr="00AD14BD">
        <w:rPr>
          <w:rFonts w:asciiTheme="majorHAnsi" w:hAnsiTheme="majorHAnsi" w:cstheme="majorHAnsi"/>
        </w:rPr>
        <w:t xml:space="preserve"> of account deposits, I think one possible way to segme</w:t>
      </w:r>
      <w:r w:rsidR="007D1231" w:rsidRPr="00AD14BD">
        <w:rPr>
          <w:rFonts w:asciiTheme="majorHAnsi" w:hAnsiTheme="majorHAnsi" w:cstheme="majorHAnsi"/>
        </w:rPr>
        <w:t>nt</w:t>
      </w:r>
      <w:r w:rsidRPr="00AD14BD">
        <w:rPr>
          <w:rFonts w:asciiTheme="majorHAnsi" w:hAnsiTheme="majorHAnsi" w:cstheme="majorHAnsi"/>
        </w:rPr>
        <w:t xml:space="preserve"> the customer is by their total amount o</w:t>
      </w:r>
      <w:r w:rsidR="007D1231" w:rsidRPr="00AD14BD">
        <w:rPr>
          <w:rFonts w:asciiTheme="majorHAnsi" w:hAnsiTheme="majorHAnsi" w:cstheme="majorHAnsi"/>
        </w:rPr>
        <w:t>f</w:t>
      </w:r>
      <w:r w:rsidRPr="00AD14BD">
        <w:rPr>
          <w:rFonts w:asciiTheme="majorHAnsi" w:hAnsiTheme="majorHAnsi" w:cstheme="majorHAnsi"/>
        </w:rPr>
        <w:t xml:space="preserve"> transactions made while considering whet</w:t>
      </w:r>
      <w:r w:rsidR="007D1231" w:rsidRPr="00AD14BD">
        <w:rPr>
          <w:rFonts w:asciiTheme="majorHAnsi" w:hAnsiTheme="majorHAnsi" w:cstheme="majorHAnsi"/>
        </w:rPr>
        <w:t>h</w:t>
      </w:r>
      <w:r w:rsidRPr="00AD14BD">
        <w:rPr>
          <w:rFonts w:asciiTheme="majorHAnsi" w:hAnsiTheme="majorHAnsi" w:cstheme="majorHAnsi"/>
        </w:rPr>
        <w:t>er they are active or not.</w:t>
      </w:r>
    </w:p>
    <w:p w14:paraId="2BBE5D1A" w14:textId="26646862" w:rsidR="00A34973" w:rsidRPr="00AD14BD" w:rsidRDefault="00A34973" w:rsidP="00B671AC">
      <w:pPr>
        <w:spacing w:before="240" w:after="240" w:line="276" w:lineRule="auto"/>
        <w:jc w:val="both"/>
        <w:rPr>
          <w:rFonts w:asciiTheme="majorHAnsi" w:hAnsiTheme="majorHAnsi" w:cstheme="majorHAnsi"/>
        </w:rPr>
      </w:pPr>
      <w:r w:rsidRPr="00AD14BD">
        <w:rPr>
          <w:rFonts w:asciiTheme="majorHAnsi" w:hAnsiTheme="majorHAnsi" w:cstheme="majorHAnsi"/>
        </w:rPr>
        <w:t xml:space="preserve">Active customers who have made </w:t>
      </w:r>
      <w:r w:rsidR="007D1231" w:rsidRPr="00AD14BD">
        <w:rPr>
          <w:rFonts w:asciiTheme="majorHAnsi" w:hAnsiTheme="majorHAnsi" w:cstheme="majorHAnsi"/>
        </w:rPr>
        <w:t xml:space="preserve">an </w:t>
      </w:r>
      <w:r w:rsidRPr="00AD14BD">
        <w:rPr>
          <w:rFonts w:asciiTheme="majorHAnsi" w:hAnsiTheme="majorHAnsi" w:cstheme="majorHAnsi"/>
        </w:rPr>
        <w:t xml:space="preserve">acceptable amount of transaction (as </w:t>
      </w:r>
      <w:r w:rsidR="007D1231" w:rsidRPr="00AD14BD">
        <w:rPr>
          <w:rFonts w:asciiTheme="majorHAnsi" w:hAnsiTheme="majorHAnsi" w:cstheme="majorHAnsi"/>
        </w:rPr>
        <w:t xml:space="preserve">the </w:t>
      </w:r>
      <w:r w:rsidRPr="00AD14BD">
        <w:rPr>
          <w:rFonts w:asciiTheme="majorHAnsi" w:hAnsiTheme="majorHAnsi" w:cstheme="majorHAnsi"/>
        </w:rPr>
        <w:t>picture below suggest</w:t>
      </w:r>
      <w:r w:rsidR="007D1231" w:rsidRPr="00AD14BD">
        <w:rPr>
          <w:rFonts w:asciiTheme="majorHAnsi" w:hAnsiTheme="majorHAnsi" w:cstheme="majorHAnsi"/>
        </w:rPr>
        <w:t>s</w:t>
      </w:r>
      <w:r w:rsidRPr="00AD14BD">
        <w:rPr>
          <w:rFonts w:asciiTheme="majorHAnsi" w:hAnsiTheme="majorHAnsi" w:cstheme="majorHAnsi"/>
        </w:rPr>
        <w:t xml:space="preserve"> above 250000) are more likely to continue using Yektanet’s services (retention rate and gross profit </w:t>
      </w:r>
      <w:r w:rsidRPr="00AD14BD">
        <w:rPr>
          <w:rFonts w:asciiTheme="majorHAnsi" w:hAnsiTheme="majorHAnsi" w:cstheme="majorHAnsi"/>
        </w:rPr>
        <w:lastRenderedPageBreak/>
        <w:t>improve). On the other hand</w:t>
      </w:r>
      <w:r w:rsidR="007D1231" w:rsidRPr="00AD14BD">
        <w:rPr>
          <w:rFonts w:asciiTheme="majorHAnsi" w:hAnsiTheme="majorHAnsi" w:cstheme="majorHAnsi"/>
        </w:rPr>
        <w:t>,</w:t>
      </w:r>
      <w:r w:rsidRPr="00AD14BD">
        <w:rPr>
          <w:rFonts w:asciiTheme="majorHAnsi" w:hAnsiTheme="majorHAnsi" w:cstheme="majorHAnsi"/>
        </w:rPr>
        <w:t xml:space="preserve"> Inactive users with high amounts of </w:t>
      </w:r>
      <w:r w:rsidR="007D1231" w:rsidRPr="00AD14BD">
        <w:rPr>
          <w:rFonts w:asciiTheme="majorHAnsi" w:hAnsiTheme="majorHAnsi" w:cstheme="majorHAnsi"/>
        </w:rPr>
        <w:t xml:space="preserve">the </w:t>
      </w:r>
      <w:r w:rsidRPr="00AD14BD">
        <w:rPr>
          <w:rFonts w:asciiTheme="majorHAnsi" w:hAnsiTheme="majorHAnsi" w:cstheme="majorHAnsi"/>
        </w:rPr>
        <w:t xml:space="preserve">transaction are probably the best </w:t>
      </w:r>
      <w:r w:rsidR="008729F0" w:rsidRPr="00AD14BD">
        <w:rPr>
          <w:rFonts w:asciiTheme="majorHAnsi" w:hAnsiTheme="majorHAnsi" w:cstheme="majorHAnsi"/>
          <w:noProof/>
        </w:rPr>
        <w:drawing>
          <wp:anchor distT="0" distB="0" distL="114300" distR="114300" simplePos="0" relativeHeight="251666432" behindDoc="1" locked="0" layoutInCell="1" allowOverlap="1" wp14:anchorId="54A29012" wp14:editId="2D24D0B1">
            <wp:simplePos x="0" y="0"/>
            <wp:positionH relativeFrom="column">
              <wp:posOffset>-42779</wp:posOffset>
            </wp:positionH>
            <wp:positionV relativeFrom="paragraph">
              <wp:posOffset>422075</wp:posOffset>
            </wp:positionV>
            <wp:extent cx="5941060" cy="2914015"/>
            <wp:effectExtent l="0" t="0" r="2540" b="635"/>
            <wp:wrapTight wrapText="bothSides">
              <wp:wrapPolygon edited="0">
                <wp:start x="0" y="0"/>
                <wp:lineTo x="0" y="21463"/>
                <wp:lineTo x="21540" y="21463"/>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2914015"/>
                    </a:xfrm>
                    <a:prstGeom prst="rect">
                      <a:avLst/>
                    </a:prstGeom>
                    <a:noFill/>
                    <a:ln>
                      <a:noFill/>
                    </a:ln>
                  </pic:spPr>
                </pic:pic>
              </a:graphicData>
            </a:graphic>
          </wp:anchor>
        </w:drawing>
      </w:r>
      <w:r w:rsidRPr="00AD14BD">
        <w:rPr>
          <w:rFonts w:asciiTheme="majorHAnsi" w:hAnsiTheme="majorHAnsi" w:cstheme="majorHAnsi"/>
        </w:rPr>
        <w:t>candidates to switch back to Yektanet (total sale improves).</w:t>
      </w:r>
    </w:p>
    <w:p w14:paraId="5EEA3416" w14:textId="170591D0" w:rsidR="00444746" w:rsidRPr="00AD14BD" w:rsidRDefault="00444746" w:rsidP="00B671AC">
      <w:pPr>
        <w:pStyle w:val="Heading2"/>
        <w:spacing w:before="240" w:after="240" w:line="276" w:lineRule="auto"/>
        <w:jc w:val="both"/>
        <w:rPr>
          <w:rFonts w:cstheme="majorHAnsi"/>
        </w:rPr>
      </w:pPr>
      <w:r w:rsidRPr="00AD14BD">
        <w:rPr>
          <w:rFonts w:cstheme="majorHAnsi"/>
        </w:rPr>
        <w:t>Part 3</w:t>
      </w:r>
    </w:p>
    <w:p w14:paraId="4BB7A6F0" w14:textId="161789EB" w:rsidR="007D1231" w:rsidRPr="00AD14BD" w:rsidRDefault="007D1231" w:rsidP="00B671AC">
      <w:pPr>
        <w:spacing w:before="240" w:after="240" w:line="276" w:lineRule="auto"/>
        <w:jc w:val="both"/>
        <w:rPr>
          <w:rFonts w:asciiTheme="majorHAnsi" w:hAnsiTheme="majorHAnsi" w:cstheme="majorHAnsi"/>
        </w:rPr>
      </w:pPr>
      <w:r w:rsidRPr="00AD14BD">
        <w:rPr>
          <w:rFonts w:asciiTheme="majorHAnsi" w:hAnsiTheme="majorHAnsi" w:cstheme="majorHAnsi"/>
        </w:rPr>
        <w:t>Account Managers Performance Dashboard</w:t>
      </w:r>
    </w:p>
    <w:p w14:paraId="7F1669D1" w14:textId="4C1660A4" w:rsidR="007D1231" w:rsidRPr="00AD14BD" w:rsidRDefault="007D1231" w:rsidP="00B671AC">
      <w:pPr>
        <w:spacing w:before="240" w:after="240" w:line="276" w:lineRule="auto"/>
        <w:jc w:val="both"/>
        <w:rPr>
          <w:rFonts w:asciiTheme="majorHAnsi" w:hAnsiTheme="majorHAnsi" w:cstheme="majorHAnsi"/>
          <w:sz w:val="18"/>
          <w:szCs w:val="18"/>
        </w:rPr>
      </w:pPr>
      <w:r w:rsidRPr="00AD14BD">
        <w:rPr>
          <w:rFonts w:asciiTheme="majorHAnsi" w:hAnsiTheme="majorHAnsi" w:cstheme="majorHAnsi"/>
          <w:sz w:val="18"/>
          <w:szCs w:val="18"/>
        </w:rPr>
        <w:t xml:space="preserve">*Interactive dashboard is available within the task files as </w:t>
      </w:r>
      <w:r w:rsidRPr="00AD14BD">
        <w:rPr>
          <w:rFonts w:asciiTheme="majorHAnsi" w:hAnsiTheme="majorHAnsi" w:cstheme="majorHAnsi"/>
          <w:b/>
          <w:bCs/>
          <w:sz w:val="18"/>
          <w:szCs w:val="18"/>
          <w:u w:val="single"/>
        </w:rPr>
        <w:t>Account Managers Performance Dashboard.twb</w:t>
      </w:r>
      <w:r w:rsidRPr="00AD14BD">
        <w:rPr>
          <w:rFonts w:asciiTheme="majorHAnsi" w:hAnsiTheme="majorHAnsi" w:cstheme="majorHAnsi"/>
          <w:sz w:val="18"/>
          <w:szCs w:val="18"/>
        </w:rPr>
        <w:t>.</w:t>
      </w:r>
    </w:p>
    <w:p w14:paraId="2012AD27" w14:textId="07896E2A" w:rsidR="007D1231" w:rsidRPr="00AD14BD" w:rsidRDefault="007D1231" w:rsidP="00B671AC">
      <w:pPr>
        <w:spacing w:before="240" w:after="240" w:line="276" w:lineRule="auto"/>
        <w:jc w:val="both"/>
        <w:rPr>
          <w:rFonts w:asciiTheme="majorHAnsi" w:hAnsiTheme="majorHAnsi" w:cstheme="majorHAnsi"/>
        </w:rPr>
      </w:pPr>
    </w:p>
    <w:p w14:paraId="2ABD4246" w14:textId="2A706DFE" w:rsidR="007D1231" w:rsidRPr="00AD14BD" w:rsidRDefault="007D1231" w:rsidP="00B671AC">
      <w:pPr>
        <w:spacing w:before="240" w:after="240" w:line="276" w:lineRule="auto"/>
        <w:jc w:val="both"/>
        <w:rPr>
          <w:rFonts w:asciiTheme="majorHAnsi" w:hAnsiTheme="majorHAnsi" w:cstheme="majorHAnsi"/>
        </w:rPr>
      </w:pPr>
      <w:r w:rsidRPr="00AD14BD">
        <w:rPr>
          <w:rFonts w:asciiTheme="majorHAnsi" w:hAnsiTheme="majorHAnsi" w:cstheme="majorHAnsi"/>
          <w:noProof/>
        </w:rPr>
        <w:drawing>
          <wp:inline distT="0" distB="0" distL="0" distR="0" wp14:anchorId="75587EE0" wp14:editId="7D29657D">
            <wp:extent cx="5925185" cy="3331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185" cy="3331210"/>
                    </a:xfrm>
                    <a:prstGeom prst="rect">
                      <a:avLst/>
                    </a:prstGeom>
                    <a:noFill/>
                    <a:ln>
                      <a:noFill/>
                    </a:ln>
                  </pic:spPr>
                </pic:pic>
              </a:graphicData>
            </a:graphic>
          </wp:inline>
        </w:drawing>
      </w:r>
    </w:p>
    <w:p w14:paraId="36386990" w14:textId="118645DA" w:rsidR="007D1231" w:rsidRPr="00AD14BD" w:rsidRDefault="007D1231" w:rsidP="00B671AC">
      <w:pPr>
        <w:spacing w:before="240" w:after="240" w:line="276" w:lineRule="auto"/>
        <w:jc w:val="both"/>
        <w:rPr>
          <w:rFonts w:asciiTheme="majorHAnsi" w:hAnsiTheme="majorHAnsi" w:cstheme="majorHAnsi"/>
        </w:rPr>
      </w:pPr>
      <w:r w:rsidRPr="00AD14BD">
        <w:rPr>
          <w:rFonts w:asciiTheme="majorHAnsi" w:hAnsiTheme="majorHAnsi" w:cstheme="majorHAnsi"/>
        </w:rPr>
        <w:lastRenderedPageBreak/>
        <w:t>To assess the performance of account managers we must compare their performance with other managers and simultaneously with themselves. We should compare their average time spent on responding to tickets and time spent to complete the task.</w:t>
      </w:r>
    </w:p>
    <w:p w14:paraId="79953219" w14:textId="70EDCF83" w:rsidR="007D1231" w:rsidRPr="00AD14BD" w:rsidRDefault="007D1231" w:rsidP="00B671AC">
      <w:pPr>
        <w:spacing w:before="240" w:after="240" w:line="276" w:lineRule="auto"/>
        <w:jc w:val="both"/>
        <w:rPr>
          <w:rFonts w:asciiTheme="majorHAnsi" w:hAnsiTheme="majorHAnsi" w:cstheme="majorHAnsi"/>
        </w:rPr>
      </w:pPr>
      <w:r w:rsidRPr="00AD14BD">
        <w:rPr>
          <w:rFonts w:asciiTheme="majorHAnsi" w:hAnsiTheme="majorHAnsi" w:cstheme="majorHAnsi"/>
        </w:rPr>
        <w:t>With the help of the Dashboard, we can examine their relative performance on each specific category of tasks or tickets compared to other managers.</w:t>
      </w:r>
    </w:p>
    <w:p w14:paraId="1F7D2A83" w14:textId="1572807A" w:rsidR="007D1231" w:rsidRPr="00AD14BD" w:rsidRDefault="007D1231" w:rsidP="00B671AC">
      <w:pPr>
        <w:spacing w:before="240" w:after="240" w:line="276" w:lineRule="auto"/>
        <w:jc w:val="both"/>
        <w:rPr>
          <w:rFonts w:asciiTheme="majorHAnsi" w:hAnsiTheme="majorHAnsi" w:cstheme="majorHAnsi"/>
        </w:rPr>
      </w:pPr>
      <w:r w:rsidRPr="00AD14BD">
        <w:rPr>
          <w:rFonts w:asciiTheme="majorHAnsi" w:hAnsiTheme="majorHAnsi" w:cstheme="majorHAnsi"/>
        </w:rPr>
        <w:t>In another segment of the dashboard, their running total number of customers served has been shown. We can now monitor totally which managers are doing better in terms of tickets respond or tasks completed.</w:t>
      </w:r>
    </w:p>
    <w:p w14:paraId="59DD14FF" w14:textId="16D44F91" w:rsidR="00444746" w:rsidRPr="00AD14BD" w:rsidRDefault="00444746" w:rsidP="00B671AC">
      <w:pPr>
        <w:pStyle w:val="Heading2"/>
        <w:spacing w:before="240" w:after="240" w:line="276" w:lineRule="auto"/>
        <w:jc w:val="both"/>
        <w:rPr>
          <w:rFonts w:cstheme="majorHAnsi"/>
        </w:rPr>
      </w:pPr>
      <w:r w:rsidRPr="00AD14BD">
        <w:rPr>
          <w:rFonts w:cstheme="majorHAnsi"/>
        </w:rPr>
        <w:t>Part 4</w:t>
      </w:r>
    </w:p>
    <w:p w14:paraId="530FF17D" w14:textId="7A3AED8B" w:rsidR="007D1231" w:rsidRPr="00AD14BD" w:rsidRDefault="005B4C57" w:rsidP="00B671AC">
      <w:pPr>
        <w:spacing w:before="240" w:after="240" w:line="276" w:lineRule="auto"/>
        <w:jc w:val="both"/>
        <w:rPr>
          <w:rFonts w:asciiTheme="majorHAnsi" w:hAnsiTheme="majorHAnsi" w:cstheme="majorHAnsi"/>
          <w:noProof/>
        </w:rPr>
      </w:pPr>
      <w:bookmarkStart w:id="0" w:name="_Hlk40804105"/>
      <w:r w:rsidRPr="00AD14BD">
        <w:rPr>
          <w:rFonts w:asciiTheme="majorHAnsi" w:hAnsiTheme="majorHAnsi" w:cstheme="majorHAnsi"/>
        </w:rPr>
        <w:t>Efficient, Ineff</w:t>
      </w:r>
      <w:r w:rsidR="00FC743C" w:rsidRPr="00AD14BD">
        <w:rPr>
          <w:rFonts w:asciiTheme="majorHAnsi" w:hAnsiTheme="majorHAnsi" w:cstheme="majorHAnsi"/>
        </w:rPr>
        <w:t>i</w:t>
      </w:r>
      <w:r w:rsidRPr="00AD14BD">
        <w:rPr>
          <w:rFonts w:asciiTheme="majorHAnsi" w:hAnsiTheme="majorHAnsi" w:cstheme="majorHAnsi"/>
        </w:rPr>
        <w:t>cient Tasks</w:t>
      </w:r>
    </w:p>
    <w:bookmarkEnd w:id="0"/>
    <w:p w14:paraId="1C1CE425" w14:textId="0F588B11" w:rsidR="005B4C57" w:rsidRPr="00AD14BD" w:rsidRDefault="00C05B76" w:rsidP="00B671AC">
      <w:pPr>
        <w:spacing w:before="240" w:after="240" w:line="276" w:lineRule="auto"/>
        <w:jc w:val="both"/>
        <w:rPr>
          <w:rFonts w:asciiTheme="majorHAnsi" w:hAnsiTheme="majorHAnsi" w:cstheme="majorHAnsi"/>
        </w:rPr>
      </w:pPr>
      <w:r w:rsidRPr="00AD14BD">
        <w:rPr>
          <w:rFonts w:asciiTheme="majorHAnsi" w:hAnsiTheme="majorHAnsi" w:cstheme="majorHAnsi"/>
          <w:noProof/>
        </w:rPr>
        <w:drawing>
          <wp:inline distT="0" distB="0" distL="0" distR="0" wp14:anchorId="3D1F8C43" wp14:editId="08390A9B">
            <wp:extent cx="5939155" cy="292163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2921635"/>
                    </a:xfrm>
                    <a:prstGeom prst="rect">
                      <a:avLst/>
                    </a:prstGeom>
                    <a:noFill/>
                    <a:ln>
                      <a:noFill/>
                    </a:ln>
                  </pic:spPr>
                </pic:pic>
              </a:graphicData>
            </a:graphic>
          </wp:inline>
        </w:drawing>
      </w:r>
    </w:p>
    <w:p w14:paraId="0CFA9650" w14:textId="1D2F487A" w:rsidR="00BE075F" w:rsidRPr="00AD14BD" w:rsidRDefault="00BE075F" w:rsidP="00B671AC">
      <w:pPr>
        <w:spacing w:before="240" w:after="240" w:line="276" w:lineRule="auto"/>
        <w:jc w:val="both"/>
        <w:rPr>
          <w:rFonts w:asciiTheme="majorHAnsi" w:hAnsiTheme="majorHAnsi" w:cstheme="majorHAnsi"/>
        </w:rPr>
      </w:pPr>
      <w:r w:rsidRPr="00AD14BD">
        <w:rPr>
          <w:rFonts w:asciiTheme="majorHAnsi" w:hAnsiTheme="majorHAnsi" w:cstheme="majorHAnsi"/>
        </w:rPr>
        <w:t xml:space="preserve"> Efficiency is calculated by the derivation below:</w:t>
      </w:r>
    </w:p>
    <w:p w14:paraId="569550C0" w14:textId="16E2C817" w:rsidR="00BE075F" w:rsidRPr="00AD14BD" w:rsidRDefault="00C05B76" w:rsidP="00B671AC">
      <w:pPr>
        <w:spacing w:before="240" w:after="240" w:line="276" w:lineRule="auto"/>
        <w:ind w:left="1440" w:firstLine="720"/>
        <w:jc w:val="both"/>
        <w:rPr>
          <w:rFonts w:asciiTheme="majorHAnsi" w:hAnsiTheme="majorHAnsi" w:cstheme="majorHAnsi"/>
        </w:rPr>
      </w:pPr>
      <w:r w:rsidRPr="00AD14BD">
        <w:rPr>
          <w:rFonts w:asciiTheme="majorHAnsi" w:hAnsiTheme="majorHAnsi" w:cstheme="majorHAnsi"/>
        </w:rPr>
        <w:t>Percentage of Total Tasks</w:t>
      </w:r>
      <w:r w:rsidR="00BE075F" w:rsidRPr="00AD14BD">
        <w:rPr>
          <w:rFonts w:asciiTheme="majorHAnsi" w:hAnsiTheme="majorHAnsi" w:cstheme="majorHAnsi"/>
        </w:rPr>
        <w:t xml:space="preserve"> / AVG([Completion Time])</w:t>
      </w:r>
    </w:p>
    <w:p w14:paraId="3AC81E02" w14:textId="41B7DA5C" w:rsidR="00BE075F" w:rsidRPr="00AD14BD" w:rsidRDefault="00BE075F" w:rsidP="00B671AC">
      <w:pPr>
        <w:spacing w:before="240" w:after="240" w:line="276" w:lineRule="auto"/>
        <w:jc w:val="both"/>
        <w:rPr>
          <w:rFonts w:asciiTheme="majorHAnsi" w:hAnsiTheme="majorHAnsi" w:cstheme="majorHAnsi"/>
        </w:rPr>
      </w:pPr>
      <w:r w:rsidRPr="00AD14BD">
        <w:rPr>
          <w:rFonts w:asciiTheme="majorHAnsi" w:hAnsiTheme="majorHAnsi" w:cstheme="majorHAnsi"/>
        </w:rPr>
        <w:t>It is worth mentioning that data about transactions of customers appearing in the Task dataset was not complete so the efficiency in terms of financial aspects couldn’t be modeled.</w:t>
      </w:r>
    </w:p>
    <w:p w14:paraId="40DD4099" w14:textId="77777777" w:rsidR="00B671AC" w:rsidRDefault="00B671AC">
      <w:pPr>
        <w:rPr>
          <w:rFonts w:asciiTheme="majorHAnsi" w:eastAsiaTheme="majorEastAsia" w:hAnsiTheme="majorHAnsi" w:cstheme="majorHAnsi"/>
          <w:color w:val="2F5496" w:themeColor="accent1" w:themeShade="BF"/>
          <w:sz w:val="26"/>
          <w:szCs w:val="26"/>
        </w:rPr>
      </w:pPr>
      <w:r>
        <w:rPr>
          <w:rFonts w:cstheme="majorHAnsi"/>
        </w:rPr>
        <w:br w:type="page"/>
      </w:r>
    </w:p>
    <w:p w14:paraId="117B4EC9" w14:textId="0248E09B" w:rsidR="00444746" w:rsidRPr="00AD14BD" w:rsidRDefault="00444746" w:rsidP="00B671AC">
      <w:pPr>
        <w:pStyle w:val="Heading2"/>
        <w:spacing w:before="240" w:after="240" w:line="276" w:lineRule="auto"/>
        <w:jc w:val="both"/>
        <w:rPr>
          <w:rFonts w:cstheme="majorHAnsi"/>
        </w:rPr>
      </w:pPr>
      <w:r w:rsidRPr="00AD14BD">
        <w:rPr>
          <w:rFonts w:cstheme="majorHAnsi"/>
        </w:rPr>
        <w:lastRenderedPageBreak/>
        <w:t>Part 5</w:t>
      </w:r>
    </w:p>
    <w:p w14:paraId="6EC7F69F" w14:textId="4540C321" w:rsidR="00C05B76" w:rsidRPr="00AD14BD" w:rsidRDefault="00C05B76" w:rsidP="00B671AC">
      <w:pPr>
        <w:spacing w:before="240" w:after="240" w:line="276" w:lineRule="auto"/>
        <w:jc w:val="both"/>
        <w:rPr>
          <w:rFonts w:asciiTheme="majorHAnsi" w:hAnsiTheme="majorHAnsi" w:cstheme="majorHAnsi"/>
        </w:rPr>
      </w:pPr>
      <w:r w:rsidRPr="00AD14BD">
        <w:rPr>
          <w:rFonts w:asciiTheme="majorHAnsi" w:hAnsiTheme="majorHAnsi" w:cstheme="majorHAnsi"/>
        </w:rPr>
        <w:t>Efficient, Ineff</w:t>
      </w:r>
      <w:r w:rsidR="00FC743C" w:rsidRPr="00AD14BD">
        <w:rPr>
          <w:rFonts w:asciiTheme="majorHAnsi" w:hAnsiTheme="majorHAnsi" w:cstheme="majorHAnsi"/>
        </w:rPr>
        <w:t>i</w:t>
      </w:r>
      <w:r w:rsidRPr="00AD14BD">
        <w:rPr>
          <w:rFonts w:asciiTheme="majorHAnsi" w:hAnsiTheme="majorHAnsi" w:cstheme="majorHAnsi"/>
        </w:rPr>
        <w:t>cient Tickets</w:t>
      </w:r>
    </w:p>
    <w:p w14:paraId="50DE9067" w14:textId="55198A80" w:rsidR="00FC743C" w:rsidRPr="00AD14BD" w:rsidRDefault="00FC743C" w:rsidP="00B671AC">
      <w:pPr>
        <w:spacing w:before="240" w:after="240" w:line="276" w:lineRule="auto"/>
        <w:jc w:val="both"/>
        <w:rPr>
          <w:rFonts w:asciiTheme="majorHAnsi" w:hAnsiTheme="majorHAnsi" w:cstheme="majorHAnsi"/>
        </w:rPr>
      </w:pPr>
      <w:r w:rsidRPr="00AD14BD">
        <w:rPr>
          <w:rFonts w:asciiTheme="majorHAnsi" w:hAnsiTheme="majorHAnsi" w:cstheme="majorHAnsi"/>
          <w:noProof/>
        </w:rPr>
        <w:drawing>
          <wp:inline distT="0" distB="0" distL="0" distR="0" wp14:anchorId="571FB741" wp14:editId="6A979AC6">
            <wp:extent cx="5939155" cy="292163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2921635"/>
                    </a:xfrm>
                    <a:prstGeom prst="rect">
                      <a:avLst/>
                    </a:prstGeom>
                    <a:noFill/>
                    <a:ln>
                      <a:noFill/>
                    </a:ln>
                  </pic:spPr>
                </pic:pic>
              </a:graphicData>
            </a:graphic>
          </wp:inline>
        </w:drawing>
      </w:r>
    </w:p>
    <w:p w14:paraId="395598A6" w14:textId="77777777" w:rsidR="00FC743C" w:rsidRPr="00AD14BD" w:rsidRDefault="00FC743C" w:rsidP="00B671AC">
      <w:pPr>
        <w:spacing w:before="240" w:after="240" w:line="276" w:lineRule="auto"/>
        <w:jc w:val="both"/>
        <w:rPr>
          <w:rFonts w:asciiTheme="majorHAnsi" w:hAnsiTheme="majorHAnsi" w:cstheme="majorHAnsi"/>
        </w:rPr>
      </w:pPr>
      <w:r w:rsidRPr="00AD14BD">
        <w:rPr>
          <w:rFonts w:asciiTheme="majorHAnsi" w:hAnsiTheme="majorHAnsi" w:cstheme="majorHAnsi"/>
        </w:rPr>
        <w:t>Efficiency is calculated by the derivation below:</w:t>
      </w:r>
    </w:p>
    <w:p w14:paraId="6DCBAA6A" w14:textId="5FA9D61D" w:rsidR="00FC743C" w:rsidRPr="00AD14BD" w:rsidRDefault="00FC743C" w:rsidP="00B671AC">
      <w:pPr>
        <w:spacing w:before="240" w:after="240" w:line="276" w:lineRule="auto"/>
        <w:ind w:left="1440" w:firstLine="720"/>
        <w:jc w:val="both"/>
        <w:rPr>
          <w:rFonts w:asciiTheme="majorHAnsi" w:hAnsiTheme="majorHAnsi" w:cstheme="majorHAnsi"/>
        </w:rPr>
      </w:pPr>
      <w:r w:rsidRPr="00AD14BD">
        <w:rPr>
          <w:rFonts w:asciiTheme="majorHAnsi" w:hAnsiTheme="majorHAnsi" w:cstheme="majorHAnsi"/>
        </w:rPr>
        <w:t>Percentage of Total Tickets / AVG([Resolve Time])</w:t>
      </w:r>
    </w:p>
    <w:p w14:paraId="428A27D2" w14:textId="183581EC" w:rsidR="00444746" w:rsidRPr="00AD14BD" w:rsidRDefault="00444746" w:rsidP="00B671AC">
      <w:pPr>
        <w:pStyle w:val="Heading2"/>
        <w:spacing w:before="240" w:after="240" w:line="276" w:lineRule="auto"/>
        <w:jc w:val="both"/>
        <w:rPr>
          <w:rFonts w:cstheme="majorHAnsi"/>
        </w:rPr>
      </w:pPr>
      <w:r w:rsidRPr="00AD14BD">
        <w:rPr>
          <w:rFonts w:cstheme="majorHAnsi"/>
        </w:rPr>
        <w:t>Part 6</w:t>
      </w:r>
    </w:p>
    <w:p w14:paraId="24E92767" w14:textId="00423E0D" w:rsidR="00FC743C" w:rsidRPr="00AD14BD" w:rsidRDefault="00FC743C" w:rsidP="00B671AC">
      <w:pPr>
        <w:spacing w:before="240" w:after="240" w:line="276" w:lineRule="auto"/>
        <w:jc w:val="both"/>
        <w:rPr>
          <w:rFonts w:asciiTheme="majorHAnsi" w:hAnsiTheme="majorHAnsi" w:cstheme="majorHAnsi"/>
        </w:rPr>
      </w:pPr>
      <w:r w:rsidRPr="00AD14BD">
        <w:rPr>
          <w:rFonts w:asciiTheme="majorHAnsi" w:hAnsiTheme="majorHAnsi" w:cstheme="majorHAnsi"/>
        </w:rPr>
        <w:t>Targeting:</w:t>
      </w:r>
    </w:p>
    <w:p w14:paraId="08532EE6" w14:textId="0946C10D" w:rsidR="00FC743C" w:rsidRPr="00AD14BD" w:rsidRDefault="00FC743C" w:rsidP="00B671AC">
      <w:pPr>
        <w:spacing w:before="240" w:after="240" w:line="276" w:lineRule="auto"/>
        <w:jc w:val="both"/>
        <w:rPr>
          <w:rFonts w:asciiTheme="majorHAnsi" w:hAnsiTheme="majorHAnsi" w:cstheme="majorHAnsi"/>
        </w:rPr>
      </w:pPr>
      <w:r w:rsidRPr="00AD14BD">
        <w:rPr>
          <w:rFonts w:asciiTheme="majorHAnsi" w:hAnsiTheme="majorHAnsi" w:cstheme="majorHAnsi"/>
        </w:rPr>
        <w:t>I think customers with the highest amount of transaction made or the most frequent ones are the best choice for targeting to improve transaction because they are probably more familiar with the nuts and bolts of the platform and we expect they will deposit more chunks of money than customers with low transaction amounts( Almost 85 percent of customers have deposited less than 50000 cumulatively)</w:t>
      </w:r>
      <w:r w:rsidR="00AD14BD" w:rsidRPr="00AD14BD">
        <w:rPr>
          <w:rFonts w:asciiTheme="majorHAnsi" w:hAnsiTheme="majorHAnsi" w:cstheme="majorHAnsi"/>
        </w:rPr>
        <w:t>.</w:t>
      </w:r>
    </w:p>
    <w:p w14:paraId="7A68D255" w14:textId="0B7310DE" w:rsidR="00AD14BD" w:rsidRPr="00AD14BD" w:rsidRDefault="00AD14BD" w:rsidP="00B671AC">
      <w:pPr>
        <w:spacing w:before="240" w:after="240" w:line="276" w:lineRule="auto"/>
        <w:jc w:val="both"/>
        <w:rPr>
          <w:rFonts w:asciiTheme="majorHAnsi" w:hAnsiTheme="majorHAnsi" w:cstheme="majorHAnsi"/>
        </w:rPr>
      </w:pPr>
      <w:r w:rsidRPr="00AD14BD">
        <w:rPr>
          <w:rFonts w:asciiTheme="majorHAnsi" w:hAnsiTheme="majorHAnsi" w:cstheme="majorHAnsi"/>
        </w:rPr>
        <w:t>They can particularly be targeted with discounts and loyalty programs offering.</w:t>
      </w:r>
    </w:p>
    <w:p w14:paraId="64FA4F9D" w14:textId="01EAD6DC" w:rsidR="00444746" w:rsidRPr="00AD14BD" w:rsidRDefault="00444746" w:rsidP="00B671AC">
      <w:pPr>
        <w:pStyle w:val="Heading2"/>
        <w:spacing w:before="240" w:after="240" w:line="276" w:lineRule="auto"/>
        <w:jc w:val="both"/>
        <w:rPr>
          <w:rFonts w:cstheme="majorHAnsi"/>
        </w:rPr>
      </w:pPr>
      <w:r w:rsidRPr="00AD14BD">
        <w:rPr>
          <w:rFonts w:cstheme="majorHAnsi"/>
        </w:rPr>
        <w:t>Part 7</w:t>
      </w:r>
    </w:p>
    <w:p w14:paraId="29415D69" w14:textId="1856DA4B" w:rsidR="00FC743C" w:rsidRPr="00AD14BD" w:rsidRDefault="00FC743C" w:rsidP="00B671AC">
      <w:pPr>
        <w:spacing w:before="240" w:after="240" w:line="276" w:lineRule="auto"/>
        <w:jc w:val="both"/>
        <w:rPr>
          <w:rFonts w:asciiTheme="majorHAnsi" w:hAnsiTheme="majorHAnsi" w:cstheme="majorHAnsi"/>
        </w:rPr>
      </w:pPr>
      <w:r w:rsidRPr="00AD14BD">
        <w:rPr>
          <w:rFonts w:asciiTheme="majorHAnsi" w:hAnsiTheme="majorHAnsi" w:cstheme="majorHAnsi"/>
        </w:rPr>
        <w:t>There was a lot of duplicate in the Account and Status dataset I should just pick the most recent status od the customers which lowered the observation number from 8293 to 5609.</w:t>
      </w:r>
    </w:p>
    <w:p w14:paraId="57012E42" w14:textId="29DED6A0" w:rsidR="00FC743C" w:rsidRPr="00AD14BD" w:rsidRDefault="00FC743C" w:rsidP="00B671AC">
      <w:pPr>
        <w:spacing w:before="240" w:after="240" w:line="276" w:lineRule="auto"/>
        <w:jc w:val="both"/>
        <w:rPr>
          <w:rFonts w:asciiTheme="majorHAnsi" w:hAnsiTheme="majorHAnsi" w:cstheme="majorHAnsi"/>
        </w:rPr>
      </w:pPr>
      <w:r w:rsidRPr="00AD14BD">
        <w:rPr>
          <w:rFonts w:asciiTheme="majorHAnsi" w:hAnsiTheme="majorHAnsi" w:cstheme="majorHAnsi"/>
        </w:rPr>
        <w:t>In terms of transaction data, there was only the information of 2684 customers so I had to cut them down to merge the two mentioned datasets.</w:t>
      </w:r>
    </w:p>
    <w:p w14:paraId="64DDE11D" w14:textId="46EB1D23" w:rsidR="00B671AC" w:rsidRPr="00B671AC" w:rsidRDefault="00FC743C" w:rsidP="00B671AC">
      <w:pPr>
        <w:spacing w:before="240" w:after="240" w:line="276" w:lineRule="auto"/>
        <w:jc w:val="both"/>
        <w:rPr>
          <w:rFonts w:asciiTheme="majorHAnsi" w:hAnsiTheme="majorHAnsi" w:cstheme="majorHAnsi"/>
        </w:rPr>
      </w:pPr>
      <w:r w:rsidRPr="00AD14BD">
        <w:rPr>
          <w:rFonts w:asciiTheme="majorHAnsi" w:hAnsiTheme="majorHAnsi" w:cstheme="majorHAnsi"/>
        </w:rPr>
        <w:t>Account Manager 11 only had 2 instances in the dataset which was excluded where necessary.</w:t>
      </w:r>
      <w:r w:rsidR="00B671AC">
        <w:rPr>
          <w:rFonts w:cstheme="majorHAnsi"/>
        </w:rPr>
        <w:br w:type="page"/>
      </w:r>
    </w:p>
    <w:p w14:paraId="236B97EE" w14:textId="1DDA9048" w:rsidR="00444746" w:rsidRPr="00AD14BD" w:rsidRDefault="00444746" w:rsidP="00B671AC">
      <w:pPr>
        <w:pStyle w:val="Heading1"/>
        <w:spacing w:after="240" w:line="276" w:lineRule="auto"/>
        <w:jc w:val="both"/>
        <w:rPr>
          <w:rFonts w:cstheme="majorHAnsi"/>
        </w:rPr>
      </w:pPr>
      <w:r w:rsidRPr="00AD14BD">
        <w:rPr>
          <w:rFonts w:cstheme="majorHAnsi"/>
        </w:rPr>
        <w:lastRenderedPageBreak/>
        <w:t>Task #3</w:t>
      </w:r>
    </w:p>
    <w:p w14:paraId="686BC661" w14:textId="273A8AF4" w:rsidR="00444746" w:rsidRPr="00AD14BD" w:rsidRDefault="002A5077" w:rsidP="00B671AC">
      <w:pPr>
        <w:pStyle w:val="Heading2"/>
        <w:spacing w:before="240" w:after="240" w:line="276" w:lineRule="auto"/>
        <w:jc w:val="both"/>
        <w:rPr>
          <w:rFonts w:cstheme="majorHAnsi"/>
        </w:rPr>
      </w:pPr>
      <w:r w:rsidRPr="00AD14BD">
        <w:rPr>
          <w:rFonts w:cstheme="majorHAnsi"/>
        </w:rPr>
        <w:t>Part 1</w:t>
      </w:r>
    </w:p>
    <w:p w14:paraId="132EA4A1" w14:textId="15DA07D9"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Evaluating the Current Situation</w:t>
      </w:r>
    </w:p>
    <w:p w14:paraId="7F6E6916" w14:textId="77777777"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As Digikala’s main objective lies in increasing sales and marginal profit gained by categories vary greatly, The current status assessment needs two key factors to be evaluated. These factors are:</w:t>
      </w:r>
    </w:p>
    <w:p w14:paraId="49C25E76" w14:textId="77777777" w:rsidR="002A5077" w:rsidRPr="00AD14BD" w:rsidRDefault="002A5077" w:rsidP="00B671AC">
      <w:pPr>
        <w:pStyle w:val="ListParagraph"/>
        <w:numPr>
          <w:ilvl w:val="0"/>
          <w:numId w:val="6"/>
        </w:numPr>
        <w:spacing w:before="240" w:after="240" w:line="276" w:lineRule="auto"/>
        <w:jc w:val="both"/>
        <w:rPr>
          <w:rFonts w:asciiTheme="majorHAnsi" w:hAnsiTheme="majorHAnsi" w:cstheme="majorHAnsi"/>
        </w:rPr>
      </w:pPr>
      <w:r w:rsidRPr="00AD14BD">
        <w:rPr>
          <w:rFonts w:asciiTheme="majorHAnsi" w:hAnsiTheme="majorHAnsi" w:cstheme="majorHAnsi"/>
        </w:rPr>
        <w:t>Efficiency</w:t>
      </w:r>
    </w:p>
    <w:p w14:paraId="40AEBD3E" w14:textId="77777777"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The ratio of adding a product to the online purchase basket in proportion to its views called efficiency and we can understand how much an input traffic source can impact our overall views of a category of products or the way customers were introduced to the products.</w:t>
      </w:r>
    </w:p>
    <w:p w14:paraId="0A9ECE57" w14:textId="77777777"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In terms of traffic sources, Google organic and direct ads related products respectively have been added to the basket around 0.19 and 0.26 percent of the times while Ad Networks perform poorly considering the massive amount of views they have had. They cumulatively consist of 37 percent of the views.</w:t>
      </w:r>
    </w:p>
    <w:p w14:paraId="095E98C8" w14:textId="77777777" w:rsidR="008C2D3F" w:rsidRPr="00AD14BD" w:rsidRDefault="008C2D3F" w:rsidP="00B671AC">
      <w:pPr>
        <w:spacing w:before="240" w:after="240" w:line="276" w:lineRule="auto"/>
        <w:jc w:val="both"/>
        <w:rPr>
          <w:rFonts w:asciiTheme="majorHAnsi" w:hAnsiTheme="majorHAnsi" w:cstheme="majorHAnsi"/>
        </w:rPr>
      </w:pPr>
    </w:p>
    <w:tbl>
      <w:tblPr>
        <w:tblStyle w:val="PlainTable5"/>
        <w:tblW w:w="9445" w:type="dxa"/>
        <w:tblLook w:val="04A0" w:firstRow="1" w:lastRow="0" w:firstColumn="1" w:lastColumn="0" w:noHBand="0" w:noVBand="1"/>
      </w:tblPr>
      <w:tblGrid>
        <w:gridCol w:w="1057"/>
        <w:gridCol w:w="892"/>
        <w:gridCol w:w="887"/>
        <w:gridCol w:w="1067"/>
        <w:gridCol w:w="1029"/>
        <w:gridCol w:w="1054"/>
        <w:gridCol w:w="990"/>
        <w:gridCol w:w="1186"/>
        <w:gridCol w:w="1283"/>
      </w:tblGrid>
      <w:tr w:rsidR="008C2D3F" w:rsidRPr="00AD14BD" w14:paraId="74C3D9C9" w14:textId="77777777" w:rsidTr="002A5077">
        <w:trPr>
          <w:cnfStyle w:val="100000000000" w:firstRow="1" w:lastRow="0" w:firstColumn="0" w:lastColumn="0" w:oddVBand="0" w:evenVBand="0" w:oddHBand="0" w:evenHBand="0" w:firstRowFirstColumn="0" w:firstRowLastColumn="0" w:lastRowFirstColumn="0" w:lastRowLastColumn="0"/>
          <w:trHeight w:val="640"/>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0D17D47A" w14:textId="77777777" w:rsidR="00571754" w:rsidRPr="00AD14BD" w:rsidRDefault="00571754" w:rsidP="00B671AC">
            <w:pPr>
              <w:spacing w:before="240" w:after="240" w:line="276" w:lineRule="auto"/>
              <w:jc w:val="both"/>
              <w:rPr>
                <w:rFonts w:eastAsia="Times New Roman" w:cstheme="majorHAnsi"/>
                <w:sz w:val="24"/>
                <w:szCs w:val="24"/>
              </w:rPr>
            </w:pPr>
            <w:r w:rsidRPr="00AD14BD">
              <w:rPr>
                <w:rFonts w:eastAsia="Times New Roman" w:cstheme="majorHAnsi"/>
                <w:b/>
                <w:bCs/>
                <w:sz w:val="18"/>
                <w:szCs w:val="18"/>
              </w:rPr>
              <w:t>Traffic Source</w:t>
            </w:r>
          </w:p>
        </w:tc>
        <w:tc>
          <w:tcPr>
            <w:tcW w:w="892" w:type="dxa"/>
            <w:vAlign w:val="center"/>
            <w:hideMark/>
          </w:tcPr>
          <w:p w14:paraId="663EF90D"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Viewed</w:t>
            </w:r>
          </w:p>
        </w:tc>
        <w:tc>
          <w:tcPr>
            <w:tcW w:w="888" w:type="dxa"/>
            <w:vAlign w:val="center"/>
            <w:hideMark/>
          </w:tcPr>
          <w:p w14:paraId="18E5526C"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Selected</w:t>
            </w:r>
          </w:p>
        </w:tc>
        <w:tc>
          <w:tcPr>
            <w:tcW w:w="1068" w:type="dxa"/>
            <w:vAlign w:val="center"/>
            <w:hideMark/>
          </w:tcPr>
          <w:p w14:paraId="3097C5E3"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Purchased</w:t>
            </w:r>
          </w:p>
        </w:tc>
        <w:tc>
          <w:tcPr>
            <w:tcW w:w="1030" w:type="dxa"/>
            <w:vAlign w:val="center"/>
            <w:hideMark/>
          </w:tcPr>
          <w:p w14:paraId="498F6856"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Efficiency</w:t>
            </w:r>
          </w:p>
        </w:tc>
        <w:tc>
          <w:tcPr>
            <w:tcW w:w="1055" w:type="dxa"/>
            <w:vAlign w:val="center"/>
            <w:hideMark/>
          </w:tcPr>
          <w:p w14:paraId="1DA2810A"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Effectivity</w:t>
            </w:r>
          </w:p>
        </w:tc>
        <w:tc>
          <w:tcPr>
            <w:tcW w:w="981" w:type="dxa"/>
            <w:vAlign w:val="center"/>
            <w:hideMark/>
          </w:tcPr>
          <w:p w14:paraId="7E3D0F48"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Purchase Rate</w:t>
            </w:r>
          </w:p>
        </w:tc>
        <w:tc>
          <w:tcPr>
            <w:tcW w:w="1188" w:type="dxa"/>
            <w:vAlign w:val="center"/>
            <w:hideMark/>
          </w:tcPr>
          <w:p w14:paraId="07803545"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Share of Sale</w:t>
            </w:r>
          </w:p>
        </w:tc>
        <w:tc>
          <w:tcPr>
            <w:tcW w:w="1286" w:type="dxa"/>
            <w:vAlign w:val="center"/>
            <w:hideMark/>
          </w:tcPr>
          <w:p w14:paraId="5C885222" w14:textId="77777777" w:rsidR="00571754" w:rsidRPr="00AD14BD" w:rsidRDefault="00571754"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ajorHAnsi"/>
                <w:b/>
                <w:bCs/>
                <w:sz w:val="18"/>
                <w:szCs w:val="18"/>
              </w:rPr>
            </w:pPr>
            <w:r w:rsidRPr="00AD14BD">
              <w:rPr>
                <w:rFonts w:eastAsia="Times New Roman" w:cstheme="majorHAnsi"/>
                <w:b/>
                <w:bCs/>
                <w:sz w:val="18"/>
                <w:szCs w:val="18"/>
              </w:rPr>
              <w:t>Share of View</w:t>
            </w:r>
          </w:p>
        </w:tc>
      </w:tr>
      <w:tr w:rsidR="008C2D3F" w:rsidRPr="00AD14BD" w14:paraId="653D394E" w14:textId="77777777" w:rsidTr="002A5077">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86E264" w14:textId="77777777" w:rsidR="00571754" w:rsidRPr="00AD14BD" w:rsidRDefault="00571754"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Direct</w:t>
            </w:r>
          </w:p>
        </w:tc>
        <w:tc>
          <w:tcPr>
            <w:tcW w:w="892" w:type="dxa"/>
            <w:vAlign w:val="center"/>
            <w:hideMark/>
          </w:tcPr>
          <w:p w14:paraId="09A7DF3D"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1898581</w:t>
            </w:r>
          </w:p>
        </w:tc>
        <w:tc>
          <w:tcPr>
            <w:tcW w:w="888" w:type="dxa"/>
            <w:vAlign w:val="center"/>
            <w:hideMark/>
          </w:tcPr>
          <w:p w14:paraId="082BD086"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3514</w:t>
            </w:r>
          </w:p>
        </w:tc>
        <w:tc>
          <w:tcPr>
            <w:tcW w:w="1068" w:type="dxa"/>
            <w:vAlign w:val="center"/>
            <w:hideMark/>
          </w:tcPr>
          <w:p w14:paraId="13EB6259"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2085</w:t>
            </w:r>
          </w:p>
        </w:tc>
        <w:tc>
          <w:tcPr>
            <w:tcW w:w="1030" w:type="dxa"/>
            <w:vAlign w:val="center"/>
            <w:hideMark/>
          </w:tcPr>
          <w:p w14:paraId="4828B69D"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0.185086</w:t>
            </w:r>
          </w:p>
        </w:tc>
        <w:tc>
          <w:tcPr>
            <w:tcW w:w="1055" w:type="dxa"/>
            <w:vAlign w:val="center"/>
            <w:hideMark/>
          </w:tcPr>
          <w:p w14:paraId="5CF28D69"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0.109819</w:t>
            </w:r>
          </w:p>
        </w:tc>
        <w:tc>
          <w:tcPr>
            <w:tcW w:w="0" w:type="auto"/>
            <w:vAlign w:val="center"/>
            <w:hideMark/>
          </w:tcPr>
          <w:p w14:paraId="6027CFF5"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59.334092</w:t>
            </w:r>
          </w:p>
        </w:tc>
        <w:tc>
          <w:tcPr>
            <w:tcW w:w="1188" w:type="dxa"/>
            <w:vAlign w:val="center"/>
            <w:hideMark/>
          </w:tcPr>
          <w:p w14:paraId="7261C989"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63.067151</w:t>
            </w:r>
          </w:p>
        </w:tc>
        <w:tc>
          <w:tcPr>
            <w:tcW w:w="1286" w:type="dxa"/>
            <w:vAlign w:val="center"/>
            <w:hideMark/>
          </w:tcPr>
          <w:p w14:paraId="2C7D7D50"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36.136397</w:t>
            </w:r>
          </w:p>
        </w:tc>
      </w:tr>
      <w:tr w:rsidR="002A5077" w:rsidRPr="00AD14BD" w14:paraId="69FBD9F7" w14:textId="77777777" w:rsidTr="002A5077">
        <w:trPr>
          <w:trHeight w:val="8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CC5DF8" w14:textId="77777777" w:rsidR="00571754" w:rsidRPr="00AD14BD" w:rsidRDefault="00571754"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Google Organic</w:t>
            </w:r>
          </w:p>
        </w:tc>
        <w:tc>
          <w:tcPr>
            <w:tcW w:w="892" w:type="dxa"/>
            <w:vAlign w:val="center"/>
            <w:hideMark/>
          </w:tcPr>
          <w:p w14:paraId="533DDDDE"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1431849</w:t>
            </w:r>
          </w:p>
        </w:tc>
        <w:tc>
          <w:tcPr>
            <w:tcW w:w="888" w:type="dxa"/>
            <w:vAlign w:val="center"/>
            <w:hideMark/>
          </w:tcPr>
          <w:p w14:paraId="07756159"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3752</w:t>
            </w:r>
          </w:p>
        </w:tc>
        <w:tc>
          <w:tcPr>
            <w:tcW w:w="1068" w:type="dxa"/>
            <w:vAlign w:val="center"/>
            <w:hideMark/>
          </w:tcPr>
          <w:p w14:paraId="3D2442B0"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954</w:t>
            </w:r>
          </w:p>
        </w:tc>
        <w:tc>
          <w:tcPr>
            <w:tcW w:w="1030" w:type="dxa"/>
            <w:vAlign w:val="center"/>
            <w:hideMark/>
          </w:tcPr>
          <w:p w14:paraId="331F2BFC"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0.262039</w:t>
            </w:r>
          </w:p>
        </w:tc>
        <w:tc>
          <w:tcPr>
            <w:tcW w:w="1055" w:type="dxa"/>
            <w:vAlign w:val="center"/>
            <w:hideMark/>
          </w:tcPr>
          <w:p w14:paraId="4DE7386A"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0.066627</w:t>
            </w:r>
          </w:p>
        </w:tc>
        <w:tc>
          <w:tcPr>
            <w:tcW w:w="0" w:type="auto"/>
            <w:vAlign w:val="center"/>
            <w:hideMark/>
          </w:tcPr>
          <w:p w14:paraId="3A6C1A7E"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25.426439</w:t>
            </w:r>
          </w:p>
        </w:tc>
        <w:tc>
          <w:tcPr>
            <w:tcW w:w="1188" w:type="dxa"/>
            <w:vAlign w:val="center"/>
            <w:hideMark/>
          </w:tcPr>
          <w:p w14:paraId="60412166"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28.856624</w:t>
            </w:r>
          </w:p>
        </w:tc>
        <w:tc>
          <w:tcPr>
            <w:tcW w:w="1286" w:type="dxa"/>
            <w:vAlign w:val="center"/>
            <w:hideMark/>
          </w:tcPr>
          <w:p w14:paraId="3DAB26CA"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27.252914</w:t>
            </w:r>
          </w:p>
        </w:tc>
      </w:tr>
      <w:tr w:rsidR="008C2D3F" w:rsidRPr="00AD14BD" w14:paraId="3DC6C688" w14:textId="77777777" w:rsidTr="002A5077">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E5B69D" w14:textId="77777777" w:rsidR="00571754" w:rsidRPr="00AD14BD" w:rsidRDefault="00571754"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Ad Network 2</w:t>
            </w:r>
          </w:p>
        </w:tc>
        <w:tc>
          <w:tcPr>
            <w:tcW w:w="892" w:type="dxa"/>
            <w:vAlign w:val="center"/>
            <w:hideMark/>
          </w:tcPr>
          <w:p w14:paraId="709B95BA"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1026256</w:t>
            </w:r>
          </w:p>
        </w:tc>
        <w:tc>
          <w:tcPr>
            <w:tcW w:w="888" w:type="dxa"/>
            <w:vAlign w:val="center"/>
            <w:hideMark/>
          </w:tcPr>
          <w:p w14:paraId="1BCBE19B"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483</w:t>
            </w:r>
          </w:p>
        </w:tc>
        <w:tc>
          <w:tcPr>
            <w:tcW w:w="1068" w:type="dxa"/>
            <w:vAlign w:val="center"/>
            <w:hideMark/>
          </w:tcPr>
          <w:p w14:paraId="779AB379"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168</w:t>
            </w:r>
          </w:p>
        </w:tc>
        <w:tc>
          <w:tcPr>
            <w:tcW w:w="1030" w:type="dxa"/>
            <w:vAlign w:val="center"/>
            <w:hideMark/>
          </w:tcPr>
          <w:p w14:paraId="04E423B2"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0.047064</w:t>
            </w:r>
          </w:p>
        </w:tc>
        <w:tc>
          <w:tcPr>
            <w:tcW w:w="1055" w:type="dxa"/>
            <w:vAlign w:val="center"/>
            <w:hideMark/>
          </w:tcPr>
          <w:p w14:paraId="3F3A0528"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0.016370</w:t>
            </w:r>
          </w:p>
        </w:tc>
        <w:tc>
          <w:tcPr>
            <w:tcW w:w="0" w:type="auto"/>
            <w:vAlign w:val="center"/>
            <w:hideMark/>
          </w:tcPr>
          <w:p w14:paraId="2FE4B0CA"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34.782609</w:t>
            </w:r>
          </w:p>
        </w:tc>
        <w:tc>
          <w:tcPr>
            <w:tcW w:w="1188" w:type="dxa"/>
            <w:vAlign w:val="center"/>
            <w:hideMark/>
          </w:tcPr>
          <w:p w14:paraId="735F0661"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5.081670</w:t>
            </w:r>
          </w:p>
        </w:tc>
        <w:tc>
          <w:tcPr>
            <w:tcW w:w="1286" w:type="dxa"/>
            <w:vAlign w:val="center"/>
            <w:hideMark/>
          </w:tcPr>
          <w:p w14:paraId="1F849EA4" w14:textId="77777777" w:rsidR="00571754" w:rsidRPr="00AD14BD" w:rsidRDefault="00571754"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19.533111</w:t>
            </w:r>
          </w:p>
        </w:tc>
      </w:tr>
      <w:tr w:rsidR="002A5077" w:rsidRPr="00AD14BD" w14:paraId="644D0892" w14:textId="77777777" w:rsidTr="002A5077">
        <w:trPr>
          <w:trHeight w:val="845"/>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0DBB17CA" w14:textId="77777777" w:rsidR="00571754" w:rsidRPr="00AD14BD" w:rsidRDefault="00571754"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Ad Network 1</w:t>
            </w:r>
          </w:p>
        </w:tc>
        <w:tc>
          <w:tcPr>
            <w:tcW w:w="892" w:type="dxa"/>
            <w:tcBorders>
              <w:bottom w:val="single" w:sz="4" w:space="0" w:color="auto"/>
            </w:tcBorders>
            <w:vAlign w:val="center"/>
            <w:hideMark/>
          </w:tcPr>
          <w:p w14:paraId="5D8C65B1"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897244</w:t>
            </w:r>
          </w:p>
        </w:tc>
        <w:tc>
          <w:tcPr>
            <w:tcW w:w="888" w:type="dxa"/>
            <w:tcBorders>
              <w:bottom w:val="single" w:sz="4" w:space="0" w:color="auto"/>
            </w:tcBorders>
            <w:vAlign w:val="center"/>
            <w:hideMark/>
          </w:tcPr>
          <w:p w14:paraId="6E2611D0"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390</w:t>
            </w:r>
          </w:p>
        </w:tc>
        <w:tc>
          <w:tcPr>
            <w:tcW w:w="1068" w:type="dxa"/>
            <w:tcBorders>
              <w:bottom w:val="single" w:sz="4" w:space="0" w:color="auto"/>
            </w:tcBorders>
            <w:vAlign w:val="center"/>
            <w:hideMark/>
          </w:tcPr>
          <w:p w14:paraId="45864296"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99</w:t>
            </w:r>
          </w:p>
        </w:tc>
        <w:tc>
          <w:tcPr>
            <w:tcW w:w="1030" w:type="dxa"/>
            <w:tcBorders>
              <w:bottom w:val="single" w:sz="4" w:space="0" w:color="auto"/>
            </w:tcBorders>
            <w:vAlign w:val="center"/>
            <w:hideMark/>
          </w:tcPr>
          <w:p w14:paraId="4AB54F3B"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0.043466</w:t>
            </w:r>
          </w:p>
        </w:tc>
        <w:tc>
          <w:tcPr>
            <w:tcW w:w="1055" w:type="dxa"/>
            <w:tcBorders>
              <w:bottom w:val="single" w:sz="4" w:space="0" w:color="auto"/>
            </w:tcBorders>
            <w:vAlign w:val="center"/>
            <w:hideMark/>
          </w:tcPr>
          <w:p w14:paraId="28AD6300"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0.011034</w:t>
            </w:r>
          </w:p>
        </w:tc>
        <w:tc>
          <w:tcPr>
            <w:tcW w:w="0" w:type="auto"/>
            <w:tcBorders>
              <w:bottom w:val="single" w:sz="4" w:space="0" w:color="auto"/>
            </w:tcBorders>
            <w:vAlign w:val="center"/>
            <w:hideMark/>
          </w:tcPr>
          <w:p w14:paraId="1EBBC54D"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25.384615</w:t>
            </w:r>
          </w:p>
        </w:tc>
        <w:tc>
          <w:tcPr>
            <w:tcW w:w="1188" w:type="dxa"/>
            <w:tcBorders>
              <w:bottom w:val="single" w:sz="4" w:space="0" w:color="auto"/>
            </w:tcBorders>
            <w:vAlign w:val="center"/>
            <w:hideMark/>
          </w:tcPr>
          <w:p w14:paraId="248CEDB2"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2.994555</w:t>
            </w:r>
          </w:p>
        </w:tc>
        <w:tc>
          <w:tcPr>
            <w:tcW w:w="1286" w:type="dxa"/>
            <w:tcBorders>
              <w:bottom w:val="single" w:sz="4" w:space="0" w:color="auto"/>
            </w:tcBorders>
            <w:vAlign w:val="center"/>
            <w:hideMark/>
          </w:tcPr>
          <w:p w14:paraId="4D878D85" w14:textId="77777777" w:rsidR="00571754" w:rsidRPr="00AD14BD" w:rsidRDefault="00571754"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17.077578</w:t>
            </w:r>
          </w:p>
        </w:tc>
      </w:tr>
      <w:tr w:rsidR="008C2D3F" w:rsidRPr="00AD14BD" w14:paraId="08ED27DB" w14:textId="77777777" w:rsidTr="002A5077">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057" w:type="dxa"/>
            <w:tcBorders>
              <w:top w:val="single" w:sz="4" w:space="0" w:color="auto"/>
            </w:tcBorders>
            <w:vAlign w:val="center"/>
            <w:hideMark/>
          </w:tcPr>
          <w:p w14:paraId="7A4EC066" w14:textId="77777777" w:rsidR="008C2D3F" w:rsidRPr="00AD14BD" w:rsidRDefault="008C2D3F"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Category</w:t>
            </w:r>
          </w:p>
        </w:tc>
        <w:tc>
          <w:tcPr>
            <w:tcW w:w="892" w:type="dxa"/>
            <w:tcBorders>
              <w:top w:val="single" w:sz="4" w:space="0" w:color="auto"/>
            </w:tcBorders>
            <w:vAlign w:val="center"/>
          </w:tcPr>
          <w:p w14:paraId="3A37F075"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i/>
                <w:iCs/>
                <w:sz w:val="18"/>
                <w:szCs w:val="18"/>
              </w:rPr>
            </w:pPr>
            <w:r w:rsidRPr="00AD14BD">
              <w:rPr>
                <w:rFonts w:asciiTheme="majorHAnsi" w:eastAsia="Times New Roman" w:hAnsiTheme="majorHAnsi" w:cstheme="majorHAnsi"/>
                <w:b/>
                <w:bCs/>
                <w:i/>
                <w:iCs/>
                <w:sz w:val="18"/>
                <w:szCs w:val="18"/>
              </w:rPr>
              <w:t>Viewed</w:t>
            </w:r>
          </w:p>
        </w:tc>
        <w:tc>
          <w:tcPr>
            <w:tcW w:w="888" w:type="dxa"/>
            <w:tcBorders>
              <w:top w:val="single" w:sz="4" w:space="0" w:color="auto"/>
            </w:tcBorders>
            <w:vAlign w:val="center"/>
          </w:tcPr>
          <w:p w14:paraId="0F108575"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i/>
                <w:iCs/>
                <w:sz w:val="18"/>
                <w:szCs w:val="18"/>
              </w:rPr>
            </w:pPr>
            <w:r w:rsidRPr="00AD14BD">
              <w:rPr>
                <w:rFonts w:asciiTheme="majorHAnsi" w:eastAsia="Times New Roman" w:hAnsiTheme="majorHAnsi" w:cstheme="majorHAnsi"/>
                <w:b/>
                <w:bCs/>
                <w:i/>
                <w:iCs/>
                <w:sz w:val="18"/>
                <w:szCs w:val="18"/>
              </w:rPr>
              <w:t>Selected</w:t>
            </w:r>
          </w:p>
        </w:tc>
        <w:tc>
          <w:tcPr>
            <w:tcW w:w="1068" w:type="dxa"/>
            <w:tcBorders>
              <w:top w:val="single" w:sz="4" w:space="0" w:color="auto"/>
            </w:tcBorders>
            <w:vAlign w:val="center"/>
          </w:tcPr>
          <w:p w14:paraId="07DCA1E3"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8"/>
                <w:szCs w:val="18"/>
              </w:rPr>
            </w:pPr>
            <w:r w:rsidRPr="00AD14BD">
              <w:rPr>
                <w:rFonts w:asciiTheme="majorHAnsi" w:hAnsiTheme="majorHAnsi" w:cstheme="majorHAnsi"/>
                <w:b/>
                <w:bCs/>
                <w:i/>
                <w:iCs/>
                <w:sz w:val="18"/>
                <w:szCs w:val="18"/>
              </w:rPr>
              <w:t>Purchased</w:t>
            </w:r>
          </w:p>
        </w:tc>
        <w:tc>
          <w:tcPr>
            <w:tcW w:w="1030" w:type="dxa"/>
            <w:tcBorders>
              <w:top w:val="single" w:sz="4" w:space="0" w:color="auto"/>
            </w:tcBorders>
            <w:vAlign w:val="center"/>
          </w:tcPr>
          <w:p w14:paraId="363B46C6"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i/>
                <w:iCs/>
                <w:sz w:val="18"/>
                <w:szCs w:val="18"/>
              </w:rPr>
            </w:pPr>
            <w:r w:rsidRPr="00AD14BD">
              <w:rPr>
                <w:rFonts w:asciiTheme="majorHAnsi" w:eastAsia="Times New Roman" w:hAnsiTheme="majorHAnsi" w:cstheme="majorHAnsi"/>
                <w:b/>
                <w:bCs/>
                <w:i/>
                <w:iCs/>
                <w:sz w:val="18"/>
                <w:szCs w:val="18"/>
              </w:rPr>
              <w:t>Efficiency</w:t>
            </w:r>
          </w:p>
        </w:tc>
        <w:tc>
          <w:tcPr>
            <w:tcW w:w="1055" w:type="dxa"/>
            <w:tcBorders>
              <w:top w:val="single" w:sz="4" w:space="0" w:color="auto"/>
            </w:tcBorders>
            <w:vAlign w:val="center"/>
          </w:tcPr>
          <w:p w14:paraId="1B16F472"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i/>
                <w:iCs/>
                <w:sz w:val="18"/>
                <w:szCs w:val="18"/>
              </w:rPr>
            </w:pPr>
            <w:r w:rsidRPr="00AD14BD">
              <w:rPr>
                <w:rFonts w:asciiTheme="majorHAnsi" w:eastAsia="Times New Roman" w:hAnsiTheme="majorHAnsi" w:cstheme="majorHAnsi"/>
                <w:b/>
                <w:bCs/>
                <w:i/>
                <w:iCs/>
                <w:sz w:val="18"/>
                <w:szCs w:val="18"/>
              </w:rPr>
              <w:t>Effectivity</w:t>
            </w:r>
          </w:p>
        </w:tc>
        <w:tc>
          <w:tcPr>
            <w:tcW w:w="981" w:type="dxa"/>
            <w:tcBorders>
              <w:top w:val="single" w:sz="4" w:space="0" w:color="auto"/>
            </w:tcBorders>
            <w:vAlign w:val="center"/>
          </w:tcPr>
          <w:p w14:paraId="5AAC7D13"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i/>
                <w:iCs/>
                <w:sz w:val="18"/>
                <w:szCs w:val="18"/>
              </w:rPr>
            </w:pPr>
            <w:r w:rsidRPr="00AD14BD">
              <w:rPr>
                <w:rFonts w:asciiTheme="majorHAnsi" w:eastAsia="Times New Roman" w:hAnsiTheme="majorHAnsi" w:cstheme="majorHAnsi"/>
                <w:b/>
                <w:bCs/>
                <w:i/>
                <w:iCs/>
                <w:sz w:val="18"/>
                <w:szCs w:val="18"/>
              </w:rPr>
              <w:t>Purchase Rate</w:t>
            </w:r>
          </w:p>
        </w:tc>
        <w:tc>
          <w:tcPr>
            <w:tcW w:w="1188" w:type="dxa"/>
            <w:tcBorders>
              <w:top w:val="single" w:sz="4" w:space="0" w:color="auto"/>
            </w:tcBorders>
            <w:vAlign w:val="center"/>
          </w:tcPr>
          <w:p w14:paraId="26471C91"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i/>
                <w:iCs/>
                <w:sz w:val="18"/>
                <w:szCs w:val="18"/>
              </w:rPr>
            </w:pPr>
            <w:r w:rsidRPr="00AD14BD">
              <w:rPr>
                <w:rFonts w:asciiTheme="majorHAnsi" w:eastAsia="Times New Roman" w:hAnsiTheme="majorHAnsi" w:cstheme="majorHAnsi"/>
                <w:b/>
                <w:bCs/>
                <w:i/>
                <w:iCs/>
                <w:sz w:val="18"/>
                <w:szCs w:val="18"/>
              </w:rPr>
              <w:t>Share of Sale</w:t>
            </w:r>
          </w:p>
        </w:tc>
        <w:tc>
          <w:tcPr>
            <w:tcW w:w="1286" w:type="dxa"/>
            <w:tcBorders>
              <w:top w:val="single" w:sz="4" w:space="0" w:color="auto"/>
            </w:tcBorders>
            <w:vAlign w:val="center"/>
            <w:hideMark/>
          </w:tcPr>
          <w:p w14:paraId="111FB847"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i/>
                <w:iCs/>
                <w:sz w:val="18"/>
                <w:szCs w:val="18"/>
              </w:rPr>
            </w:pPr>
            <w:r w:rsidRPr="00AD14BD">
              <w:rPr>
                <w:rFonts w:asciiTheme="majorHAnsi" w:eastAsia="Times New Roman" w:hAnsiTheme="majorHAnsi" w:cstheme="majorHAnsi"/>
                <w:b/>
                <w:bCs/>
                <w:i/>
                <w:iCs/>
                <w:sz w:val="18"/>
                <w:szCs w:val="18"/>
              </w:rPr>
              <w:t>Share of View</w:t>
            </w:r>
          </w:p>
        </w:tc>
      </w:tr>
      <w:tr w:rsidR="00E03821" w:rsidRPr="00AD14BD" w14:paraId="634D91A0" w14:textId="77777777" w:rsidTr="002A5077">
        <w:trPr>
          <w:trHeight w:val="603"/>
        </w:trPr>
        <w:tc>
          <w:tcPr>
            <w:cnfStyle w:val="001000000000" w:firstRow="0" w:lastRow="0" w:firstColumn="1" w:lastColumn="0" w:oddVBand="0" w:evenVBand="0" w:oddHBand="0" w:evenHBand="0" w:firstRowFirstColumn="0" w:firstRowLastColumn="0" w:lastRowFirstColumn="0" w:lastRowLastColumn="0"/>
            <w:tcW w:w="1057" w:type="dxa"/>
            <w:vAlign w:val="center"/>
            <w:hideMark/>
          </w:tcPr>
          <w:p w14:paraId="0D1EA88C" w14:textId="77777777" w:rsidR="008C2D3F" w:rsidRPr="00AD14BD" w:rsidRDefault="008C2D3F"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Cosmetics</w:t>
            </w:r>
          </w:p>
        </w:tc>
        <w:tc>
          <w:tcPr>
            <w:tcW w:w="892" w:type="dxa"/>
            <w:vAlign w:val="center"/>
            <w:hideMark/>
          </w:tcPr>
          <w:p w14:paraId="6C34A7DF"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99828</w:t>
            </w:r>
          </w:p>
        </w:tc>
        <w:tc>
          <w:tcPr>
            <w:tcW w:w="888" w:type="dxa"/>
            <w:vAlign w:val="center"/>
            <w:hideMark/>
          </w:tcPr>
          <w:p w14:paraId="3B190BE0"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5560</w:t>
            </w:r>
          </w:p>
        </w:tc>
        <w:tc>
          <w:tcPr>
            <w:tcW w:w="1068" w:type="dxa"/>
            <w:vAlign w:val="center"/>
            <w:hideMark/>
          </w:tcPr>
          <w:p w14:paraId="4AE95F93"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2125</w:t>
            </w:r>
          </w:p>
        </w:tc>
        <w:tc>
          <w:tcPr>
            <w:tcW w:w="1030" w:type="dxa"/>
            <w:vAlign w:val="center"/>
            <w:hideMark/>
          </w:tcPr>
          <w:p w14:paraId="76046403"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2.128661</w:t>
            </w:r>
          </w:p>
        </w:tc>
        <w:tc>
          <w:tcPr>
            <w:tcW w:w="1055" w:type="dxa"/>
            <w:vAlign w:val="center"/>
            <w:hideMark/>
          </w:tcPr>
          <w:p w14:paraId="217DD096"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38.219424</w:t>
            </w:r>
          </w:p>
        </w:tc>
        <w:tc>
          <w:tcPr>
            <w:tcW w:w="981" w:type="dxa"/>
            <w:vAlign w:val="center"/>
            <w:hideMark/>
          </w:tcPr>
          <w:p w14:paraId="72B7C9F4"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38.219424</w:t>
            </w:r>
          </w:p>
        </w:tc>
        <w:tc>
          <w:tcPr>
            <w:tcW w:w="1188" w:type="dxa"/>
            <w:vAlign w:val="center"/>
            <w:hideMark/>
          </w:tcPr>
          <w:p w14:paraId="0FCB9014"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64.277072</w:t>
            </w:r>
          </w:p>
        </w:tc>
        <w:tc>
          <w:tcPr>
            <w:tcW w:w="1286" w:type="dxa"/>
            <w:vAlign w:val="center"/>
            <w:hideMark/>
          </w:tcPr>
          <w:p w14:paraId="0F62FB40"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1.900063</w:t>
            </w:r>
          </w:p>
        </w:tc>
      </w:tr>
      <w:tr w:rsidR="008C2D3F" w:rsidRPr="00AD14BD" w14:paraId="482E34F9" w14:textId="77777777" w:rsidTr="002A5077">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057" w:type="dxa"/>
            <w:vAlign w:val="center"/>
            <w:hideMark/>
          </w:tcPr>
          <w:p w14:paraId="31D89CFD" w14:textId="77777777" w:rsidR="008C2D3F" w:rsidRPr="00AD14BD" w:rsidRDefault="008C2D3F"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lastRenderedPageBreak/>
              <w:t>Fashion</w:t>
            </w:r>
          </w:p>
        </w:tc>
        <w:tc>
          <w:tcPr>
            <w:tcW w:w="892" w:type="dxa"/>
            <w:vAlign w:val="center"/>
            <w:hideMark/>
          </w:tcPr>
          <w:p w14:paraId="5E0B6508"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287531</w:t>
            </w:r>
          </w:p>
        </w:tc>
        <w:tc>
          <w:tcPr>
            <w:tcW w:w="888" w:type="dxa"/>
            <w:vAlign w:val="center"/>
            <w:hideMark/>
          </w:tcPr>
          <w:p w14:paraId="762FDCEA"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1324</w:t>
            </w:r>
          </w:p>
        </w:tc>
        <w:tc>
          <w:tcPr>
            <w:tcW w:w="1068" w:type="dxa"/>
            <w:vAlign w:val="center"/>
            <w:hideMark/>
          </w:tcPr>
          <w:p w14:paraId="253AE443"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693</w:t>
            </w:r>
          </w:p>
        </w:tc>
        <w:tc>
          <w:tcPr>
            <w:tcW w:w="1030" w:type="dxa"/>
            <w:vAlign w:val="center"/>
            <w:hideMark/>
          </w:tcPr>
          <w:p w14:paraId="5F539D81"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0.241017</w:t>
            </w:r>
          </w:p>
        </w:tc>
        <w:tc>
          <w:tcPr>
            <w:tcW w:w="1055" w:type="dxa"/>
            <w:vAlign w:val="center"/>
            <w:hideMark/>
          </w:tcPr>
          <w:p w14:paraId="25CE3C6D"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52.341390</w:t>
            </w:r>
          </w:p>
        </w:tc>
        <w:tc>
          <w:tcPr>
            <w:tcW w:w="981" w:type="dxa"/>
            <w:vAlign w:val="center"/>
            <w:hideMark/>
          </w:tcPr>
          <w:p w14:paraId="73F0DDE9"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52.341390</w:t>
            </w:r>
          </w:p>
        </w:tc>
        <w:tc>
          <w:tcPr>
            <w:tcW w:w="1188" w:type="dxa"/>
            <w:vAlign w:val="center"/>
            <w:hideMark/>
          </w:tcPr>
          <w:p w14:paraId="7A7E3C4F"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20.961887</w:t>
            </w:r>
          </w:p>
        </w:tc>
        <w:tc>
          <w:tcPr>
            <w:tcW w:w="1286" w:type="dxa"/>
            <w:vAlign w:val="center"/>
            <w:hideMark/>
          </w:tcPr>
          <w:p w14:paraId="57DCAEE4"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5.472684</w:t>
            </w:r>
          </w:p>
        </w:tc>
      </w:tr>
      <w:tr w:rsidR="00E03821" w:rsidRPr="00AD14BD" w14:paraId="1D5D62F5" w14:textId="77777777" w:rsidTr="002A5077">
        <w:trPr>
          <w:trHeight w:val="614"/>
        </w:trPr>
        <w:tc>
          <w:tcPr>
            <w:cnfStyle w:val="001000000000" w:firstRow="0" w:lastRow="0" w:firstColumn="1" w:lastColumn="0" w:oddVBand="0" w:evenVBand="0" w:oddHBand="0" w:evenHBand="0" w:firstRowFirstColumn="0" w:firstRowLastColumn="0" w:lastRowFirstColumn="0" w:lastRowLastColumn="0"/>
            <w:tcW w:w="1057" w:type="dxa"/>
            <w:vAlign w:val="center"/>
            <w:hideMark/>
          </w:tcPr>
          <w:p w14:paraId="2FB30D9F" w14:textId="77777777" w:rsidR="008C2D3F" w:rsidRPr="00AD14BD" w:rsidRDefault="008C2D3F"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Electronics</w:t>
            </w:r>
          </w:p>
        </w:tc>
        <w:tc>
          <w:tcPr>
            <w:tcW w:w="892" w:type="dxa"/>
            <w:vAlign w:val="center"/>
            <w:hideMark/>
          </w:tcPr>
          <w:p w14:paraId="031E6C73"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3048472</w:t>
            </w:r>
          </w:p>
        </w:tc>
        <w:tc>
          <w:tcPr>
            <w:tcW w:w="888" w:type="dxa"/>
            <w:vAlign w:val="center"/>
            <w:hideMark/>
          </w:tcPr>
          <w:p w14:paraId="41332988"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868</w:t>
            </w:r>
          </w:p>
        </w:tc>
        <w:tc>
          <w:tcPr>
            <w:tcW w:w="1068" w:type="dxa"/>
            <w:vAlign w:val="center"/>
            <w:hideMark/>
          </w:tcPr>
          <w:p w14:paraId="62CD1143"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406</w:t>
            </w:r>
          </w:p>
        </w:tc>
        <w:tc>
          <w:tcPr>
            <w:tcW w:w="1030" w:type="dxa"/>
            <w:vAlign w:val="center"/>
            <w:hideMark/>
          </w:tcPr>
          <w:p w14:paraId="701C136D"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0.013318</w:t>
            </w:r>
          </w:p>
        </w:tc>
        <w:tc>
          <w:tcPr>
            <w:tcW w:w="1055" w:type="dxa"/>
            <w:vAlign w:val="center"/>
            <w:hideMark/>
          </w:tcPr>
          <w:p w14:paraId="00221F82"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46.774194</w:t>
            </w:r>
          </w:p>
        </w:tc>
        <w:tc>
          <w:tcPr>
            <w:tcW w:w="981" w:type="dxa"/>
            <w:vAlign w:val="center"/>
            <w:hideMark/>
          </w:tcPr>
          <w:p w14:paraId="381F68B6"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46.774194</w:t>
            </w:r>
          </w:p>
        </w:tc>
        <w:tc>
          <w:tcPr>
            <w:tcW w:w="1188" w:type="dxa"/>
            <w:vAlign w:val="center"/>
            <w:hideMark/>
          </w:tcPr>
          <w:p w14:paraId="2800E796"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12.280702</w:t>
            </w:r>
          </w:p>
        </w:tc>
        <w:tc>
          <w:tcPr>
            <w:tcW w:w="1286" w:type="dxa"/>
            <w:vAlign w:val="center"/>
            <w:hideMark/>
          </w:tcPr>
          <w:p w14:paraId="45C122B5"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58.022699</w:t>
            </w:r>
          </w:p>
        </w:tc>
      </w:tr>
      <w:tr w:rsidR="008C2D3F" w:rsidRPr="00AD14BD" w14:paraId="7A0A4D12" w14:textId="77777777" w:rsidTr="002A5077">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057" w:type="dxa"/>
            <w:vAlign w:val="center"/>
            <w:hideMark/>
          </w:tcPr>
          <w:p w14:paraId="22AA0562" w14:textId="77777777" w:rsidR="008C2D3F" w:rsidRPr="00AD14BD" w:rsidRDefault="008C2D3F"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Tools $ Office</w:t>
            </w:r>
          </w:p>
        </w:tc>
        <w:tc>
          <w:tcPr>
            <w:tcW w:w="892" w:type="dxa"/>
            <w:vAlign w:val="center"/>
            <w:hideMark/>
          </w:tcPr>
          <w:p w14:paraId="6F9D32CD"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66180</w:t>
            </w:r>
          </w:p>
        </w:tc>
        <w:tc>
          <w:tcPr>
            <w:tcW w:w="888" w:type="dxa"/>
            <w:vAlign w:val="center"/>
            <w:hideMark/>
          </w:tcPr>
          <w:p w14:paraId="7CB2D722"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90</w:t>
            </w:r>
          </w:p>
        </w:tc>
        <w:tc>
          <w:tcPr>
            <w:tcW w:w="1068" w:type="dxa"/>
            <w:vAlign w:val="center"/>
            <w:hideMark/>
          </w:tcPr>
          <w:p w14:paraId="73F42C82"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42</w:t>
            </w:r>
          </w:p>
        </w:tc>
        <w:tc>
          <w:tcPr>
            <w:tcW w:w="1030" w:type="dxa"/>
            <w:vAlign w:val="center"/>
            <w:hideMark/>
          </w:tcPr>
          <w:p w14:paraId="795C6C7C"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0.063463</w:t>
            </w:r>
          </w:p>
        </w:tc>
        <w:tc>
          <w:tcPr>
            <w:tcW w:w="1055" w:type="dxa"/>
            <w:vAlign w:val="center"/>
            <w:hideMark/>
          </w:tcPr>
          <w:p w14:paraId="69BADB96"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46.666667</w:t>
            </w:r>
          </w:p>
        </w:tc>
        <w:tc>
          <w:tcPr>
            <w:tcW w:w="981" w:type="dxa"/>
            <w:vAlign w:val="center"/>
            <w:hideMark/>
          </w:tcPr>
          <w:p w14:paraId="40870426"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46.666667</w:t>
            </w:r>
          </w:p>
        </w:tc>
        <w:tc>
          <w:tcPr>
            <w:tcW w:w="1188" w:type="dxa"/>
            <w:vAlign w:val="center"/>
            <w:hideMark/>
          </w:tcPr>
          <w:p w14:paraId="16B70CE9"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1.270417</w:t>
            </w:r>
          </w:p>
        </w:tc>
        <w:tc>
          <w:tcPr>
            <w:tcW w:w="1286" w:type="dxa"/>
            <w:vAlign w:val="center"/>
            <w:hideMark/>
          </w:tcPr>
          <w:p w14:paraId="0776F7BA"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1.259629</w:t>
            </w:r>
          </w:p>
        </w:tc>
      </w:tr>
      <w:tr w:rsidR="00E03821" w:rsidRPr="00AD14BD" w14:paraId="03E3BF7A" w14:textId="77777777" w:rsidTr="002A5077">
        <w:trPr>
          <w:trHeight w:val="603"/>
        </w:trPr>
        <w:tc>
          <w:tcPr>
            <w:cnfStyle w:val="001000000000" w:firstRow="0" w:lastRow="0" w:firstColumn="1" w:lastColumn="0" w:oddVBand="0" w:evenVBand="0" w:oddHBand="0" w:evenHBand="0" w:firstRowFirstColumn="0" w:firstRowLastColumn="0" w:lastRowFirstColumn="0" w:lastRowLastColumn="0"/>
            <w:tcW w:w="1057" w:type="dxa"/>
            <w:vAlign w:val="center"/>
            <w:hideMark/>
          </w:tcPr>
          <w:p w14:paraId="783B95B6" w14:textId="77777777" w:rsidR="008C2D3F" w:rsidRPr="00AD14BD" w:rsidRDefault="008C2D3F"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Home Appliances</w:t>
            </w:r>
          </w:p>
        </w:tc>
        <w:tc>
          <w:tcPr>
            <w:tcW w:w="892" w:type="dxa"/>
            <w:vAlign w:val="center"/>
            <w:hideMark/>
          </w:tcPr>
          <w:p w14:paraId="20EB4FCB"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112405</w:t>
            </w:r>
          </w:p>
        </w:tc>
        <w:tc>
          <w:tcPr>
            <w:tcW w:w="888" w:type="dxa"/>
            <w:vAlign w:val="center"/>
            <w:hideMark/>
          </w:tcPr>
          <w:p w14:paraId="7E60EF24"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31</w:t>
            </w:r>
          </w:p>
        </w:tc>
        <w:tc>
          <w:tcPr>
            <w:tcW w:w="1068" w:type="dxa"/>
            <w:vAlign w:val="center"/>
            <w:hideMark/>
          </w:tcPr>
          <w:p w14:paraId="67C33475"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25</w:t>
            </w:r>
          </w:p>
        </w:tc>
        <w:tc>
          <w:tcPr>
            <w:tcW w:w="1030" w:type="dxa"/>
            <w:vAlign w:val="center"/>
            <w:hideMark/>
          </w:tcPr>
          <w:p w14:paraId="46C05A6C"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0.022241</w:t>
            </w:r>
          </w:p>
        </w:tc>
        <w:tc>
          <w:tcPr>
            <w:tcW w:w="1055" w:type="dxa"/>
            <w:vAlign w:val="center"/>
            <w:hideMark/>
          </w:tcPr>
          <w:p w14:paraId="5C59CCFB"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80.645161</w:t>
            </w:r>
          </w:p>
        </w:tc>
        <w:tc>
          <w:tcPr>
            <w:tcW w:w="981" w:type="dxa"/>
            <w:vAlign w:val="center"/>
            <w:hideMark/>
          </w:tcPr>
          <w:p w14:paraId="7C199AA9"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80.645161</w:t>
            </w:r>
          </w:p>
        </w:tc>
        <w:tc>
          <w:tcPr>
            <w:tcW w:w="1188" w:type="dxa"/>
            <w:vAlign w:val="center"/>
            <w:hideMark/>
          </w:tcPr>
          <w:p w14:paraId="7D4F51A8"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0.756201</w:t>
            </w:r>
          </w:p>
        </w:tc>
        <w:tc>
          <w:tcPr>
            <w:tcW w:w="1286" w:type="dxa"/>
            <w:vAlign w:val="center"/>
            <w:hideMark/>
          </w:tcPr>
          <w:p w14:paraId="66FC9B6E" w14:textId="77777777" w:rsidR="008C2D3F" w:rsidRPr="00AD14BD" w:rsidRDefault="008C2D3F"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2.139446</w:t>
            </w:r>
          </w:p>
        </w:tc>
      </w:tr>
      <w:tr w:rsidR="008C2D3F" w:rsidRPr="00AD14BD" w14:paraId="72904041" w14:textId="77777777" w:rsidTr="002A5077">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057" w:type="dxa"/>
            <w:hideMark/>
          </w:tcPr>
          <w:p w14:paraId="5335701B" w14:textId="77777777" w:rsidR="008C2D3F" w:rsidRPr="00AD14BD" w:rsidRDefault="008C2D3F" w:rsidP="00B671AC">
            <w:pPr>
              <w:spacing w:before="240" w:after="240" w:line="276" w:lineRule="auto"/>
              <w:jc w:val="both"/>
              <w:rPr>
                <w:rFonts w:eastAsia="Times New Roman" w:cstheme="majorHAnsi"/>
                <w:b/>
                <w:bCs/>
                <w:sz w:val="18"/>
                <w:szCs w:val="18"/>
              </w:rPr>
            </w:pPr>
            <w:r w:rsidRPr="00AD14BD">
              <w:rPr>
                <w:rFonts w:eastAsia="Times New Roman" w:cstheme="majorHAnsi"/>
                <w:b/>
                <w:bCs/>
                <w:sz w:val="18"/>
                <w:szCs w:val="18"/>
              </w:rPr>
              <w:t>Food</w:t>
            </w:r>
          </w:p>
        </w:tc>
        <w:tc>
          <w:tcPr>
            <w:tcW w:w="892" w:type="dxa"/>
            <w:hideMark/>
          </w:tcPr>
          <w:p w14:paraId="441A8BE8"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1639514</w:t>
            </w:r>
          </w:p>
        </w:tc>
        <w:tc>
          <w:tcPr>
            <w:tcW w:w="888" w:type="dxa"/>
            <w:hideMark/>
          </w:tcPr>
          <w:p w14:paraId="497623CA"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266</w:t>
            </w:r>
          </w:p>
        </w:tc>
        <w:tc>
          <w:tcPr>
            <w:tcW w:w="1068" w:type="dxa"/>
            <w:hideMark/>
          </w:tcPr>
          <w:p w14:paraId="5447D46C"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15</w:t>
            </w:r>
          </w:p>
        </w:tc>
        <w:tc>
          <w:tcPr>
            <w:tcW w:w="1030" w:type="dxa"/>
            <w:hideMark/>
          </w:tcPr>
          <w:p w14:paraId="62AD1D7B"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0.000915</w:t>
            </w:r>
          </w:p>
        </w:tc>
        <w:tc>
          <w:tcPr>
            <w:tcW w:w="1055" w:type="dxa"/>
            <w:hideMark/>
          </w:tcPr>
          <w:p w14:paraId="2650E741"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5.639098</w:t>
            </w:r>
          </w:p>
        </w:tc>
        <w:tc>
          <w:tcPr>
            <w:tcW w:w="981" w:type="dxa"/>
            <w:hideMark/>
          </w:tcPr>
          <w:p w14:paraId="08C46DDA"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5.639098</w:t>
            </w:r>
          </w:p>
        </w:tc>
        <w:tc>
          <w:tcPr>
            <w:tcW w:w="1188" w:type="dxa"/>
            <w:hideMark/>
          </w:tcPr>
          <w:p w14:paraId="72B6F160"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0.453721</w:t>
            </w:r>
          </w:p>
        </w:tc>
        <w:tc>
          <w:tcPr>
            <w:tcW w:w="1286" w:type="dxa"/>
            <w:hideMark/>
          </w:tcPr>
          <w:p w14:paraId="6F56DE04" w14:textId="77777777" w:rsidR="008C2D3F" w:rsidRPr="00AD14BD" w:rsidRDefault="008C2D3F"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31.205479</w:t>
            </w:r>
          </w:p>
        </w:tc>
      </w:tr>
    </w:tbl>
    <w:p w14:paraId="00A3BEDB" w14:textId="791F1867"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From the product category perspective, the most efficient categories are cosmetics and fashion products with 2.13 and 0.24 percent efficiency. The worst efficiency level belongs to the food section with almost zero efficiencies which by the way is completely plausible as this section has been introduced to customers recently and no trust and familiarity have been established yet.</w:t>
      </w:r>
    </w:p>
    <w:p w14:paraId="24DD8544" w14:textId="77777777" w:rsidR="002A5077" w:rsidRPr="00AD14BD" w:rsidRDefault="002A5077" w:rsidP="00B671AC">
      <w:pPr>
        <w:pStyle w:val="ListParagraph"/>
        <w:numPr>
          <w:ilvl w:val="0"/>
          <w:numId w:val="6"/>
        </w:numPr>
        <w:spacing w:before="240" w:after="240" w:line="276" w:lineRule="auto"/>
        <w:jc w:val="both"/>
        <w:rPr>
          <w:rFonts w:asciiTheme="majorHAnsi" w:hAnsiTheme="majorHAnsi" w:cstheme="majorHAnsi"/>
        </w:rPr>
      </w:pPr>
      <w:r w:rsidRPr="00AD14BD">
        <w:rPr>
          <w:rFonts w:asciiTheme="majorHAnsi" w:hAnsiTheme="majorHAnsi" w:cstheme="majorHAnsi"/>
        </w:rPr>
        <w:t>Effectivity</w:t>
      </w:r>
    </w:p>
    <w:p w14:paraId="614E53E6" w14:textId="77777777"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Effectivity defines as the number of products being sold divided by the number of views within a specific category or traffic source.</w:t>
      </w:r>
    </w:p>
    <w:p w14:paraId="14F58DDD" w14:textId="77777777"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The most effective channel is Direct traffic as expected and it greatly devotes 63 percent of the sales because customers who directly approach a brand’s website are more eager and determined to buy the desired product and also are less likely to show disloyalty. The second most effective one is Google organic as people tend to use search engines to find information about a specific category or product and if they are directed to the website using SEO techniques, they probably can contribute to more sales.</w:t>
      </w:r>
    </w:p>
    <w:tbl>
      <w:tblPr>
        <w:tblStyle w:val="PlainTable1"/>
        <w:tblpPr w:leftFromText="180" w:rightFromText="180" w:vertAnchor="text" w:horzAnchor="page" w:tblpX="1999" w:tblpY="57"/>
        <w:tblW w:w="8257" w:type="dxa"/>
        <w:tblLook w:val="04A0" w:firstRow="1" w:lastRow="0" w:firstColumn="1" w:lastColumn="0" w:noHBand="0" w:noVBand="1"/>
      </w:tblPr>
      <w:tblGrid>
        <w:gridCol w:w="1927"/>
        <w:gridCol w:w="1961"/>
        <w:gridCol w:w="2185"/>
        <w:gridCol w:w="2184"/>
      </w:tblGrid>
      <w:tr w:rsidR="00E03821" w:rsidRPr="00AD14BD" w14:paraId="05CE0B86" w14:textId="77777777" w:rsidTr="00E03821">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501747"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Traffic Source</w:t>
            </w:r>
          </w:p>
        </w:tc>
        <w:tc>
          <w:tcPr>
            <w:tcW w:w="0" w:type="auto"/>
            <w:vAlign w:val="center"/>
            <w:hideMark/>
          </w:tcPr>
          <w:p w14:paraId="3A99B6EA" w14:textId="77777777" w:rsidR="00E03821" w:rsidRPr="00AD14BD" w:rsidRDefault="00E03821"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Average View</w:t>
            </w:r>
          </w:p>
        </w:tc>
        <w:tc>
          <w:tcPr>
            <w:tcW w:w="0" w:type="auto"/>
            <w:vAlign w:val="center"/>
            <w:hideMark/>
          </w:tcPr>
          <w:p w14:paraId="360B0AB9" w14:textId="77777777" w:rsidR="00E03821" w:rsidRPr="00AD14BD" w:rsidRDefault="00E03821"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Average Selection</w:t>
            </w:r>
          </w:p>
        </w:tc>
        <w:tc>
          <w:tcPr>
            <w:tcW w:w="0" w:type="auto"/>
            <w:vAlign w:val="center"/>
            <w:hideMark/>
          </w:tcPr>
          <w:p w14:paraId="60A71B45" w14:textId="77777777" w:rsidR="00E03821" w:rsidRPr="00AD14BD" w:rsidRDefault="00E03821"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Average Purchase</w:t>
            </w:r>
          </w:p>
        </w:tc>
      </w:tr>
      <w:tr w:rsidR="00E03821" w:rsidRPr="00AD14BD" w14:paraId="329AC149" w14:textId="77777777" w:rsidTr="00E0382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9CC4E8"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Ad Network 1</w:t>
            </w:r>
          </w:p>
        </w:tc>
        <w:tc>
          <w:tcPr>
            <w:tcW w:w="0" w:type="auto"/>
            <w:vAlign w:val="center"/>
            <w:hideMark/>
          </w:tcPr>
          <w:p w14:paraId="353ADF15"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149540.666667</w:t>
            </w:r>
          </w:p>
        </w:tc>
        <w:tc>
          <w:tcPr>
            <w:tcW w:w="0" w:type="auto"/>
            <w:vAlign w:val="center"/>
            <w:hideMark/>
          </w:tcPr>
          <w:p w14:paraId="2E8D0A90"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65.000000</w:t>
            </w:r>
          </w:p>
        </w:tc>
        <w:tc>
          <w:tcPr>
            <w:tcW w:w="0" w:type="auto"/>
            <w:vAlign w:val="center"/>
            <w:hideMark/>
          </w:tcPr>
          <w:p w14:paraId="73DAF94C"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16.5</w:t>
            </w:r>
          </w:p>
        </w:tc>
      </w:tr>
      <w:tr w:rsidR="00E03821" w:rsidRPr="00AD14BD" w14:paraId="5485142F" w14:textId="77777777" w:rsidTr="00E03821">
        <w:trPr>
          <w:trHeight w:val="3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F5DDEA"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Ad Network 2</w:t>
            </w:r>
          </w:p>
        </w:tc>
        <w:tc>
          <w:tcPr>
            <w:tcW w:w="0" w:type="auto"/>
            <w:vAlign w:val="center"/>
            <w:hideMark/>
          </w:tcPr>
          <w:p w14:paraId="744F5663"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171042.666667</w:t>
            </w:r>
          </w:p>
        </w:tc>
        <w:tc>
          <w:tcPr>
            <w:tcW w:w="0" w:type="auto"/>
            <w:vAlign w:val="center"/>
            <w:hideMark/>
          </w:tcPr>
          <w:p w14:paraId="22B201E3"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80.500000</w:t>
            </w:r>
          </w:p>
        </w:tc>
        <w:tc>
          <w:tcPr>
            <w:tcW w:w="0" w:type="auto"/>
            <w:vAlign w:val="center"/>
            <w:hideMark/>
          </w:tcPr>
          <w:p w14:paraId="21FF26ED"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28.0</w:t>
            </w:r>
          </w:p>
        </w:tc>
      </w:tr>
      <w:tr w:rsidR="00E03821" w:rsidRPr="00AD14BD" w14:paraId="0F6BE8B9" w14:textId="77777777" w:rsidTr="00E03821">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6430DC"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Direct</w:t>
            </w:r>
          </w:p>
        </w:tc>
        <w:tc>
          <w:tcPr>
            <w:tcW w:w="0" w:type="auto"/>
            <w:vAlign w:val="center"/>
            <w:hideMark/>
          </w:tcPr>
          <w:p w14:paraId="6EB31CF8"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316430.166667</w:t>
            </w:r>
          </w:p>
        </w:tc>
        <w:tc>
          <w:tcPr>
            <w:tcW w:w="0" w:type="auto"/>
            <w:vAlign w:val="center"/>
            <w:hideMark/>
          </w:tcPr>
          <w:p w14:paraId="686B4702"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585.666667</w:t>
            </w:r>
          </w:p>
        </w:tc>
        <w:tc>
          <w:tcPr>
            <w:tcW w:w="0" w:type="auto"/>
            <w:vAlign w:val="center"/>
            <w:hideMark/>
          </w:tcPr>
          <w:p w14:paraId="76900DBC"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347.5</w:t>
            </w:r>
          </w:p>
        </w:tc>
      </w:tr>
      <w:tr w:rsidR="00E03821" w:rsidRPr="00AD14BD" w14:paraId="14385839" w14:textId="77777777" w:rsidTr="00E03821">
        <w:trPr>
          <w:trHeight w:val="34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CBCBC3"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Google Organic</w:t>
            </w:r>
          </w:p>
        </w:tc>
        <w:tc>
          <w:tcPr>
            <w:tcW w:w="0" w:type="auto"/>
            <w:vAlign w:val="center"/>
            <w:hideMark/>
          </w:tcPr>
          <w:p w14:paraId="5A54C76A"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238641.500000</w:t>
            </w:r>
          </w:p>
        </w:tc>
        <w:tc>
          <w:tcPr>
            <w:tcW w:w="0" w:type="auto"/>
            <w:vAlign w:val="center"/>
            <w:hideMark/>
          </w:tcPr>
          <w:p w14:paraId="0173039B"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625.333333</w:t>
            </w:r>
          </w:p>
        </w:tc>
        <w:tc>
          <w:tcPr>
            <w:tcW w:w="0" w:type="auto"/>
            <w:vAlign w:val="center"/>
            <w:hideMark/>
          </w:tcPr>
          <w:p w14:paraId="345DF979"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159.0</w:t>
            </w:r>
          </w:p>
        </w:tc>
      </w:tr>
    </w:tbl>
    <w:p w14:paraId="509D49B3" w14:textId="77777777" w:rsidR="001465B0" w:rsidRPr="00AD14BD" w:rsidRDefault="001465B0" w:rsidP="00B671AC">
      <w:pPr>
        <w:spacing w:before="240" w:after="240" w:line="276" w:lineRule="auto"/>
        <w:jc w:val="both"/>
        <w:rPr>
          <w:rFonts w:asciiTheme="majorHAnsi" w:hAnsiTheme="majorHAnsi" w:cstheme="majorHAnsi"/>
        </w:rPr>
      </w:pPr>
    </w:p>
    <w:p w14:paraId="3D21490F" w14:textId="77777777" w:rsidR="00562001" w:rsidRPr="00AD14BD" w:rsidRDefault="00562001" w:rsidP="00B671AC">
      <w:pPr>
        <w:spacing w:before="240" w:after="240" w:line="276" w:lineRule="auto"/>
        <w:jc w:val="both"/>
        <w:rPr>
          <w:rFonts w:asciiTheme="majorHAnsi" w:hAnsiTheme="majorHAnsi" w:cstheme="majorHAnsi"/>
        </w:rPr>
      </w:pPr>
    </w:p>
    <w:p w14:paraId="40FC8B55" w14:textId="77777777" w:rsidR="00562001" w:rsidRPr="00AD14BD" w:rsidRDefault="00562001" w:rsidP="00B671AC">
      <w:pPr>
        <w:spacing w:before="240" w:after="240" w:line="276" w:lineRule="auto"/>
        <w:jc w:val="both"/>
        <w:rPr>
          <w:rFonts w:asciiTheme="majorHAnsi" w:hAnsiTheme="majorHAnsi" w:cstheme="majorHAnsi"/>
        </w:rPr>
      </w:pPr>
    </w:p>
    <w:p w14:paraId="337A0F46" w14:textId="77777777" w:rsidR="001465B0" w:rsidRPr="00AD14BD" w:rsidRDefault="00562001" w:rsidP="00B671AC">
      <w:pPr>
        <w:spacing w:before="240" w:after="240" w:line="276" w:lineRule="auto"/>
        <w:jc w:val="both"/>
        <w:rPr>
          <w:rFonts w:asciiTheme="majorHAnsi" w:hAnsiTheme="majorHAnsi" w:cstheme="majorHAnsi"/>
        </w:rPr>
      </w:pPr>
      <w:r w:rsidRPr="00AD14BD">
        <w:rPr>
          <w:rFonts w:asciiTheme="majorHAnsi" w:hAnsiTheme="majorHAnsi" w:cstheme="majorHAnsi"/>
        </w:rPr>
        <w:t xml:space="preserve"> </w:t>
      </w:r>
    </w:p>
    <w:p w14:paraId="6CA8D0A3" w14:textId="77777777" w:rsidR="001465B0" w:rsidRPr="00AD14BD" w:rsidRDefault="001465B0" w:rsidP="00B671AC">
      <w:pPr>
        <w:spacing w:before="240" w:after="240" w:line="276" w:lineRule="auto"/>
        <w:jc w:val="both"/>
        <w:rPr>
          <w:rFonts w:asciiTheme="majorHAnsi" w:hAnsiTheme="majorHAnsi" w:cstheme="majorHAnsi"/>
        </w:rPr>
      </w:pPr>
    </w:p>
    <w:tbl>
      <w:tblPr>
        <w:tblStyle w:val="PlainTable1"/>
        <w:tblpPr w:leftFromText="180" w:rightFromText="180" w:vertAnchor="text" w:horzAnchor="margin" w:tblpXSpec="center" w:tblpY="792"/>
        <w:tblW w:w="8268" w:type="dxa"/>
        <w:tblLook w:val="04A0" w:firstRow="1" w:lastRow="0" w:firstColumn="1" w:lastColumn="0" w:noHBand="0" w:noVBand="1"/>
      </w:tblPr>
      <w:tblGrid>
        <w:gridCol w:w="1975"/>
        <w:gridCol w:w="1928"/>
        <w:gridCol w:w="2183"/>
        <w:gridCol w:w="2182"/>
      </w:tblGrid>
      <w:tr w:rsidR="00E03821" w:rsidRPr="00AD14BD" w14:paraId="77506A21" w14:textId="77777777" w:rsidTr="00E03821">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2358DFBF"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lastRenderedPageBreak/>
              <w:t>Category</w:t>
            </w:r>
          </w:p>
        </w:tc>
        <w:tc>
          <w:tcPr>
            <w:tcW w:w="1928" w:type="dxa"/>
            <w:vAlign w:val="center"/>
          </w:tcPr>
          <w:p w14:paraId="238C76D5" w14:textId="77777777" w:rsidR="00E03821" w:rsidRPr="00AD14BD" w:rsidRDefault="00E03821"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Average View</w:t>
            </w:r>
          </w:p>
        </w:tc>
        <w:tc>
          <w:tcPr>
            <w:tcW w:w="0" w:type="auto"/>
            <w:vAlign w:val="center"/>
          </w:tcPr>
          <w:p w14:paraId="5EB7980D" w14:textId="77777777" w:rsidR="00E03821" w:rsidRPr="00AD14BD" w:rsidRDefault="00E03821"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Average Selection</w:t>
            </w:r>
          </w:p>
        </w:tc>
        <w:tc>
          <w:tcPr>
            <w:tcW w:w="0" w:type="auto"/>
            <w:vAlign w:val="center"/>
            <w:hideMark/>
          </w:tcPr>
          <w:p w14:paraId="44512049" w14:textId="77777777" w:rsidR="00E03821" w:rsidRPr="00AD14BD" w:rsidRDefault="00E03821" w:rsidP="00B671AC">
            <w:pPr>
              <w:spacing w:before="240" w:after="240" w:line="276"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Average Purchase</w:t>
            </w:r>
          </w:p>
        </w:tc>
      </w:tr>
      <w:tr w:rsidR="00E03821" w:rsidRPr="00AD14BD" w14:paraId="318B83BC" w14:textId="77777777" w:rsidTr="00E03821">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63047D7B"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bookmarkStart w:id="1" w:name="_Hlk40811319"/>
            <w:r w:rsidRPr="00AD14BD">
              <w:rPr>
                <w:rFonts w:asciiTheme="majorHAnsi" w:eastAsia="Times New Roman" w:hAnsiTheme="majorHAnsi" w:cstheme="majorHAnsi"/>
                <w:sz w:val="18"/>
                <w:szCs w:val="18"/>
              </w:rPr>
              <w:t>Cosmetics</w:t>
            </w:r>
          </w:p>
        </w:tc>
        <w:tc>
          <w:tcPr>
            <w:tcW w:w="1928" w:type="dxa"/>
            <w:vAlign w:val="center"/>
            <w:hideMark/>
          </w:tcPr>
          <w:p w14:paraId="3E4EBD83"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24957.00</w:t>
            </w:r>
          </w:p>
        </w:tc>
        <w:tc>
          <w:tcPr>
            <w:tcW w:w="0" w:type="auto"/>
            <w:vAlign w:val="center"/>
            <w:hideMark/>
          </w:tcPr>
          <w:p w14:paraId="6DC91EA8"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1390.00</w:t>
            </w:r>
          </w:p>
        </w:tc>
        <w:tc>
          <w:tcPr>
            <w:tcW w:w="0" w:type="auto"/>
            <w:vAlign w:val="center"/>
            <w:hideMark/>
          </w:tcPr>
          <w:p w14:paraId="57AA0B97"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531.25</w:t>
            </w:r>
          </w:p>
        </w:tc>
      </w:tr>
      <w:tr w:rsidR="00E03821" w:rsidRPr="00AD14BD" w14:paraId="775D5C41" w14:textId="77777777" w:rsidTr="00E03821">
        <w:trPr>
          <w:trHeight w:val="459"/>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5049A201"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Electronics</w:t>
            </w:r>
          </w:p>
        </w:tc>
        <w:tc>
          <w:tcPr>
            <w:tcW w:w="1928" w:type="dxa"/>
            <w:vAlign w:val="center"/>
            <w:hideMark/>
          </w:tcPr>
          <w:p w14:paraId="33D8F0FB"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762118.00</w:t>
            </w:r>
          </w:p>
        </w:tc>
        <w:tc>
          <w:tcPr>
            <w:tcW w:w="0" w:type="auto"/>
            <w:vAlign w:val="center"/>
            <w:hideMark/>
          </w:tcPr>
          <w:p w14:paraId="24A1A740"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217.00</w:t>
            </w:r>
          </w:p>
        </w:tc>
        <w:tc>
          <w:tcPr>
            <w:tcW w:w="0" w:type="auto"/>
            <w:vAlign w:val="center"/>
            <w:hideMark/>
          </w:tcPr>
          <w:p w14:paraId="689A0276"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101.50</w:t>
            </w:r>
          </w:p>
        </w:tc>
      </w:tr>
      <w:tr w:rsidR="00E03821" w:rsidRPr="00AD14BD" w14:paraId="1B3911DF" w14:textId="77777777" w:rsidTr="00E03821">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53A91F53"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Fashion</w:t>
            </w:r>
          </w:p>
        </w:tc>
        <w:tc>
          <w:tcPr>
            <w:tcW w:w="1928" w:type="dxa"/>
            <w:vAlign w:val="center"/>
            <w:hideMark/>
          </w:tcPr>
          <w:p w14:paraId="1A239AC8"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71882.75</w:t>
            </w:r>
          </w:p>
        </w:tc>
        <w:tc>
          <w:tcPr>
            <w:tcW w:w="0" w:type="auto"/>
            <w:vAlign w:val="center"/>
            <w:hideMark/>
          </w:tcPr>
          <w:p w14:paraId="62F5A626"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331.00</w:t>
            </w:r>
          </w:p>
        </w:tc>
        <w:tc>
          <w:tcPr>
            <w:tcW w:w="0" w:type="auto"/>
            <w:vAlign w:val="center"/>
            <w:hideMark/>
          </w:tcPr>
          <w:p w14:paraId="04F3E231"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173.25</w:t>
            </w:r>
          </w:p>
        </w:tc>
      </w:tr>
      <w:tr w:rsidR="00E03821" w:rsidRPr="00AD14BD" w14:paraId="02FCBEC1" w14:textId="77777777" w:rsidTr="00E03821">
        <w:trPr>
          <w:trHeight w:val="459"/>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776F67F5"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Food</w:t>
            </w:r>
          </w:p>
        </w:tc>
        <w:tc>
          <w:tcPr>
            <w:tcW w:w="1928" w:type="dxa"/>
            <w:vAlign w:val="center"/>
            <w:hideMark/>
          </w:tcPr>
          <w:p w14:paraId="07F41AF1"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409878.50</w:t>
            </w:r>
          </w:p>
        </w:tc>
        <w:tc>
          <w:tcPr>
            <w:tcW w:w="0" w:type="auto"/>
            <w:vAlign w:val="center"/>
            <w:hideMark/>
          </w:tcPr>
          <w:p w14:paraId="3ABA499F"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66.50</w:t>
            </w:r>
          </w:p>
        </w:tc>
        <w:tc>
          <w:tcPr>
            <w:tcW w:w="0" w:type="auto"/>
            <w:vAlign w:val="center"/>
            <w:hideMark/>
          </w:tcPr>
          <w:p w14:paraId="17A729D6"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3.75</w:t>
            </w:r>
          </w:p>
        </w:tc>
      </w:tr>
      <w:tr w:rsidR="00E03821" w:rsidRPr="00AD14BD" w14:paraId="543B43A5" w14:textId="77777777" w:rsidTr="00E03821">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352E9495"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Home Appliances</w:t>
            </w:r>
          </w:p>
        </w:tc>
        <w:tc>
          <w:tcPr>
            <w:tcW w:w="1928" w:type="dxa"/>
            <w:vAlign w:val="center"/>
            <w:hideMark/>
          </w:tcPr>
          <w:p w14:paraId="5706E0E3"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28101.25</w:t>
            </w:r>
          </w:p>
        </w:tc>
        <w:tc>
          <w:tcPr>
            <w:tcW w:w="0" w:type="auto"/>
            <w:vAlign w:val="center"/>
            <w:hideMark/>
          </w:tcPr>
          <w:p w14:paraId="3DEE3D41"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7.75</w:t>
            </w:r>
          </w:p>
        </w:tc>
        <w:tc>
          <w:tcPr>
            <w:tcW w:w="0" w:type="auto"/>
            <w:vAlign w:val="center"/>
            <w:hideMark/>
          </w:tcPr>
          <w:p w14:paraId="77B0C9D1" w14:textId="77777777" w:rsidR="00E03821" w:rsidRPr="00AD14BD" w:rsidRDefault="00E03821" w:rsidP="00B671AC">
            <w:pPr>
              <w:spacing w:before="240" w:after="240" w:line="276" w:lineRule="auto"/>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6.25</w:t>
            </w:r>
          </w:p>
        </w:tc>
      </w:tr>
      <w:tr w:rsidR="00E03821" w:rsidRPr="00AD14BD" w14:paraId="06384A35" w14:textId="77777777" w:rsidTr="00E03821">
        <w:trPr>
          <w:trHeight w:val="459"/>
        </w:trPr>
        <w:tc>
          <w:tcPr>
            <w:cnfStyle w:val="001000000000" w:firstRow="0" w:lastRow="0" w:firstColumn="1" w:lastColumn="0" w:oddVBand="0" w:evenVBand="0" w:oddHBand="0" w:evenHBand="0" w:firstRowFirstColumn="0" w:firstRowLastColumn="0" w:lastRowFirstColumn="0" w:lastRowLastColumn="0"/>
            <w:tcW w:w="1975" w:type="dxa"/>
            <w:vAlign w:val="center"/>
            <w:hideMark/>
          </w:tcPr>
          <w:p w14:paraId="009F005D" w14:textId="77777777" w:rsidR="00E03821" w:rsidRPr="00AD14BD" w:rsidRDefault="00E03821" w:rsidP="00B671AC">
            <w:pPr>
              <w:spacing w:before="240" w:after="240" w:line="276" w:lineRule="auto"/>
              <w:jc w:val="both"/>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Tools $ Office</w:t>
            </w:r>
          </w:p>
        </w:tc>
        <w:tc>
          <w:tcPr>
            <w:tcW w:w="1928" w:type="dxa"/>
            <w:vAlign w:val="center"/>
            <w:hideMark/>
          </w:tcPr>
          <w:p w14:paraId="6EDDA714"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16545.00</w:t>
            </w:r>
          </w:p>
        </w:tc>
        <w:tc>
          <w:tcPr>
            <w:tcW w:w="0" w:type="auto"/>
            <w:vAlign w:val="center"/>
            <w:hideMark/>
          </w:tcPr>
          <w:p w14:paraId="485FAC6B"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22.50</w:t>
            </w:r>
          </w:p>
        </w:tc>
        <w:tc>
          <w:tcPr>
            <w:tcW w:w="0" w:type="auto"/>
            <w:vAlign w:val="center"/>
            <w:hideMark/>
          </w:tcPr>
          <w:p w14:paraId="19665785" w14:textId="77777777" w:rsidR="00E03821" w:rsidRPr="00AD14BD" w:rsidRDefault="00E03821" w:rsidP="00B671AC">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18"/>
                <w:szCs w:val="18"/>
              </w:rPr>
            </w:pPr>
            <w:r w:rsidRPr="00AD14BD">
              <w:rPr>
                <w:rFonts w:asciiTheme="majorHAnsi" w:eastAsia="Times New Roman" w:hAnsiTheme="majorHAnsi" w:cstheme="majorHAnsi"/>
                <w:sz w:val="18"/>
                <w:szCs w:val="18"/>
              </w:rPr>
              <w:t>10.50</w:t>
            </w:r>
          </w:p>
        </w:tc>
      </w:tr>
      <w:bookmarkEnd w:id="1"/>
    </w:tbl>
    <w:p w14:paraId="38839245" w14:textId="77777777" w:rsidR="00571754" w:rsidRPr="00AD14BD" w:rsidRDefault="00571754" w:rsidP="00B671AC">
      <w:pPr>
        <w:spacing w:before="240" w:after="240" w:line="276" w:lineRule="auto"/>
        <w:jc w:val="both"/>
        <w:rPr>
          <w:rFonts w:asciiTheme="majorHAnsi" w:hAnsiTheme="majorHAnsi" w:cstheme="majorHAnsi"/>
        </w:rPr>
      </w:pPr>
    </w:p>
    <w:p w14:paraId="2A8F31B1" w14:textId="77777777" w:rsidR="005003DB" w:rsidRPr="00AD14BD" w:rsidRDefault="005003DB" w:rsidP="00B671AC">
      <w:pPr>
        <w:spacing w:before="240" w:after="240" w:line="276" w:lineRule="auto"/>
        <w:jc w:val="both"/>
        <w:rPr>
          <w:rFonts w:asciiTheme="majorHAnsi" w:hAnsiTheme="majorHAnsi" w:cstheme="majorHAnsi"/>
        </w:rPr>
      </w:pPr>
    </w:p>
    <w:p w14:paraId="527217DC" w14:textId="77777777" w:rsidR="005003DB" w:rsidRPr="00AD14BD" w:rsidRDefault="005003DB" w:rsidP="00B671AC">
      <w:pPr>
        <w:spacing w:before="240" w:after="240" w:line="276" w:lineRule="auto"/>
        <w:jc w:val="both"/>
        <w:rPr>
          <w:rFonts w:asciiTheme="majorHAnsi" w:hAnsiTheme="majorHAnsi" w:cstheme="majorHAnsi"/>
        </w:rPr>
      </w:pPr>
    </w:p>
    <w:p w14:paraId="7E0A347A" w14:textId="77777777" w:rsidR="005003DB" w:rsidRPr="00AD14BD" w:rsidRDefault="005003DB" w:rsidP="00B671AC">
      <w:pPr>
        <w:spacing w:before="240" w:after="240" w:line="276" w:lineRule="auto"/>
        <w:jc w:val="both"/>
        <w:rPr>
          <w:rFonts w:asciiTheme="majorHAnsi" w:hAnsiTheme="majorHAnsi" w:cstheme="majorHAnsi"/>
        </w:rPr>
      </w:pPr>
    </w:p>
    <w:p w14:paraId="688C1930" w14:textId="77777777" w:rsidR="005003DB" w:rsidRPr="00AD14BD" w:rsidRDefault="005003DB" w:rsidP="00B671AC">
      <w:pPr>
        <w:spacing w:before="240" w:after="240" w:line="276" w:lineRule="auto"/>
        <w:jc w:val="both"/>
        <w:rPr>
          <w:rFonts w:asciiTheme="majorHAnsi" w:hAnsiTheme="majorHAnsi" w:cstheme="majorHAnsi"/>
        </w:rPr>
      </w:pPr>
    </w:p>
    <w:p w14:paraId="61AF43CA" w14:textId="77777777" w:rsidR="005003DB" w:rsidRPr="00AD14BD" w:rsidRDefault="005003DB" w:rsidP="00B671AC">
      <w:pPr>
        <w:spacing w:before="240" w:after="240" w:line="276" w:lineRule="auto"/>
        <w:jc w:val="both"/>
        <w:rPr>
          <w:rFonts w:asciiTheme="majorHAnsi" w:hAnsiTheme="majorHAnsi" w:cstheme="majorHAnsi"/>
        </w:rPr>
      </w:pPr>
    </w:p>
    <w:p w14:paraId="1BC8982B" w14:textId="77777777" w:rsidR="005003DB" w:rsidRPr="00AD14BD" w:rsidRDefault="005003DB" w:rsidP="00B671AC">
      <w:pPr>
        <w:spacing w:before="240" w:after="240" w:line="276" w:lineRule="auto"/>
        <w:jc w:val="both"/>
        <w:rPr>
          <w:rFonts w:asciiTheme="majorHAnsi" w:hAnsiTheme="majorHAnsi" w:cstheme="majorHAnsi"/>
        </w:rPr>
      </w:pPr>
    </w:p>
    <w:p w14:paraId="79825FCB" w14:textId="77777777" w:rsidR="005003DB" w:rsidRPr="00AD14BD" w:rsidRDefault="005003DB" w:rsidP="00B671AC">
      <w:pPr>
        <w:spacing w:before="240" w:after="240" w:line="276" w:lineRule="auto"/>
        <w:jc w:val="both"/>
        <w:rPr>
          <w:rFonts w:asciiTheme="majorHAnsi" w:hAnsiTheme="majorHAnsi" w:cstheme="majorHAnsi"/>
        </w:rPr>
      </w:pPr>
    </w:p>
    <w:p w14:paraId="19A1D51A" w14:textId="77777777" w:rsidR="005003DB" w:rsidRPr="00AD14BD" w:rsidRDefault="005003DB" w:rsidP="00B671AC">
      <w:pPr>
        <w:spacing w:before="240" w:after="240" w:line="276" w:lineRule="auto"/>
        <w:jc w:val="both"/>
        <w:rPr>
          <w:rFonts w:asciiTheme="majorHAnsi" w:hAnsiTheme="majorHAnsi" w:cstheme="majorHAnsi"/>
        </w:rPr>
      </w:pPr>
    </w:p>
    <w:p w14:paraId="7078FEB7" w14:textId="77777777" w:rsidR="005003DB" w:rsidRPr="00AD14BD" w:rsidRDefault="005003DB" w:rsidP="00B671AC">
      <w:pPr>
        <w:spacing w:before="240" w:after="240" w:line="276" w:lineRule="auto"/>
        <w:jc w:val="both"/>
        <w:rPr>
          <w:rFonts w:asciiTheme="majorHAnsi" w:hAnsiTheme="majorHAnsi" w:cstheme="majorHAnsi"/>
        </w:rPr>
      </w:pPr>
    </w:p>
    <w:p w14:paraId="77EBD7A2" w14:textId="743A0AB5" w:rsidR="005003DB" w:rsidRPr="00AD14BD" w:rsidRDefault="005003DB" w:rsidP="00B671AC">
      <w:pPr>
        <w:spacing w:before="240" w:after="240" w:line="276" w:lineRule="auto"/>
        <w:jc w:val="both"/>
        <w:rPr>
          <w:rFonts w:asciiTheme="majorHAnsi" w:hAnsiTheme="majorHAnsi" w:cstheme="majorHAnsi"/>
        </w:rPr>
      </w:pPr>
    </w:p>
    <w:p w14:paraId="2DBC68F3" w14:textId="77777777" w:rsidR="002A5077" w:rsidRPr="00AD14BD" w:rsidRDefault="002A5077" w:rsidP="00B671AC">
      <w:pPr>
        <w:pStyle w:val="Heading2"/>
        <w:spacing w:before="240" w:after="240" w:line="276" w:lineRule="auto"/>
        <w:jc w:val="both"/>
        <w:rPr>
          <w:rFonts w:cstheme="majorHAnsi"/>
        </w:rPr>
      </w:pPr>
      <w:r w:rsidRPr="00AD14BD">
        <w:rPr>
          <w:rFonts w:cstheme="majorHAnsi"/>
        </w:rPr>
        <w:t>Part 2</w:t>
      </w:r>
    </w:p>
    <w:p w14:paraId="3012F8F0" w14:textId="780676F0"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Strategies to Improve Conversion Rate</w:t>
      </w:r>
    </w:p>
    <w:p w14:paraId="62E4CDAD" w14:textId="308AA66B"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Strategy 1:</w:t>
      </w:r>
    </w:p>
    <w:p w14:paraId="7EB3526A" w14:textId="3C1EA651" w:rsidR="000366DB"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Because cosmetics and fashion products cumulatively consist of around 85 percent of Digikala’s sales, promoting and diversifying them as well as introducing new products in these categories should be the priority of the company in this strategy.</w:t>
      </w:r>
    </w:p>
    <w:p w14:paraId="4BA9E6BA" w14:textId="71B9B5BD" w:rsidR="000366DB" w:rsidRPr="00AD14BD" w:rsidRDefault="00B671AC" w:rsidP="00B671AC">
      <w:pPr>
        <w:spacing w:before="240" w:after="240" w:line="276" w:lineRule="auto"/>
        <w:jc w:val="both"/>
        <w:rPr>
          <w:rFonts w:asciiTheme="majorHAnsi" w:hAnsiTheme="majorHAnsi" w:cstheme="majorHAnsi"/>
        </w:rPr>
      </w:pPr>
      <w:r w:rsidRPr="00AD14BD">
        <w:rPr>
          <w:rFonts w:asciiTheme="majorHAnsi" w:hAnsiTheme="majorHAnsi" w:cstheme="majorHAnsi"/>
          <w:noProof/>
        </w:rPr>
        <w:lastRenderedPageBreak/>
        <w:drawing>
          <wp:anchor distT="0" distB="0" distL="114300" distR="114300" simplePos="0" relativeHeight="251655168" behindDoc="1" locked="0" layoutInCell="1" allowOverlap="1" wp14:anchorId="55040C00" wp14:editId="32867830">
            <wp:simplePos x="0" y="0"/>
            <wp:positionH relativeFrom="column">
              <wp:posOffset>0</wp:posOffset>
            </wp:positionH>
            <wp:positionV relativeFrom="paragraph">
              <wp:posOffset>213394</wp:posOffset>
            </wp:positionV>
            <wp:extent cx="5939790" cy="4011930"/>
            <wp:effectExtent l="0" t="0" r="3810" b="0"/>
            <wp:wrapTight wrapText="bothSides">
              <wp:wrapPolygon edited="0">
                <wp:start x="831" y="0"/>
                <wp:lineTo x="485" y="1846"/>
                <wp:lineTo x="831" y="3487"/>
                <wp:lineTo x="554" y="4103"/>
                <wp:lineTo x="554" y="4513"/>
                <wp:lineTo x="831" y="5128"/>
                <wp:lineTo x="485" y="6769"/>
                <wp:lineTo x="0" y="8410"/>
                <wp:lineTo x="69" y="11795"/>
                <wp:lineTo x="762" y="13333"/>
                <wp:lineTo x="554" y="13846"/>
                <wp:lineTo x="554" y="14256"/>
                <wp:lineTo x="831" y="14974"/>
                <wp:lineTo x="485" y="16615"/>
                <wp:lineTo x="831" y="18256"/>
                <wp:lineTo x="554" y="18769"/>
                <wp:lineTo x="554" y="19179"/>
                <wp:lineTo x="831" y="19897"/>
                <wp:lineTo x="831" y="20513"/>
                <wp:lineTo x="6581" y="21231"/>
                <wp:lineTo x="11015" y="21436"/>
                <wp:lineTo x="11915" y="21436"/>
                <wp:lineTo x="15310" y="21231"/>
                <wp:lineTo x="21545" y="20410"/>
                <wp:lineTo x="21545" y="0"/>
                <wp:lineTo x="83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011930"/>
                    </a:xfrm>
                    <a:prstGeom prst="rect">
                      <a:avLst/>
                    </a:prstGeom>
                    <a:noFill/>
                    <a:ln>
                      <a:noFill/>
                    </a:ln>
                  </pic:spPr>
                </pic:pic>
              </a:graphicData>
            </a:graphic>
          </wp:anchor>
        </w:drawing>
      </w:r>
    </w:p>
    <w:p w14:paraId="50054CBB" w14:textId="77777777" w:rsidR="000366DB" w:rsidRPr="00AD14BD" w:rsidRDefault="000366DB" w:rsidP="00B671AC">
      <w:pPr>
        <w:spacing w:before="240" w:after="240" w:line="276" w:lineRule="auto"/>
        <w:jc w:val="both"/>
        <w:rPr>
          <w:rFonts w:asciiTheme="majorHAnsi" w:hAnsiTheme="majorHAnsi" w:cstheme="majorHAnsi"/>
        </w:rPr>
      </w:pPr>
      <w:r w:rsidRPr="00AD14BD">
        <w:rPr>
          <w:rFonts w:asciiTheme="majorHAnsi" w:hAnsiTheme="majorHAnsi" w:cstheme="majorHAnsi"/>
        </w:rPr>
        <w:t>Advantage:</w:t>
      </w:r>
    </w:p>
    <w:p w14:paraId="196D9B71" w14:textId="454F9C34" w:rsidR="000366DB" w:rsidRPr="00AD14BD" w:rsidRDefault="000366DB" w:rsidP="00B671AC">
      <w:pPr>
        <w:spacing w:before="240" w:after="240" w:line="276" w:lineRule="auto"/>
        <w:ind w:firstLine="720"/>
        <w:jc w:val="both"/>
        <w:rPr>
          <w:rFonts w:asciiTheme="majorHAnsi" w:hAnsiTheme="majorHAnsi" w:cstheme="majorHAnsi"/>
        </w:rPr>
      </w:pPr>
      <w:r w:rsidRPr="00AD14BD">
        <w:rPr>
          <w:rFonts w:asciiTheme="majorHAnsi" w:hAnsiTheme="majorHAnsi" w:cstheme="majorHAnsi"/>
        </w:rPr>
        <w:t>They can easily and freely be promoted on the website and as the figure above suggests the most productive way to promote them is using the direct approach.</w:t>
      </w:r>
    </w:p>
    <w:p w14:paraId="5259E5C7" w14:textId="77777777" w:rsidR="00B671AC" w:rsidRDefault="000366DB" w:rsidP="00B671AC">
      <w:pPr>
        <w:spacing w:before="240" w:after="240" w:line="276" w:lineRule="auto"/>
        <w:ind w:firstLine="720"/>
        <w:jc w:val="both"/>
        <w:rPr>
          <w:rFonts w:asciiTheme="majorHAnsi" w:hAnsiTheme="majorHAnsi" w:cstheme="majorHAnsi"/>
        </w:rPr>
      </w:pPr>
      <w:r w:rsidRPr="00AD14BD">
        <w:rPr>
          <w:rFonts w:asciiTheme="majorHAnsi" w:hAnsiTheme="majorHAnsi" w:cstheme="majorHAnsi"/>
        </w:rPr>
        <w:t>Disadvantage:</w:t>
      </w:r>
    </w:p>
    <w:p w14:paraId="658DB5C3" w14:textId="0889BB7D" w:rsidR="00BE3053" w:rsidRPr="00AD14BD" w:rsidRDefault="000366DB" w:rsidP="00B671AC">
      <w:pPr>
        <w:spacing w:before="240" w:after="240" w:line="276" w:lineRule="auto"/>
        <w:ind w:firstLine="720"/>
        <w:jc w:val="both"/>
        <w:rPr>
          <w:rFonts w:asciiTheme="majorHAnsi" w:hAnsiTheme="majorHAnsi" w:cstheme="majorHAnsi"/>
        </w:rPr>
      </w:pPr>
      <w:r w:rsidRPr="00AD14BD">
        <w:rPr>
          <w:rFonts w:asciiTheme="majorHAnsi" w:hAnsiTheme="majorHAnsi" w:cstheme="majorHAnsi"/>
        </w:rPr>
        <w:t>In this strategy, we lose the opportunity to advertise products like the electronic devices category directly which has zero effectivity and efficiency on other platforms.</w:t>
      </w:r>
    </w:p>
    <w:p w14:paraId="0882D87A" w14:textId="0D2FFA5E" w:rsidR="000366DB" w:rsidRPr="00AD14BD" w:rsidRDefault="00DB4AFC" w:rsidP="00B671AC">
      <w:pPr>
        <w:spacing w:before="240" w:after="240" w:line="276" w:lineRule="auto"/>
        <w:jc w:val="both"/>
        <w:rPr>
          <w:rFonts w:asciiTheme="majorHAnsi" w:hAnsiTheme="majorHAnsi" w:cstheme="majorHAnsi"/>
        </w:rPr>
      </w:pPr>
      <w:r w:rsidRPr="00AD14BD">
        <w:rPr>
          <w:rFonts w:asciiTheme="majorHAnsi" w:hAnsiTheme="majorHAnsi" w:cstheme="majorHAnsi"/>
        </w:rPr>
        <w:tab/>
      </w:r>
      <w:r w:rsidR="000366DB" w:rsidRPr="00AD14BD">
        <w:rPr>
          <w:rFonts w:asciiTheme="majorHAnsi" w:hAnsiTheme="majorHAnsi" w:cstheme="majorHAnsi"/>
        </w:rPr>
        <w:t>Strategy 2</w:t>
      </w:r>
    </w:p>
    <w:p w14:paraId="1EB7839C" w14:textId="7545F5AD" w:rsidR="000366DB" w:rsidRPr="00AD14BD" w:rsidRDefault="000366DB" w:rsidP="00B671AC">
      <w:pPr>
        <w:spacing w:before="240" w:after="240" w:line="276" w:lineRule="auto"/>
        <w:ind w:left="720" w:firstLine="30"/>
        <w:jc w:val="both"/>
        <w:rPr>
          <w:rFonts w:asciiTheme="majorHAnsi" w:hAnsiTheme="majorHAnsi" w:cstheme="majorHAnsi"/>
        </w:rPr>
      </w:pPr>
      <w:r w:rsidRPr="00AD14BD">
        <w:rPr>
          <w:rFonts w:asciiTheme="majorHAnsi" w:hAnsiTheme="majorHAnsi" w:cstheme="majorHAnsi"/>
        </w:rPr>
        <w:t>Digikala can choose products with the most purchase rate like home appliances and fashion products to be advertised on platforms with the most share of views like the website and Google organic.</w:t>
      </w:r>
    </w:p>
    <w:p w14:paraId="0140AF7F" w14:textId="32A7E3CB" w:rsidR="000366DB" w:rsidRPr="00AD14BD" w:rsidRDefault="000366DB" w:rsidP="00B671AC">
      <w:pPr>
        <w:spacing w:before="240" w:after="240" w:line="276" w:lineRule="auto"/>
        <w:ind w:firstLine="720"/>
        <w:jc w:val="both"/>
        <w:rPr>
          <w:rFonts w:asciiTheme="majorHAnsi" w:hAnsiTheme="majorHAnsi" w:cstheme="majorHAnsi"/>
        </w:rPr>
      </w:pPr>
      <w:r w:rsidRPr="00AD14BD">
        <w:rPr>
          <w:rFonts w:asciiTheme="majorHAnsi" w:hAnsiTheme="majorHAnsi" w:cstheme="majorHAnsi"/>
        </w:rPr>
        <w:t>Advantage:</w:t>
      </w:r>
    </w:p>
    <w:p w14:paraId="29995AFA" w14:textId="785FFAB5" w:rsidR="000366DB" w:rsidRPr="00AD14BD" w:rsidRDefault="000366DB" w:rsidP="00B671AC">
      <w:pPr>
        <w:spacing w:before="240" w:after="240" w:line="276" w:lineRule="auto"/>
        <w:jc w:val="both"/>
        <w:rPr>
          <w:rFonts w:asciiTheme="majorHAnsi" w:hAnsiTheme="majorHAnsi" w:cstheme="majorHAnsi"/>
        </w:rPr>
      </w:pPr>
      <w:r w:rsidRPr="00AD14BD">
        <w:rPr>
          <w:rFonts w:asciiTheme="majorHAnsi" w:hAnsiTheme="majorHAnsi" w:cstheme="majorHAnsi"/>
        </w:rPr>
        <w:t xml:space="preserve">               This approach yields us the highest probability of a product being purchased.</w:t>
      </w:r>
    </w:p>
    <w:p w14:paraId="7B43F95E" w14:textId="20DA30B1" w:rsidR="000366DB" w:rsidRPr="00AD14BD" w:rsidRDefault="000366DB" w:rsidP="00B671AC">
      <w:pPr>
        <w:spacing w:before="240" w:after="240" w:line="276" w:lineRule="auto"/>
        <w:ind w:firstLine="720"/>
        <w:jc w:val="both"/>
        <w:rPr>
          <w:rFonts w:asciiTheme="majorHAnsi" w:hAnsiTheme="majorHAnsi" w:cstheme="majorHAnsi"/>
        </w:rPr>
      </w:pPr>
      <w:r w:rsidRPr="00AD14BD">
        <w:rPr>
          <w:rFonts w:asciiTheme="majorHAnsi" w:hAnsiTheme="majorHAnsi" w:cstheme="majorHAnsi"/>
        </w:rPr>
        <w:t>Disadvantage:</w:t>
      </w:r>
    </w:p>
    <w:p w14:paraId="574E619F" w14:textId="0E2D0B03" w:rsidR="002A5077" w:rsidRPr="00AD14BD" w:rsidRDefault="000366DB" w:rsidP="00B671AC">
      <w:pPr>
        <w:spacing w:before="240" w:after="240" w:line="276" w:lineRule="auto"/>
        <w:ind w:firstLine="720"/>
        <w:jc w:val="both"/>
        <w:rPr>
          <w:rFonts w:asciiTheme="majorHAnsi" w:hAnsiTheme="majorHAnsi" w:cstheme="majorHAnsi"/>
        </w:rPr>
      </w:pPr>
      <w:r w:rsidRPr="00AD14BD">
        <w:rPr>
          <w:rFonts w:asciiTheme="majorHAnsi" w:hAnsiTheme="majorHAnsi" w:cstheme="majorHAnsi"/>
        </w:rPr>
        <w:t>We completely ignore cosmetics as the most valuable category of products in terms of sales.</w:t>
      </w:r>
    </w:p>
    <w:p w14:paraId="332FF6F6" w14:textId="092BF31D" w:rsidR="00B671AC" w:rsidRDefault="00B671AC">
      <w:pPr>
        <w:rPr>
          <w:rFonts w:asciiTheme="majorHAnsi" w:eastAsiaTheme="majorEastAsia" w:hAnsiTheme="majorHAnsi" w:cstheme="majorHAnsi"/>
          <w:color w:val="2F5496" w:themeColor="accent1" w:themeShade="BF"/>
          <w:sz w:val="26"/>
          <w:szCs w:val="26"/>
        </w:rPr>
      </w:pPr>
      <w:r w:rsidRPr="00AD14BD">
        <w:rPr>
          <w:rFonts w:asciiTheme="majorHAnsi" w:hAnsiTheme="majorHAnsi" w:cstheme="majorHAnsi"/>
          <w:noProof/>
        </w:rPr>
        <w:lastRenderedPageBreak/>
        <w:drawing>
          <wp:anchor distT="0" distB="0" distL="114300" distR="114300" simplePos="0" relativeHeight="251664384" behindDoc="1" locked="0" layoutInCell="1" allowOverlap="1" wp14:anchorId="6B2B2A9C" wp14:editId="03EBD766">
            <wp:simplePos x="0" y="0"/>
            <wp:positionH relativeFrom="column">
              <wp:posOffset>208661</wp:posOffset>
            </wp:positionH>
            <wp:positionV relativeFrom="paragraph">
              <wp:posOffset>18796</wp:posOffset>
            </wp:positionV>
            <wp:extent cx="5939790" cy="4011930"/>
            <wp:effectExtent l="0" t="0" r="3810" b="0"/>
            <wp:wrapTight wrapText="bothSides">
              <wp:wrapPolygon edited="0">
                <wp:start x="831" y="0"/>
                <wp:lineTo x="485" y="1846"/>
                <wp:lineTo x="831" y="3487"/>
                <wp:lineTo x="554" y="4103"/>
                <wp:lineTo x="554" y="4513"/>
                <wp:lineTo x="831" y="5128"/>
                <wp:lineTo x="485" y="6769"/>
                <wp:lineTo x="208" y="8410"/>
                <wp:lineTo x="69" y="8513"/>
                <wp:lineTo x="69" y="11692"/>
                <wp:lineTo x="762" y="13333"/>
                <wp:lineTo x="554" y="13846"/>
                <wp:lineTo x="554" y="14256"/>
                <wp:lineTo x="831" y="14974"/>
                <wp:lineTo x="485" y="16615"/>
                <wp:lineTo x="831" y="18256"/>
                <wp:lineTo x="554" y="18769"/>
                <wp:lineTo x="554" y="19179"/>
                <wp:lineTo x="831" y="19897"/>
                <wp:lineTo x="831" y="20513"/>
                <wp:lineTo x="6581" y="21231"/>
                <wp:lineTo x="11015" y="21436"/>
                <wp:lineTo x="11915" y="21436"/>
                <wp:lineTo x="15310" y="21231"/>
                <wp:lineTo x="21545" y="20410"/>
                <wp:lineTo x="21545" y="0"/>
                <wp:lineTo x="83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011930"/>
                    </a:xfrm>
                    <a:prstGeom prst="rect">
                      <a:avLst/>
                    </a:prstGeom>
                    <a:noFill/>
                    <a:ln>
                      <a:noFill/>
                    </a:ln>
                  </pic:spPr>
                </pic:pic>
              </a:graphicData>
            </a:graphic>
          </wp:anchor>
        </w:drawing>
      </w:r>
    </w:p>
    <w:p w14:paraId="7503FA55" w14:textId="5DD0ED64" w:rsidR="002A5077" w:rsidRPr="00AD14BD" w:rsidRDefault="002A5077" w:rsidP="00B671AC">
      <w:pPr>
        <w:pStyle w:val="Heading2"/>
        <w:spacing w:before="240" w:after="240" w:line="276" w:lineRule="auto"/>
        <w:jc w:val="both"/>
        <w:rPr>
          <w:rFonts w:cstheme="majorHAnsi"/>
        </w:rPr>
      </w:pPr>
      <w:r w:rsidRPr="00AD14BD">
        <w:rPr>
          <w:rFonts w:cstheme="majorHAnsi"/>
        </w:rPr>
        <w:t xml:space="preserve">Part </w:t>
      </w:r>
      <w:r w:rsidR="00444746" w:rsidRPr="00AD14BD">
        <w:rPr>
          <w:rFonts w:cstheme="majorHAnsi"/>
        </w:rPr>
        <w:t>3</w:t>
      </w:r>
    </w:p>
    <w:p w14:paraId="34A78C76" w14:textId="6CD3C030" w:rsidR="002A5077" w:rsidRPr="00AD14BD" w:rsidRDefault="002A5077" w:rsidP="00B671AC">
      <w:pPr>
        <w:spacing w:before="240" w:after="240" w:line="276" w:lineRule="auto"/>
        <w:jc w:val="both"/>
        <w:rPr>
          <w:rFonts w:asciiTheme="majorHAnsi" w:hAnsiTheme="majorHAnsi" w:cstheme="majorHAnsi"/>
        </w:rPr>
      </w:pPr>
      <w:r w:rsidRPr="00AD14BD">
        <w:rPr>
          <w:rFonts w:asciiTheme="majorHAnsi" w:hAnsiTheme="majorHAnsi" w:cstheme="majorHAnsi"/>
        </w:rPr>
        <w:t>Cooper</w:t>
      </w:r>
      <w:r w:rsidR="007D1231" w:rsidRPr="00AD14BD">
        <w:rPr>
          <w:rFonts w:asciiTheme="majorHAnsi" w:hAnsiTheme="majorHAnsi" w:cstheme="majorHAnsi"/>
        </w:rPr>
        <w:t>at</w:t>
      </w:r>
      <w:r w:rsidRPr="00AD14BD">
        <w:rPr>
          <w:rFonts w:asciiTheme="majorHAnsi" w:hAnsiTheme="majorHAnsi" w:cstheme="majorHAnsi"/>
        </w:rPr>
        <w:t>ion Model Bu</w:t>
      </w:r>
      <w:r w:rsidR="007D1231" w:rsidRPr="00AD14BD">
        <w:rPr>
          <w:rFonts w:asciiTheme="majorHAnsi" w:hAnsiTheme="majorHAnsi" w:cstheme="majorHAnsi"/>
        </w:rPr>
        <w:t>il</w:t>
      </w:r>
      <w:r w:rsidRPr="00AD14BD">
        <w:rPr>
          <w:rFonts w:asciiTheme="majorHAnsi" w:hAnsiTheme="majorHAnsi" w:cstheme="majorHAnsi"/>
        </w:rPr>
        <w:t>ding</w:t>
      </w:r>
    </w:p>
    <w:p w14:paraId="7810EB30" w14:textId="412A56A1" w:rsidR="002A5077" w:rsidRPr="00AD14BD" w:rsidRDefault="002A5077" w:rsidP="00B671AC">
      <w:pPr>
        <w:pStyle w:val="ListParagraph"/>
        <w:numPr>
          <w:ilvl w:val="0"/>
          <w:numId w:val="5"/>
        </w:numPr>
        <w:spacing w:before="240" w:after="240" w:line="276" w:lineRule="auto"/>
        <w:jc w:val="both"/>
        <w:rPr>
          <w:rFonts w:asciiTheme="majorHAnsi" w:hAnsiTheme="majorHAnsi" w:cstheme="majorHAnsi"/>
        </w:rPr>
      </w:pPr>
      <w:r w:rsidRPr="00AD14BD">
        <w:rPr>
          <w:rFonts w:asciiTheme="majorHAnsi" w:hAnsiTheme="majorHAnsi" w:cstheme="majorHAnsi"/>
        </w:rPr>
        <w:t>Ad Network</w:t>
      </w:r>
      <w:r w:rsidR="00AD14BD" w:rsidRPr="00AD14BD">
        <w:rPr>
          <w:rFonts w:asciiTheme="majorHAnsi" w:hAnsiTheme="majorHAnsi" w:cstheme="majorHAnsi"/>
        </w:rPr>
        <w:t>s:</w:t>
      </w:r>
    </w:p>
    <w:p w14:paraId="104A29DF" w14:textId="67136A7F" w:rsidR="00AD14BD" w:rsidRPr="00AD14BD" w:rsidRDefault="00AD14BD" w:rsidP="00B671AC">
      <w:pPr>
        <w:pStyle w:val="ListParagraph"/>
        <w:spacing w:before="240" w:after="240" w:line="276" w:lineRule="auto"/>
        <w:ind w:left="1080"/>
        <w:jc w:val="both"/>
        <w:rPr>
          <w:rFonts w:asciiTheme="majorHAnsi" w:hAnsiTheme="majorHAnsi" w:cstheme="majorHAnsi"/>
        </w:rPr>
      </w:pPr>
      <w:r w:rsidRPr="00AD14BD">
        <w:rPr>
          <w:rFonts w:asciiTheme="majorHAnsi" w:hAnsiTheme="majorHAnsi" w:cstheme="majorHAnsi"/>
        </w:rPr>
        <w:t>In terms of Purchase Rate, Share of Sale, and Share of view, Ad Network 2 outperforms Ad Network 1 by a slight edge. It is highly recommended to keep the connection with both of them as the potentials are high.</w:t>
      </w:r>
    </w:p>
    <w:p w14:paraId="6EE96A58" w14:textId="0E424E09" w:rsidR="00AD14BD" w:rsidRPr="00AD14BD" w:rsidRDefault="00AD14BD" w:rsidP="00B671AC">
      <w:pPr>
        <w:pStyle w:val="ListParagraph"/>
        <w:spacing w:before="240" w:after="240" w:line="276" w:lineRule="auto"/>
        <w:ind w:left="1080"/>
        <w:jc w:val="both"/>
        <w:rPr>
          <w:rFonts w:asciiTheme="majorHAnsi" w:hAnsiTheme="majorHAnsi" w:cstheme="majorHAnsi"/>
        </w:rPr>
      </w:pPr>
      <w:r w:rsidRPr="00AD14BD">
        <w:rPr>
          <w:rFonts w:asciiTheme="majorHAnsi" w:hAnsiTheme="majorHAnsi" w:cstheme="majorHAnsi"/>
        </w:rPr>
        <w:t>Ad Network 2 outperforms all other traffic sources in the Home Appliances category and on the other hand, Both of them show relatively better performance in the food section than the other two.</w:t>
      </w:r>
    </w:p>
    <w:p w14:paraId="3C1B77EA" w14:textId="20B87B2D" w:rsidR="002A5077" w:rsidRPr="00AD14BD" w:rsidRDefault="002A5077" w:rsidP="00B671AC">
      <w:pPr>
        <w:pStyle w:val="ListParagraph"/>
        <w:numPr>
          <w:ilvl w:val="0"/>
          <w:numId w:val="5"/>
        </w:numPr>
        <w:spacing w:before="240" w:after="240" w:line="276" w:lineRule="auto"/>
        <w:jc w:val="both"/>
        <w:rPr>
          <w:rFonts w:asciiTheme="majorHAnsi" w:hAnsiTheme="majorHAnsi" w:cstheme="majorHAnsi"/>
        </w:rPr>
      </w:pPr>
      <w:r w:rsidRPr="00AD14BD">
        <w:rPr>
          <w:rFonts w:asciiTheme="majorHAnsi" w:hAnsiTheme="majorHAnsi" w:cstheme="majorHAnsi"/>
        </w:rPr>
        <w:t>Improving SEO:</w:t>
      </w:r>
    </w:p>
    <w:p w14:paraId="38FD338A" w14:textId="2BEFF5A3" w:rsidR="00AD14BD" w:rsidRPr="00AD14BD" w:rsidRDefault="00AD14BD" w:rsidP="00B671AC">
      <w:pPr>
        <w:pStyle w:val="ListParagraph"/>
        <w:spacing w:before="240" w:after="240" w:line="276" w:lineRule="auto"/>
        <w:ind w:left="1080"/>
        <w:jc w:val="both"/>
        <w:rPr>
          <w:rFonts w:asciiTheme="majorHAnsi" w:hAnsiTheme="majorHAnsi" w:cstheme="majorHAnsi"/>
        </w:rPr>
      </w:pPr>
      <w:r w:rsidRPr="00AD14BD">
        <w:rPr>
          <w:rFonts w:asciiTheme="majorHAnsi" w:hAnsiTheme="majorHAnsi" w:cstheme="majorHAnsi"/>
        </w:rPr>
        <w:t>Google Organic is the second most profitable traffic source and because of its relatively massive views should be maintained and improved with a high priority.</w:t>
      </w:r>
    </w:p>
    <w:p w14:paraId="04D42002" w14:textId="3E4F2A63" w:rsidR="002A5077" w:rsidRPr="00AD14BD" w:rsidRDefault="002A5077" w:rsidP="00B671AC">
      <w:pPr>
        <w:pStyle w:val="ListParagraph"/>
        <w:numPr>
          <w:ilvl w:val="0"/>
          <w:numId w:val="5"/>
        </w:numPr>
        <w:spacing w:before="240" w:after="240" w:line="276" w:lineRule="auto"/>
        <w:jc w:val="both"/>
        <w:rPr>
          <w:rFonts w:asciiTheme="majorHAnsi" w:hAnsiTheme="majorHAnsi" w:cstheme="majorHAnsi"/>
        </w:rPr>
      </w:pPr>
      <w:r w:rsidRPr="00AD14BD">
        <w:rPr>
          <w:rFonts w:asciiTheme="majorHAnsi" w:hAnsiTheme="majorHAnsi" w:cstheme="majorHAnsi"/>
        </w:rPr>
        <w:t>Marketing Strategy of Each Category:</w:t>
      </w:r>
    </w:p>
    <w:p w14:paraId="7E19F52C" w14:textId="110FF328" w:rsidR="00AD14BD" w:rsidRPr="00AD14BD" w:rsidRDefault="00AD14BD" w:rsidP="00B671AC">
      <w:pPr>
        <w:pStyle w:val="ListParagraph"/>
        <w:spacing w:before="240" w:after="240" w:line="276" w:lineRule="auto"/>
        <w:ind w:left="1080"/>
        <w:jc w:val="both"/>
        <w:rPr>
          <w:rFonts w:asciiTheme="majorHAnsi" w:hAnsiTheme="majorHAnsi" w:cstheme="majorHAnsi"/>
        </w:rPr>
      </w:pPr>
      <w:r w:rsidRPr="00AD14BD">
        <w:rPr>
          <w:rFonts w:asciiTheme="majorHAnsi" w:hAnsiTheme="majorHAnsi" w:cstheme="majorHAnsi"/>
        </w:rPr>
        <w:t>Sources to focus on integrating marketing plans are as follow:</w:t>
      </w:r>
    </w:p>
    <w:p w14:paraId="33A4028A" w14:textId="68451D71" w:rsidR="00AD14BD" w:rsidRPr="00AD14BD" w:rsidRDefault="00AD14BD" w:rsidP="00B671AC">
      <w:pPr>
        <w:pStyle w:val="ListParagraph"/>
        <w:numPr>
          <w:ilvl w:val="0"/>
          <w:numId w:val="12"/>
        </w:numPr>
        <w:spacing w:before="240" w:after="240" w:line="276" w:lineRule="auto"/>
        <w:jc w:val="both"/>
        <w:rPr>
          <w:rFonts w:asciiTheme="majorHAnsi" w:hAnsiTheme="majorHAnsi" w:cstheme="majorHAnsi"/>
        </w:rPr>
      </w:pPr>
      <w:r w:rsidRPr="00AD14BD">
        <w:rPr>
          <w:rFonts w:asciiTheme="majorHAnsi" w:hAnsiTheme="majorHAnsi" w:cstheme="majorHAnsi"/>
        </w:rPr>
        <w:t>Cosmetics</w:t>
      </w:r>
      <w:r w:rsidRPr="00AD14BD">
        <w:rPr>
          <w:rFonts w:asciiTheme="majorHAnsi" w:hAnsiTheme="majorHAnsi" w:cstheme="majorHAnsi"/>
        </w:rPr>
        <w:t>: Direct, Google Organic</w:t>
      </w:r>
    </w:p>
    <w:p w14:paraId="36022D38" w14:textId="5431B506" w:rsidR="00AD14BD" w:rsidRPr="00AD14BD" w:rsidRDefault="00AD14BD" w:rsidP="00B671AC">
      <w:pPr>
        <w:pStyle w:val="ListParagraph"/>
        <w:numPr>
          <w:ilvl w:val="0"/>
          <w:numId w:val="12"/>
        </w:numPr>
        <w:spacing w:before="240" w:after="240" w:line="276" w:lineRule="auto"/>
        <w:jc w:val="both"/>
        <w:rPr>
          <w:rFonts w:asciiTheme="majorHAnsi" w:hAnsiTheme="majorHAnsi" w:cstheme="majorHAnsi"/>
        </w:rPr>
      </w:pPr>
      <w:r w:rsidRPr="00AD14BD">
        <w:rPr>
          <w:rFonts w:asciiTheme="majorHAnsi" w:hAnsiTheme="majorHAnsi" w:cstheme="majorHAnsi"/>
        </w:rPr>
        <w:t>Electronics</w:t>
      </w:r>
      <w:r w:rsidRPr="00AD14BD">
        <w:rPr>
          <w:rFonts w:asciiTheme="majorHAnsi" w:hAnsiTheme="majorHAnsi" w:cstheme="majorHAnsi"/>
        </w:rPr>
        <w:t xml:space="preserve">: </w:t>
      </w:r>
      <w:r w:rsidRPr="00AD14BD">
        <w:rPr>
          <w:rFonts w:asciiTheme="majorHAnsi" w:hAnsiTheme="majorHAnsi" w:cstheme="majorHAnsi"/>
        </w:rPr>
        <w:t>Direct, Google Organic</w:t>
      </w:r>
    </w:p>
    <w:p w14:paraId="0C8D82F5" w14:textId="4D717333" w:rsidR="00AD14BD" w:rsidRPr="00AD14BD" w:rsidRDefault="00AD14BD" w:rsidP="00B671AC">
      <w:pPr>
        <w:pStyle w:val="ListParagraph"/>
        <w:numPr>
          <w:ilvl w:val="0"/>
          <w:numId w:val="12"/>
        </w:numPr>
        <w:spacing w:before="240" w:after="240" w:line="276" w:lineRule="auto"/>
        <w:jc w:val="both"/>
        <w:rPr>
          <w:rFonts w:asciiTheme="majorHAnsi" w:hAnsiTheme="majorHAnsi" w:cstheme="majorHAnsi"/>
        </w:rPr>
      </w:pPr>
      <w:r w:rsidRPr="00AD14BD">
        <w:rPr>
          <w:rFonts w:asciiTheme="majorHAnsi" w:hAnsiTheme="majorHAnsi" w:cstheme="majorHAnsi"/>
        </w:rPr>
        <w:t>Fashion</w:t>
      </w:r>
      <w:r w:rsidRPr="00AD14BD">
        <w:rPr>
          <w:rFonts w:asciiTheme="majorHAnsi" w:hAnsiTheme="majorHAnsi" w:cstheme="majorHAnsi"/>
        </w:rPr>
        <w:t xml:space="preserve">: </w:t>
      </w:r>
      <w:r w:rsidRPr="00AD14BD">
        <w:rPr>
          <w:rFonts w:asciiTheme="majorHAnsi" w:hAnsiTheme="majorHAnsi" w:cstheme="majorHAnsi"/>
        </w:rPr>
        <w:t>Direct, Google Organic</w:t>
      </w:r>
    </w:p>
    <w:p w14:paraId="2BE59AAA" w14:textId="2D32021E" w:rsidR="00AD14BD" w:rsidRPr="00AD14BD" w:rsidRDefault="00AD14BD" w:rsidP="00B671AC">
      <w:pPr>
        <w:pStyle w:val="ListParagraph"/>
        <w:numPr>
          <w:ilvl w:val="0"/>
          <w:numId w:val="12"/>
        </w:numPr>
        <w:spacing w:before="240" w:after="240" w:line="276" w:lineRule="auto"/>
        <w:jc w:val="both"/>
        <w:rPr>
          <w:rFonts w:asciiTheme="majorHAnsi" w:hAnsiTheme="majorHAnsi" w:cstheme="majorHAnsi"/>
        </w:rPr>
      </w:pPr>
      <w:r w:rsidRPr="00AD14BD">
        <w:rPr>
          <w:rFonts w:asciiTheme="majorHAnsi" w:hAnsiTheme="majorHAnsi" w:cstheme="majorHAnsi"/>
        </w:rPr>
        <w:t>Food</w:t>
      </w:r>
      <w:r w:rsidRPr="00AD14BD">
        <w:rPr>
          <w:rFonts w:asciiTheme="majorHAnsi" w:hAnsiTheme="majorHAnsi" w:cstheme="majorHAnsi"/>
        </w:rPr>
        <w:t>: Ad Network 2, Ad Network 1</w:t>
      </w:r>
    </w:p>
    <w:p w14:paraId="226B454D" w14:textId="3BB373C4" w:rsidR="00AD14BD" w:rsidRPr="00AD14BD" w:rsidRDefault="00AD14BD" w:rsidP="00B671AC">
      <w:pPr>
        <w:pStyle w:val="ListParagraph"/>
        <w:numPr>
          <w:ilvl w:val="0"/>
          <w:numId w:val="12"/>
        </w:numPr>
        <w:spacing w:before="240" w:after="240" w:line="276" w:lineRule="auto"/>
        <w:jc w:val="both"/>
        <w:rPr>
          <w:rFonts w:asciiTheme="majorHAnsi" w:hAnsiTheme="majorHAnsi" w:cstheme="majorHAnsi"/>
        </w:rPr>
      </w:pPr>
      <w:r w:rsidRPr="00AD14BD">
        <w:rPr>
          <w:rFonts w:asciiTheme="majorHAnsi" w:hAnsiTheme="majorHAnsi" w:cstheme="majorHAnsi"/>
        </w:rPr>
        <w:t>Home Appliances</w:t>
      </w:r>
      <w:r w:rsidRPr="00AD14BD">
        <w:rPr>
          <w:rFonts w:asciiTheme="majorHAnsi" w:hAnsiTheme="majorHAnsi" w:cstheme="majorHAnsi"/>
        </w:rPr>
        <w:t>: Ad Network 2, Google Organic</w:t>
      </w:r>
    </w:p>
    <w:p w14:paraId="65502D11" w14:textId="7AA376AD" w:rsidR="00AD14BD" w:rsidRPr="00AD14BD" w:rsidRDefault="00AD14BD" w:rsidP="00B671AC">
      <w:pPr>
        <w:pStyle w:val="ListParagraph"/>
        <w:numPr>
          <w:ilvl w:val="0"/>
          <w:numId w:val="12"/>
        </w:numPr>
        <w:spacing w:before="240" w:after="240" w:line="276" w:lineRule="auto"/>
        <w:jc w:val="both"/>
        <w:rPr>
          <w:rFonts w:asciiTheme="majorHAnsi" w:hAnsiTheme="majorHAnsi" w:cstheme="majorHAnsi"/>
        </w:rPr>
      </w:pPr>
      <w:r w:rsidRPr="00AD14BD">
        <w:rPr>
          <w:rFonts w:asciiTheme="majorHAnsi" w:hAnsiTheme="majorHAnsi" w:cstheme="majorHAnsi"/>
        </w:rPr>
        <w:t>Tools $ Office</w:t>
      </w:r>
      <w:r w:rsidRPr="00AD14BD">
        <w:rPr>
          <w:rFonts w:asciiTheme="majorHAnsi" w:hAnsiTheme="majorHAnsi" w:cstheme="majorHAnsi"/>
        </w:rPr>
        <w:t>: Direct, Ad Network 1</w:t>
      </w:r>
    </w:p>
    <w:p w14:paraId="6A6946A5" w14:textId="7661A93D" w:rsidR="00AD14BD" w:rsidRPr="00AD14BD" w:rsidRDefault="00AD14BD" w:rsidP="00B671AC">
      <w:pPr>
        <w:spacing w:before="240" w:after="240" w:line="276" w:lineRule="auto"/>
        <w:ind w:left="1080"/>
        <w:jc w:val="both"/>
        <w:rPr>
          <w:rFonts w:asciiTheme="majorHAnsi" w:hAnsiTheme="majorHAnsi" w:cstheme="majorHAnsi"/>
        </w:rPr>
      </w:pPr>
      <w:r w:rsidRPr="00AD14BD">
        <w:rPr>
          <w:rFonts w:asciiTheme="majorHAnsi" w:hAnsiTheme="majorHAnsi" w:cstheme="majorHAnsi"/>
        </w:rPr>
        <w:lastRenderedPageBreak/>
        <w:t>Now that it is planned which category is better to be advertised where one prominent way to attract new customers and to make existing customers buy more products is campaigns.</w:t>
      </w:r>
    </w:p>
    <w:p w14:paraId="27F87E41" w14:textId="16CE6058" w:rsidR="00AD14BD" w:rsidRPr="00AD14BD" w:rsidRDefault="00AD14BD" w:rsidP="00B671AC">
      <w:pPr>
        <w:spacing w:before="240" w:after="240" w:line="276" w:lineRule="auto"/>
        <w:ind w:left="1080"/>
        <w:jc w:val="both"/>
        <w:rPr>
          <w:rFonts w:asciiTheme="majorHAnsi" w:hAnsiTheme="majorHAnsi" w:cstheme="majorHAnsi"/>
        </w:rPr>
      </w:pPr>
      <w:r w:rsidRPr="00AD14BD">
        <w:rPr>
          <w:rFonts w:asciiTheme="majorHAnsi" w:hAnsiTheme="majorHAnsi" w:cstheme="majorHAnsi"/>
        </w:rPr>
        <w:t>These campaigns should be well developed in terms of improving purchase rates from every specific category. Some products with the highest profit margins should be put on sale to promote other similar products and attract the attention of new customers to make a purchase.</w:t>
      </w:r>
    </w:p>
    <w:p w14:paraId="58DC9197" w14:textId="7D21E58A" w:rsidR="002A5077" w:rsidRPr="00AD14BD" w:rsidRDefault="002A5077" w:rsidP="00B671AC">
      <w:pPr>
        <w:pStyle w:val="ListParagraph"/>
        <w:numPr>
          <w:ilvl w:val="0"/>
          <w:numId w:val="5"/>
        </w:numPr>
        <w:spacing w:before="240" w:after="240" w:line="276" w:lineRule="auto"/>
        <w:jc w:val="both"/>
        <w:rPr>
          <w:rFonts w:asciiTheme="majorHAnsi" w:hAnsiTheme="majorHAnsi" w:cstheme="majorHAnsi"/>
        </w:rPr>
      </w:pPr>
      <w:r w:rsidRPr="00AD14BD">
        <w:rPr>
          <w:rFonts w:asciiTheme="majorHAnsi" w:hAnsiTheme="majorHAnsi" w:cstheme="majorHAnsi"/>
        </w:rPr>
        <w:t>Final Decision on Ways to Improve Conversion Rate:</w:t>
      </w:r>
    </w:p>
    <w:p w14:paraId="3148D0C4" w14:textId="7D044BF3" w:rsidR="00AD14BD" w:rsidRPr="00AD14BD" w:rsidRDefault="00AD14BD" w:rsidP="00B671AC">
      <w:pPr>
        <w:pStyle w:val="ListParagraph"/>
        <w:numPr>
          <w:ilvl w:val="0"/>
          <w:numId w:val="13"/>
        </w:numPr>
        <w:spacing w:before="240" w:after="240" w:line="276" w:lineRule="auto"/>
        <w:jc w:val="both"/>
        <w:rPr>
          <w:rFonts w:asciiTheme="majorHAnsi" w:hAnsiTheme="majorHAnsi" w:cstheme="majorHAnsi"/>
        </w:rPr>
      </w:pPr>
      <w:r w:rsidRPr="00AD14BD">
        <w:rPr>
          <w:rFonts w:asciiTheme="majorHAnsi" w:hAnsiTheme="majorHAnsi" w:cstheme="majorHAnsi"/>
        </w:rPr>
        <w:t>Diversifying and increasing number of products in each category</w:t>
      </w:r>
    </w:p>
    <w:p w14:paraId="04DE0039" w14:textId="2075131B" w:rsidR="00AD14BD" w:rsidRPr="00AD14BD" w:rsidRDefault="00AD14BD" w:rsidP="00B671AC">
      <w:pPr>
        <w:pStyle w:val="ListParagraph"/>
        <w:numPr>
          <w:ilvl w:val="0"/>
          <w:numId w:val="13"/>
        </w:numPr>
        <w:spacing w:before="240" w:after="240" w:line="276" w:lineRule="auto"/>
        <w:jc w:val="both"/>
        <w:rPr>
          <w:rFonts w:asciiTheme="majorHAnsi" w:hAnsiTheme="majorHAnsi" w:cstheme="majorHAnsi"/>
        </w:rPr>
      </w:pPr>
      <w:r w:rsidRPr="00AD14BD">
        <w:rPr>
          <w:rFonts w:asciiTheme="majorHAnsi" w:hAnsiTheme="majorHAnsi" w:cstheme="majorHAnsi"/>
        </w:rPr>
        <w:t>Use the most suitable traffic channel for the marketing of each category</w:t>
      </w:r>
    </w:p>
    <w:p w14:paraId="6D15E36B" w14:textId="7B988AB2" w:rsidR="00AD14BD" w:rsidRPr="00AD14BD" w:rsidRDefault="00AD14BD" w:rsidP="00B671AC">
      <w:pPr>
        <w:pStyle w:val="ListParagraph"/>
        <w:numPr>
          <w:ilvl w:val="0"/>
          <w:numId w:val="13"/>
        </w:numPr>
        <w:spacing w:before="240" w:after="240" w:line="276" w:lineRule="auto"/>
        <w:jc w:val="both"/>
        <w:rPr>
          <w:rFonts w:asciiTheme="majorHAnsi" w:hAnsiTheme="majorHAnsi" w:cstheme="majorHAnsi"/>
        </w:rPr>
      </w:pPr>
      <w:r w:rsidRPr="00AD14BD">
        <w:rPr>
          <w:rFonts w:asciiTheme="majorHAnsi" w:hAnsiTheme="majorHAnsi" w:cstheme="majorHAnsi"/>
        </w:rPr>
        <w:t>Focusing on promoting the products with the highest profit margin to the most loyal customers as they are more likely to buy from Digikala</w:t>
      </w:r>
    </w:p>
    <w:p w14:paraId="260DD2C4" w14:textId="62D20115" w:rsidR="00AD14BD" w:rsidRPr="00AD14BD" w:rsidRDefault="00AD14BD" w:rsidP="00B671AC">
      <w:pPr>
        <w:pStyle w:val="ListParagraph"/>
        <w:numPr>
          <w:ilvl w:val="0"/>
          <w:numId w:val="13"/>
        </w:numPr>
        <w:spacing w:before="240" w:after="240" w:line="276" w:lineRule="auto"/>
        <w:jc w:val="both"/>
        <w:rPr>
          <w:rFonts w:asciiTheme="majorHAnsi" w:hAnsiTheme="majorHAnsi" w:cstheme="majorHAnsi"/>
        </w:rPr>
      </w:pPr>
      <w:r w:rsidRPr="00AD14BD">
        <w:rPr>
          <w:rFonts w:asciiTheme="majorHAnsi" w:hAnsiTheme="majorHAnsi" w:cstheme="majorHAnsi"/>
        </w:rPr>
        <w:t>Use loyalty programs and seasonal discounts to attract  or maintain newcomers</w:t>
      </w:r>
    </w:p>
    <w:p w14:paraId="20CA35C9" w14:textId="2BE09E16" w:rsidR="002A5077" w:rsidRPr="00AD14BD" w:rsidRDefault="002A5077" w:rsidP="00B671AC">
      <w:pPr>
        <w:pStyle w:val="ListParagraph"/>
        <w:numPr>
          <w:ilvl w:val="0"/>
          <w:numId w:val="5"/>
        </w:numPr>
        <w:spacing w:before="240" w:after="240" w:line="276" w:lineRule="auto"/>
        <w:jc w:val="both"/>
        <w:rPr>
          <w:rFonts w:asciiTheme="majorHAnsi" w:hAnsiTheme="majorHAnsi" w:cstheme="majorHAnsi"/>
        </w:rPr>
      </w:pPr>
      <w:r w:rsidRPr="00AD14BD">
        <w:rPr>
          <w:rFonts w:asciiTheme="majorHAnsi" w:hAnsiTheme="majorHAnsi" w:cstheme="majorHAnsi"/>
        </w:rPr>
        <w:t>Final Decision on Improving Digikala’s Sale:</w:t>
      </w:r>
    </w:p>
    <w:p w14:paraId="631D8F0D" w14:textId="15938E9C" w:rsidR="00AD14BD" w:rsidRPr="00AD14BD" w:rsidRDefault="00AD14BD" w:rsidP="00B671AC">
      <w:pPr>
        <w:pStyle w:val="ListParagraph"/>
        <w:spacing w:before="240" w:after="240" w:line="276" w:lineRule="auto"/>
        <w:ind w:left="1080"/>
        <w:jc w:val="both"/>
        <w:rPr>
          <w:rFonts w:asciiTheme="majorHAnsi" w:hAnsiTheme="majorHAnsi" w:cstheme="majorHAnsi"/>
        </w:rPr>
      </w:pPr>
      <w:r w:rsidRPr="00AD14BD">
        <w:rPr>
          <w:rFonts w:asciiTheme="majorHAnsi" w:hAnsiTheme="majorHAnsi" w:cstheme="majorHAnsi"/>
        </w:rPr>
        <w:t>Advertise the most profitable categories on the website and Google Organic and leave other categories to Ad Networks</w:t>
      </w:r>
    </w:p>
    <w:sectPr w:rsidR="00AD14BD" w:rsidRPr="00AD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9B0"/>
    <w:multiLevelType w:val="hybridMultilevel"/>
    <w:tmpl w:val="514C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A2E1D"/>
    <w:multiLevelType w:val="hybridMultilevel"/>
    <w:tmpl w:val="99DAB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66656"/>
    <w:multiLevelType w:val="hybridMultilevel"/>
    <w:tmpl w:val="065C5A90"/>
    <w:lvl w:ilvl="0" w:tplc="C0EEF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B36AE1"/>
    <w:multiLevelType w:val="hybridMultilevel"/>
    <w:tmpl w:val="514C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B74AA"/>
    <w:multiLevelType w:val="hybridMultilevel"/>
    <w:tmpl w:val="6390F146"/>
    <w:lvl w:ilvl="0" w:tplc="A3DA5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F8749F"/>
    <w:multiLevelType w:val="hybridMultilevel"/>
    <w:tmpl w:val="0938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A102E"/>
    <w:multiLevelType w:val="hybridMultilevel"/>
    <w:tmpl w:val="E94E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36234"/>
    <w:multiLevelType w:val="hybridMultilevel"/>
    <w:tmpl w:val="79367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7D4C8E"/>
    <w:multiLevelType w:val="hybridMultilevel"/>
    <w:tmpl w:val="400A0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6D7FFB"/>
    <w:multiLevelType w:val="hybridMultilevel"/>
    <w:tmpl w:val="A17A3238"/>
    <w:lvl w:ilvl="0" w:tplc="240C3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AB41A0"/>
    <w:multiLevelType w:val="hybridMultilevel"/>
    <w:tmpl w:val="CC883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6C1702"/>
    <w:multiLevelType w:val="hybridMultilevel"/>
    <w:tmpl w:val="BDD2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02E67"/>
    <w:multiLevelType w:val="hybridMultilevel"/>
    <w:tmpl w:val="E138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2"/>
  </w:num>
  <w:num w:numId="5">
    <w:abstractNumId w:val="4"/>
  </w:num>
  <w:num w:numId="6">
    <w:abstractNumId w:val="5"/>
  </w:num>
  <w:num w:numId="7">
    <w:abstractNumId w:val="10"/>
  </w:num>
  <w:num w:numId="8">
    <w:abstractNumId w:val="12"/>
  </w:num>
  <w:num w:numId="9">
    <w:abstractNumId w:val="11"/>
  </w:num>
  <w:num w:numId="10">
    <w:abstractNumId w:val="1"/>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MzYwtzC3NDcxMTJR0lEKTi0uzszPAykwqgUALqYi0ywAAAA="/>
  </w:docVars>
  <w:rsids>
    <w:rsidRoot w:val="00D84B21"/>
    <w:rsid w:val="000366DB"/>
    <w:rsid w:val="00086AF2"/>
    <w:rsid w:val="00121679"/>
    <w:rsid w:val="001465B0"/>
    <w:rsid w:val="001A21E0"/>
    <w:rsid w:val="002A5077"/>
    <w:rsid w:val="003441D3"/>
    <w:rsid w:val="00444746"/>
    <w:rsid w:val="005003DB"/>
    <w:rsid w:val="00562001"/>
    <w:rsid w:val="00571754"/>
    <w:rsid w:val="005B4C57"/>
    <w:rsid w:val="00667201"/>
    <w:rsid w:val="006B705C"/>
    <w:rsid w:val="007D1231"/>
    <w:rsid w:val="00860C17"/>
    <w:rsid w:val="008729F0"/>
    <w:rsid w:val="00874661"/>
    <w:rsid w:val="008C2D3F"/>
    <w:rsid w:val="008F4442"/>
    <w:rsid w:val="00A166C4"/>
    <w:rsid w:val="00A34973"/>
    <w:rsid w:val="00AB1144"/>
    <w:rsid w:val="00AD14BD"/>
    <w:rsid w:val="00B671AC"/>
    <w:rsid w:val="00BE075F"/>
    <w:rsid w:val="00BE3053"/>
    <w:rsid w:val="00C05B76"/>
    <w:rsid w:val="00D7534C"/>
    <w:rsid w:val="00D84B21"/>
    <w:rsid w:val="00DA77D5"/>
    <w:rsid w:val="00DB4AFC"/>
    <w:rsid w:val="00E03821"/>
    <w:rsid w:val="00FC7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87F2"/>
  <w15:chartTrackingRefBased/>
  <w15:docId w15:val="{C1B6BC95-D757-47A4-B081-340BAB3A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54"/>
    <w:pPr>
      <w:ind w:left="720"/>
      <w:contextualSpacing/>
    </w:pPr>
  </w:style>
  <w:style w:type="table" w:styleId="PlainTable1">
    <w:name w:val="Plain Table 1"/>
    <w:basedOn w:val="TableNormal"/>
    <w:uiPriority w:val="41"/>
    <w:rsid w:val="005717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C2D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444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7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447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74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4746"/>
    <w:rPr>
      <w:color w:val="0563C1" w:themeColor="hyperlink"/>
      <w:u w:val="single"/>
    </w:rPr>
  </w:style>
  <w:style w:type="character" w:styleId="UnresolvedMention">
    <w:name w:val="Unresolved Mention"/>
    <w:basedOn w:val="DefaultParagraphFont"/>
    <w:uiPriority w:val="99"/>
    <w:semiHidden/>
    <w:unhideWhenUsed/>
    <w:rsid w:val="00444746"/>
    <w:rPr>
      <w:color w:val="605E5C"/>
      <w:shd w:val="clear" w:color="auto" w:fill="E1DFDD"/>
    </w:rPr>
  </w:style>
  <w:style w:type="paragraph" w:styleId="Subtitle">
    <w:name w:val="Subtitle"/>
    <w:basedOn w:val="Normal"/>
    <w:next w:val="Normal"/>
    <w:link w:val="SubtitleChar"/>
    <w:uiPriority w:val="11"/>
    <w:qFormat/>
    <w:rsid w:val="004447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746"/>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444746"/>
    <w:rPr>
      <w:color w:val="954F72" w:themeColor="followedHyperlink"/>
      <w:u w:val="single"/>
    </w:rPr>
  </w:style>
  <w:style w:type="table" w:styleId="TableGrid">
    <w:name w:val="Table Grid"/>
    <w:basedOn w:val="TableNormal"/>
    <w:uiPriority w:val="39"/>
    <w:rsid w:val="00DA7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2403">
      <w:bodyDiv w:val="1"/>
      <w:marLeft w:val="0"/>
      <w:marRight w:val="0"/>
      <w:marTop w:val="0"/>
      <w:marBottom w:val="0"/>
      <w:divBdr>
        <w:top w:val="none" w:sz="0" w:space="0" w:color="auto"/>
        <w:left w:val="none" w:sz="0" w:space="0" w:color="auto"/>
        <w:bottom w:val="none" w:sz="0" w:space="0" w:color="auto"/>
        <w:right w:val="none" w:sz="0" w:space="0" w:color="auto"/>
      </w:divBdr>
    </w:div>
    <w:div w:id="102727326">
      <w:bodyDiv w:val="1"/>
      <w:marLeft w:val="0"/>
      <w:marRight w:val="0"/>
      <w:marTop w:val="0"/>
      <w:marBottom w:val="0"/>
      <w:divBdr>
        <w:top w:val="none" w:sz="0" w:space="0" w:color="auto"/>
        <w:left w:val="none" w:sz="0" w:space="0" w:color="auto"/>
        <w:bottom w:val="none" w:sz="0" w:space="0" w:color="auto"/>
        <w:right w:val="none" w:sz="0" w:space="0" w:color="auto"/>
      </w:divBdr>
    </w:div>
    <w:div w:id="339354469">
      <w:bodyDiv w:val="1"/>
      <w:marLeft w:val="0"/>
      <w:marRight w:val="0"/>
      <w:marTop w:val="0"/>
      <w:marBottom w:val="0"/>
      <w:divBdr>
        <w:top w:val="none" w:sz="0" w:space="0" w:color="auto"/>
        <w:left w:val="none" w:sz="0" w:space="0" w:color="auto"/>
        <w:bottom w:val="none" w:sz="0" w:space="0" w:color="auto"/>
        <w:right w:val="none" w:sz="0" w:space="0" w:color="auto"/>
      </w:divBdr>
    </w:div>
    <w:div w:id="362947130">
      <w:bodyDiv w:val="1"/>
      <w:marLeft w:val="0"/>
      <w:marRight w:val="0"/>
      <w:marTop w:val="0"/>
      <w:marBottom w:val="0"/>
      <w:divBdr>
        <w:top w:val="none" w:sz="0" w:space="0" w:color="auto"/>
        <w:left w:val="none" w:sz="0" w:space="0" w:color="auto"/>
        <w:bottom w:val="none" w:sz="0" w:space="0" w:color="auto"/>
        <w:right w:val="none" w:sz="0" w:space="0" w:color="auto"/>
      </w:divBdr>
    </w:div>
    <w:div w:id="381179794">
      <w:bodyDiv w:val="1"/>
      <w:marLeft w:val="0"/>
      <w:marRight w:val="0"/>
      <w:marTop w:val="0"/>
      <w:marBottom w:val="0"/>
      <w:divBdr>
        <w:top w:val="none" w:sz="0" w:space="0" w:color="auto"/>
        <w:left w:val="none" w:sz="0" w:space="0" w:color="auto"/>
        <w:bottom w:val="none" w:sz="0" w:space="0" w:color="auto"/>
        <w:right w:val="none" w:sz="0" w:space="0" w:color="auto"/>
      </w:divBdr>
    </w:div>
    <w:div w:id="707023531">
      <w:bodyDiv w:val="1"/>
      <w:marLeft w:val="0"/>
      <w:marRight w:val="0"/>
      <w:marTop w:val="0"/>
      <w:marBottom w:val="0"/>
      <w:divBdr>
        <w:top w:val="none" w:sz="0" w:space="0" w:color="auto"/>
        <w:left w:val="none" w:sz="0" w:space="0" w:color="auto"/>
        <w:bottom w:val="none" w:sz="0" w:space="0" w:color="auto"/>
        <w:right w:val="none" w:sz="0" w:space="0" w:color="auto"/>
      </w:divBdr>
    </w:div>
    <w:div w:id="736051553">
      <w:bodyDiv w:val="1"/>
      <w:marLeft w:val="0"/>
      <w:marRight w:val="0"/>
      <w:marTop w:val="0"/>
      <w:marBottom w:val="0"/>
      <w:divBdr>
        <w:top w:val="none" w:sz="0" w:space="0" w:color="auto"/>
        <w:left w:val="none" w:sz="0" w:space="0" w:color="auto"/>
        <w:bottom w:val="none" w:sz="0" w:space="0" w:color="auto"/>
        <w:right w:val="none" w:sz="0" w:space="0" w:color="auto"/>
      </w:divBdr>
    </w:div>
    <w:div w:id="1197232208">
      <w:bodyDiv w:val="1"/>
      <w:marLeft w:val="0"/>
      <w:marRight w:val="0"/>
      <w:marTop w:val="0"/>
      <w:marBottom w:val="0"/>
      <w:divBdr>
        <w:top w:val="none" w:sz="0" w:space="0" w:color="auto"/>
        <w:left w:val="none" w:sz="0" w:space="0" w:color="auto"/>
        <w:bottom w:val="none" w:sz="0" w:space="0" w:color="auto"/>
        <w:right w:val="none" w:sz="0" w:space="0" w:color="auto"/>
      </w:divBdr>
    </w:div>
    <w:div w:id="1268612608">
      <w:bodyDiv w:val="1"/>
      <w:marLeft w:val="0"/>
      <w:marRight w:val="0"/>
      <w:marTop w:val="0"/>
      <w:marBottom w:val="0"/>
      <w:divBdr>
        <w:top w:val="none" w:sz="0" w:space="0" w:color="auto"/>
        <w:left w:val="none" w:sz="0" w:space="0" w:color="auto"/>
        <w:bottom w:val="none" w:sz="0" w:space="0" w:color="auto"/>
        <w:right w:val="none" w:sz="0" w:space="0" w:color="auto"/>
      </w:divBdr>
    </w:div>
    <w:div w:id="1703092947">
      <w:bodyDiv w:val="1"/>
      <w:marLeft w:val="0"/>
      <w:marRight w:val="0"/>
      <w:marTop w:val="0"/>
      <w:marBottom w:val="0"/>
      <w:divBdr>
        <w:top w:val="none" w:sz="0" w:space="0" w:color="auto"/>
        <w:left w:val="none" w:sz="0" w:space="0" w:color="auto"/>
        <w:bottom w:val="none" w:sz="0" w:space="0" w:color="auto"/>
        <w:right w:val="none" w:sz="0" w:space="0" w:color="auto"/>
      </w:divBdr>
    </w:div>
    <w:div w:id="1778678013">
      <w:bodyDiv w:val="1"/>
      <w:marLeft w:val="0"/>
      <w:marRight w:val="0"/>
      <w:marTop w:val="0"/>
      <w:marBottom w:val="0"/>
      <w:divBdr>
        <w:top w:val="none" w:sz="0" w:space="0" w:color="auto"/>
        <w:left w:val="none" w:sz="0" w:space="0" w:color="auto"/>
        <w:bottom w:val="none" w:sz="0" w:space="0" w:color="auto"/>
        <w:right w:val="none" w:sz="0" w:space="0" w:color="auto"/>
      </w:divBdr>
    </w:div>
    <w:div w:id="1836409275">
      <w:bodyDiv w:val="1"/>
      <w:marLeft w:val="0"/>
      <w:marRight w:val="0"/>
      <w:marTop w:val="0"/>
      <w:marBottom w:val="0"/>
      <w:divBdr>
        <w:top w:val="none" w:sz="0" w:space="0" w:color="auto"/>
        <w:left w:val="none" w:sz="0" w:space="0" w:color="auto"/>
        <w:bottom w:val="none" w:sz="0" w:space="0" w:color="auto"/>
        <w:right w:val="none" w:sz="0" w:space="0" w:color="auto"/>
      </w:divBdr>
    </w:div>
    <w:div w:id="19751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oozbeh.dadashzadeh@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dc:creator>
  <cp:keywords/>
  <dc:description/>
  <cp:lastModifiedBy>Roozbeh</cp:lastModifiedBy>
  <cp:revision>2</cp:revision>
  <dcterms:created xsi:type="dcterms:W3CDTF">2020-05-19T16:37:00Z</dcterms:created>
  <dcterms:modified xsi:type="dcterms:W3CDTF">2020-05-19T16:37:00Z</dcterms:modified>
</cp:coreProperties>
</file>