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8733" w:type="dxa"/>
        <w:tblInd w:w="113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496"/>
        <w:gridCol w:w="3968"/>
        <w:gridCol w:w="2269"/>
      </w:tblGrid>
      <w:tr>
        <w:tc>
          <w:tcPr>
            <w:tcW w:w="2496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rFonts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速腾聚创科技有限公司</w:t>
            </w:r>
          </w:p>
        </w:tc>
        <w:tc>
          <w:tcPr>
            <w:tcW w:w="39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rFonts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产品版本</w:t>
            </w:r>
          </w:p>
        </w:tc>
        <w:tc>
          <w:tcPr>
            <w:tcW w:w="22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rFonts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机密等级</w:t>
            </w:r>
          </w:p>
        </w:tc>
      </w:tr>
      <w:tr>
        <w:tc>
          <w:tcPr>
            <w:tcW w:w="2496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rPr>
                <w:rFonts w:cs="Arial"/>
                <w:lang w:val="en-US" w:eastAsia="zh-CN"/>
              </w:rPr>
            </w:pPr>
          </w:p>
        </w:tc>
        <w:tc>
          <w:tcPr>
            <w:tcW w:w="3968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rFonts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rs_</w:t>
            </w:r>
            <w:r>
              <w:rPr>
                <w:rFonts w:hint="default" w:cs="Arial"/>
                <w:lang w:eastAsia="zh-CN"/>
              </w:rPr>
              <w:t>fusion</w:t>
            </w:r>
            <w:r>
              <w:rPr>
                <w:rFonts w:hint="eastAsia" w:cs="Arial"/>
                <w:lang w:val="en-US" w:eastAsia="zh-CN"/>
              </w:rPr>
              <w:t>_v1.</w:t>
            </w:r>
            <w:r>
              <w:rPr>
                <w:rFonts w:hint="default" w:cs="Arial"/>
                <w:lang w:eastAsia="zh-CN"/>
              </w:rPr>
              <w:t>1</w:t>
            </w:r>
            <w:r>
              <w:rPr>
                <w:rFonts w:hint="eastAsia" w:cs="Arial"/>
                <w:lang w:val="en-US" w:eastAsia="zh-CN"/>
              </w:rPr>
              <w:t>.</w:t>
            </w:r>
            <w:r>
              <w:rPr>
                <w:rFonts w:hint="default" w:cs="Arial"/>
                <w:lang w:eastAsia="zh-CN"/>
              </w:rPr>
              <w:t>1</w:t>
            </w:r>
          </w:p>
        </w:tc>
        <w:tc>
          <w:tcPr>
            <w:tcW w:w="22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rFonts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内部公开</w:t>
            </w:r>
          </w:p>
        </w:tc>
      </w:tr>
      <w:tr>
        <w:tc>
          <w:tcPr>
            <w:tcW w:w="2496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rPr>
                <w:rFonts w:cs="Arial"/>
                <w:lang w:val="en-US" w:eastAsia="zh-CN"/>
              </w:rPr>
            </w:pPr>
          </w:p>
        </w:tc>
        <w:tc>
          <w:tcPr>
            <w:tcW w:w="3968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rFonts w:cs="Arial"/>
                <w:lang w:val="en-US" w:eastAsia="zh-CN"/>
              </w:rPr>
            </w:pPr>
          </w:p>
        </w:tc>
        <w:tc>
          <w:tcPr>
            <w:tcW w:w="22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4"/>
              <w:jc w:val="center"/>
              <w:rPr>
                <w:rFonts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总页数</w:t>
            </w:r>
            <w:r>
              <w:rPr>
                <w:rFonts w:cs="Arial"/>
                <w:lang w:val="en-US" w:eastAsia="zh-CN"/>
              </w:rPr>
              <w:t xml:space="preserve">: </w:t>
            </w:r>
            <w:r>
              <w:rPr>
                <w:rFonts w:hint="eastAsia" w:cs="Arial"/>
                <w:lang w:val="en-US" w:eastAsia="zh-CN"/>
              </w:rPr>
              <w:t>共</w:t>
            </w:r>
            <w:r>
              <w:rPr>
                <w:rFonts w:hint="default" w:cs="Arial"/>
                <w:lang w:eastAsia="zh-CN"/>
              </w:rPr>
              <w:t>6</w:t>
            </w:r>
            <w:r>
              <w:rPr>
                <w:rFonts w:hint="eastAsia" w:cs="Arial"/>
                <w:lang w:val="en-US" w:eastAsia="zh-CN"/>
              </w:rPr>
              <w:t>页</w:t>
            </w:r>
          </w:p>
        </w:tc>
      </w:tr>
    </w:tbl>
    <w:p>
      <w:pPr>
        <w:rPr>
          <w:rFonts w:ascii="黑体" w:hAnsi="黑体" w:eastAsia="黑体" w:cs="宋体"/>
          <w:sz w:val="80"/>
          <w:szCs w:val="80"/>
        </w:rPr>
      </w:pPr>
    </w:p>
    <w:p>
      <w:pPr>
        <w:rPr>
          <w:rFonts w:ascii="黑体" w:hAnsi="黑体" w:eastAsia="黑体" w:cs="宋体"/>
          <w:sz w:val="80"/>
          <w:szCs w:val="80"/>
        </w:rPr>
      </w:pPr>
    </w:p>
    <w:p>
      <w:pPr>
        <w:rPr>
          <w:rFonts w:ascii="黑体" w:hAnsi="黑体" w:eastAsia="黑体" w:cs="宋体"/>
          <w:sz w:val="80"/>
          <w:szCs w:val="80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 w:cs="宋体"/>
          <w:b/>
          <w:sz w:val="44"/>
          <w:szCs w:val="44"/>
        </w:rPr>
        <w:t>SDK开发自测试报告</w:t>
      </w: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RS-GD-YF-2018-11</w:t>
      </w:r>
      <w:r>
        <w:rPr>
          <w:rFonts w:hint="eastAsia" w:ascii="黑体" w:hAnsi="黑体" w:eastAsia="黑体"/>
          <w:sz w:val="28"/>
          <w:szCs w:val="28"/>
        </w:rPr>
        <w:t>-</w:t>
      </w:r>
      <w:r>
        <w:rPr>
          <w:rFonts w:hint="default" w:ascii="黑体" w:hAnsi="黑体" w:eastAsia="黑体"/>
          <w:sz w:val="28"/>
          <w:szCs w:val="28"/>
        </w:rPr>
        <w:t>17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autoSpaceDE w:val="0"/>
        <w:autoSpaceDN w:val="0"/>
        <w:adjustRightInd w:val="0"/>
        <w:jc w:val="center"/>
        <w:rPr>
          <w:rFonts w:ascii="黑体" w:eastAsia="黑体" w:cs="黑体"/>
          <w:kern w:val="0"/>
          <w:sz w:val="28"/>
          <w:szCs w:val="28"/>
        </w:rPr>
      </w:pPr>
      <w:r>
        <w:rPr>
          <w:rFonts w:hint="eastAsia" w:ascii="黑体" w:eastAsia="黑体" w:cs="黑体"/>
          <w:kern w:val="0"/>
          <w:sz w:val="28"/>
          <w:szCs w:val="28"/>
        </w:rPr>
        <w:t>深圳市速腾聚创科技有限公司</w:t>
      </w:r>
    </w:p>
    <w:p>
      <w:pPr>
        <w:jc w:val="center"/>
        <w:rPr>
          <w:sz w:val="44"/>
          <w:szCs w:val="44"/>
        </w:rPr>
        <w:sectPr>
          <w:headerReference r:id="rId3" w:type="default"/>
          <w:footerReference r:id="rId4" w:type="default"/>
          <w:pgSz w:w="11850" w:h="16783"/>
          <w:pgMar w:top="2041" w:right="1474" w:bottom="2041" w:left="1474" w:header="851" w:footer="992" w:gutter="0"/>
          <w:cols w:space="425" w:num="1"/>
          <w:docGrid w:type="lines" w:linePitch="312" w:charSpace="0"/>
        </w:sectPr>
      </w:pPr>
      <w:r>
        <w:rPr>
          <w:rFonts w:ascii="黑体" w:eastAsia="黑体" w:cs="黑体"/>
          <w:kern w:val="0"/>
          <w:sz w:val="28"/>
          <w:szCs w:val="28"/>
        </w:rPr>
        <w:t xml:space="preserve">2018 </w:t>
      </w:r>
      <w:r>
        <w:rPr>
          <w:rFonts w:hint="eastAsia" w:ascii="黑体" w:eastAsia="黑体" w:cs="黑体"/>
          <w:kern w:val="0"/>
          <w:sz w:val="28"/>
          <w:szCs w:val="28"/>
        </w:rPr>
        <w:t>年</w:t>
      </w:r>
      <w:r>
        <w:rPr>
          <w:rFonts w:hint="default" w:ascii="黑体" w:eastAsia="黑体" w:cs="黑体"/>
          <w:kern w:val="0"/>
          <w:sz w:val="28"/>
          <w:szCs w:val="28"/>
        </w:rPr>
        <w:t>11</w:t>
      </w:r>
      <w:r>
        <w:rPr>
          <w:rFonts w:ascii="黑体" w:eastAsia="黑体" w:cs="黑体"/>
          <w:kern w:val="0"/>
          <w:sz w:val="28"/>
          <w:szCs w:val="28"/>
        </w:rPr>
        <w:t xml:space="preserve"> </w:t>
      </w:r>
      <w:r>
        <w:rPr>
          <w:rFonts w:hint="eastAsia" w:ascii="黑体" w:eastAsia="黑体" w:cs="黑体"/>
          <w:kern w:val="0"/>
          <w:sz w:val="28"/>
          <w:szCs w:val="28"/>
        </w:rPr>
        <w:t>月</w:t>
      </w:r>
      <w:r>
        <w:rPr>
          <w:rFonts w:hint="default" w:ascii="黑体" w:eastAsia="黑体" w:cs="黑体"/>
          <w:kern w:val="0"/>
          <w:sz w:val="28"/>
          <w:szCs w:val="28"/>
        </w:rPr>
        <w:t>17</w:t>
      </w:r>
    </w:p>
    <w:p>
      <w:pPr>
        <w:pStyle w:val="2"/>
        <w:spacing w:line="360" w:lineRule="auto"/>
        <w:rPr>
          <w:rStyle w:val="16"/>
          <w:rFonts w:ascii="黑体" w:hAnsi="黑体" w:eastAsia="黑体" w:cs="黑体"/>
          <w:b w:val="0"/>
        </w:rPr>
      </w:pPr>
      <w:bookmarkStart w:id="0" w:name="_Toc2080520351"/>
      <w:r>
        <w:rPr>
          <w:rStyle w:val="16"/>
          <w:rFonts w:hint="eastAsia" w:ascii="黑体" w:hAnsi="黑体" w:eastAsia="黑体" w:cs="黑体"/>
          <w:b w:val="0"/>
        </w:rPr>
        <w:t>版本历史</w:t>
      </w:r>
      <w:bookmarkEnd w:id="0"/>
    </w:p>
    <w:tbl>
      <w:tblPr>
        <w:tblStyle w:val="13"/>
        <w:tblW w:w="886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129"/>
        <w:gridCol w:w="1216"/>
        <w:gridCol w:w="1417"/>
        <w:gridCol w:w="3518"/>
      </w:tblGrid>
      <w:tr>
        <w:trPr>
          <w:jc w:val="center"/>
        </w:trPr>
        <w:tc>
          <w:tcPr>
            <w:tcW w:w="1587" w:type="dxa"/>
            <w:shd w:val="clear" w:color="auto" w:fill="C0C0C0"/>
          </w:tcPr>
          <w:p>
            <w:pPr>
              <w:keepNext/>
              <w:widowControl w:val="0"/>
              <w:jc w:val="both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color w:val="00000A"/>
                <w:kern w:val="0"/>
                <w:sz w:val="24"/>
              </w:rPr>
              <w:t>版本/状态</w:t>
            </w:r>
          </w:p>
        </w:tc>
        <w:tc>
          <w:tcPr>
            <w:tcW w:w="1129" w:type="dxa"/>
            <w:shd w:val="clear" w:color="auto" w:fill="C0C0C0"/>
          </w:tcPr>
          <w:p>
            <w:pPr>
              <w:keepNext/>
              <w:widowControl w:val="0"/>
              <w:jc w:val="both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color w:val="00000A"/>
                <w:kern w:val="0"/>
                <w:sz w:val="24"/>
              </w:rPr>
              <w:t>作者</w:t>
            </w:r>
          </w:p>
        </w:tc>
        <w:tc>
          <w:tcPr>
            <w:tcW w:w="1216" w:type="dxa"/>
            <w:shd w:val="clear" w:color="auto" w:fill="C0C0C0"/>
          </w:tcPr>
          <w:p>
            <w:pPr>
              <w:keepNext/>
              <w:widowControl w:val="0"/>
              <w:jc w:val="both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color w:val="00000A"/>
                <w:kern w:val="0"/>
                <w:sz w:val="24"/>
              </w:rPr>
              <w:t>参与者</w:t>
            </w:r>
          </w:p>
        </w:tc>
        <w:tc>
          <w:tcPr>
            <w:tcW w:w="1417" w:type="dxa"/>
            <w:shd w:val="clear" w:color="auto" w:fill="C0C0C0"/>
          </w:tcPr>
          <w:p>
            <w:pPr>
              <w:keepNext/>
              <w:widowControl w:val="0"/>
              <w:jc w:val="both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color w:val="00000A"/>
                <w:kern w:val="0"/>
                <w:sz w:val="24"/>
              </w:rPr>
              <w:t>日期</w:t>
            </w:r>
          </w:p>
        </w:tc>
        <w:tc>
          <w:tcPr>
            <w:tcW w:w="3518" w:type="dxa"/>
            <w:shd w:val="clear" w:color="auto" w:fill="C0C0C0"/>
          </w:tcPr>
          <w:p>
            <w:pPr>
              <w:keepNext/>
              <w:widowControl w:val="0"/>
              <w:jc w:val="both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color w:val="00000A"/>
                <w:kern w:val="0"/>
                <w:sz w:val="24"/>
              </w:rPr>
              <w:t>备注</w:t>
            </w:r>
          </w:p>
        </w:tc>
      </w:tr>
      <w:tr>
        <w:trPr>
          <w:trHeight w:val="318" w:hRule="atLeast"/>
          <w:jc w:val="center"/>
        </w:trPr>
        <w:tc>
          <w:tcPr>
            <w:tcW w:w="1587" w:type="dxa"/>
          </w:tcPr>
          <w:p>
            <w:pPr>
              <w:keepNext/>
              <w:widowControl w:val="0"/>
              <w:jc w:val="both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color w:val="00000A"/>
                <w:kern w:val="0"/>
                <w:sz w:val="24"/>
              </w:rPr>
              <w:t>v1.</w:t>
            </w:r>
            <w:r>
              <w:rPr>
                <w:rFonts w:hint="default" w:ascii="楷体" w:hAnsi="楷体" w:eastAsia="楷体" w:cs="楷体"/>
                <w:color w:val="00000A"/>
                <w:kern w:val="0"/>
                <w:sz w:val="24"/>
              </w:rPr>
              <w:t>1</w:t>
            </w:r>
            <w:r>
              <w:rPr>
                <w:rFonts w:ascii="楷体" w:hAnsi="楷体" w:eastAsia="楷体" w:cs="楷体"/>
                <w:color w:val="00000A"/>
                <w:kern w:val="0"/>
                <w:sz w:val="24"/>
              </w:rPr>
              <w:t>.1</w:t>
            </w:r>
          </w:p>
        </w:tc>
        <w:tc>
          <w:tcPr>
            <w:tcW w:w="1129" w:type="dxa"/>
          </w:tcPr>
          <w:p>
            <w:pPr>
              <w:jc w:val="both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  <w:r>
              <w:rPr>
                <w:rFonts w:ascii="楷体" w:hAnsi="楷体" w:eastAsia="楷体" w:cs="楷体"/>
                <w:color w:val="00000A"/>
                <w:kern w:val="0"/>
                <w:sz w:val="24"/>
              </w:rPr>
              <w:t>郭磊明</w:t>
            </w:r>
          </w:p>
        </w:tc>
        <w:tc>
          <w:tcPr>
            <w:tcW w:w="1216" w:type="dxa"/>
          </w:tcPr>
          <w:p>
            <w:pPr>
              <w:jc w:val="both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</w:p>
        </w:tc>
        <w:tc>
          <w:tcPr>
            <w:tcW w:w="1417" w:type="dxa"/>
          </w:tcPr>
          <w:p>
            <w:pPr>
              <w:jc w:val="both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  <w:r>
              <w:rPr>
                <w:rFonts w:ascii="楷体" w:hAnsi="楷体" w:eastAsia="楷体" w:cs="楷体"/>
                <w:color w:val="00000A"/>
                <w:kern w:val="0"/>
                <w:sz w:val="24"/>
              </w:rPr>
              <w:t>20181117</w:t>
            </w:r>
          </w:p>
        </w:tc>
        <w:tc>
          <w:tcPr>
            <w:tcW w:w="3518" w:type="dxa"/>
          </w:tcPr>
          <w:p>
            <w:pPr>
              <w:jc w:val="both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</w:p>
        </w:tc>
      </w:tr>
      <w:tr>
        <w:trPr>
          <w:trHeight w:val="508" w:hRule="atLeast"/>
          <w:jc w:val="center"/>
        </w:trPr>
        <w:tc>
          <w:tcPr>
            <w:tcW w:w="1587" w:type="dxa"/>
          </w:tcPr>
          <w:p>
            <w:pPr>
              <w:keepNext/>
              <w:widowControl w:val="0"/>
              <w:jc w:val="both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</w:p>
        </w:tc>
        <w:tc>
          <w:tcPr>
            <w:tcW w:w="1129" w:type="dxa"/>
          </w:tcPr>
          <w:p>
            <w:pPr>
              <w:jc w:val="both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</w:p>
        </w:tc>
        <w:tc>
          <w:tcPr>
            <w:tcW w:w="1216" w:type="dxa"/>
          </w:tcPr>
          <w:p>
            <w:pPr>
              <w:jc w:val="both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</w:p>
        </w:tc>
        <w:tc>
          <w:tcPr>
            <w:tcW w:w="1417" w:type="dxa"/>
          </w:tcPr>
          <w:p>
            <w:pPr>
              <w:jc w:val="both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</w:p>
        </w:tc>
        <w:tc>
          <w:tcPr>
            <w:tcW w:w="3518" w:type="dxa"/>
          </w:tcPr>
          <w:p>
            <w:pPr>
              <w:jc w:val="both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</w:p>
        </w:tc>
      </w:tr>
      <w:tr>
        <w:trPr>
          <w:trHeight w:val="508" w:hRule="atLeast"/>
          <w:jc w:val="center"/>
        </w:trPr>
        <w:tc>
          <w:tcPr>
            <w:tcW w:w="1587" w:type="dxa"/>
          </w:tcPr>
          <w:p>
            <w:pPr>
              <w:keepNext/>
              <w:widowControl w:val="0"/>
              <w:jc w:val="both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</w:p>
        </w:tc>
        <w:tc>
          <w:tcPr>
            <w:tcW w:w="1129" w:type="dxa"/>
          </w:tcPr>
          <w:p>
            <w:pPr>
              <w:jc w:val="both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</w:p>
        </w:tc>
        <w:tc>
          <w:tcPr>
            <w:tcW w:w="1216" w:type="dxa"/>
          </w:tcPr>
          <w:p>
            <w:pPr>
              <w:jc w:val="both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</w:p>
        </w:tc>
        <w:tc>
          <w:tcPr>
            <w:tcW w:w="1417" w:type="dxa"/>
          </w:tcPr>
          <w:p>
            <w:pPr>
              <w:jc w:val="both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</w:p>
        </w:tc>
        <w:tc>
          <w:tcPr>
            <w:tcW w:w="3518" w:type="dxa"/>
          </w:tcPr>
          <w:p>
            <w:pPr>
              <w:jc w:val="both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</w:p>
        </w:tc>
      </w:tr>
      <w:tr>
        <w:trPr>
          <w:trHeight w:val="508" w:hRule="atLeast"/>
          <w:jc w:val="center"/>
        </w:trPr>
        <w:tc>
          <w:tcPr>
            <w:tcW w:w="1587" w:type="dxa"/>
            <w:vAlign w:val="top"/>
          </w:tcPr>
          <w:p>
            <w:pPr>
              <w:keepNext/>
              <w:widowControl w:val="0"/>
              <w:jc w:val="both"/>
              <w:rPr>
                <w:rFonts w:hint="eastAsia" w:ascii="楷体" w:hAnsi="楷体" w:eastAsia="楷体" w:cs="楷体"/>
                <w:color w:val="00000A"/>
                <w:kern w:val="0"/>
                <w:sz w:val="24"/>
              </w:rPr>
            </w:pPr>
          </w:p>
        </w:tc>
        <w:tc>
          <w:tcPr>
            <w:tcW w:w="1129" w:type="dxa"/>
            <w:vAlign w:val="top"/>
          </w:tcPr>
          <w:p>
            <w:pPr>
              <w:jc w:val="both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</w:p>
        </w:tc>
        <w:tc>
          <w:tcPr>
            <w:tcW w:w="1216" w:type="dxa"/>
            <w:vAlign w:val="top"/>
          </w:tcPr>
          <w:p>
            <w:pPr>
              <w:jc w:val="both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</w:p>
        </w:tc>
        <w:tc>
          <w:tcPr>
            <w:tcW w:w="1417" w:type="dxa"/>
            <w:vAlign w:val="top"/>
          </w:tcPr>
          <w:p>
            <w:pPr>
              <w:jc w:val="both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</w:p>
        </w:tc>
        <w:tc>
          <w:tcPr>
            <w:tcW w:w="3518" w:type="dxa"/>
            <w:vAlign w:val="top"/>
          </w:tcPr>
          <w:p>
            <w:pPr>
              <w:jc w:val="both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</w:p>
        </w:tc>
      </w:tr>
      <w:tr>
        <w:trPr>
          <w:trHeight w:val="508" w:hRule="atLeast"/>
          <w:jc w:val="center"/>
        </w:trPr>
        <w:tc>
          <w:tcPr>
            <w:tcW w:w="8867" w:type="dxa"/>
            <w:gridSpan w:val="5"/>
          </w:tcPr>
          <w:p>
            <w:pPr>
              <w:keepNext/>
              <w:widowControl w:val="0"/>
              <w:rPr>
                <w:rFonts w:ascii="楷体" w:hAnsi="楷体" w:eastAsia="楷体" w:cs="楷体"/>
                <w:color w:val="00000A"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color w:val="00000A"/>
                <w:kern w:val="0"/>
                <w:sz w:val="24"/>
              </w:rPr>
              <w:t>版本号变更说明：</w:t>
            </w:r>
            <w:r>
              <w:rPr>
                <w:rFonts w:ascii="楷体" w:hAnsi="楷体" w:eastAsia="楷体" w:cs="楷体"/>
                <w:color w:val="00000A"/>
                <w:kern w:val="0"/>
                <w:sz w:val="24"/>
              </w:rPr>
              <w:t>初次对外发布</w:t>
            </w:r>
          </w:p>
        </w:tc>
      </w:tr>
    </w:tbl>
    <w:p>
      <w:pPr>
        <w:pStyle w:val="22"/>
        <w:ind w:firstLine="420"/>
        <w:jc w:val="left"/>
        <w:rPr>
          <w:rFonts w:ascii="仿宋" w:hAnsi="仿宋" w:eastAsia="仿宋" w:cs="仿宋"/>
          <w:sz w:val="24"/>
        </w:rPr>
      </w:pPr>
      <w:r>
        <w:rPr>
          <w:rFonts w:ascii="仿宋" w:hAnsi="仿宋" w:eastAsia="仿宋" w:cs="仿宋"/>
          <w:sz w:val="24"/>
        </w:rPr>
        <w:br w:type="page"/>
      </w:r>
    </w:p>
    <w:p>
      <w:pPr>
        <w:pStyle w:val="22"/>
        <w:ind w:firstLine="420"/>
        <w:jc w:val="left"/>
        <w:rPr>
          <w:rFonts w:ascii="仿宋" w:hAnsi="仿宋" w:eastAsia="仿宋" w:cs="仿宋"/>
          <w:sz w:val="24"/>
        </w:rPr>
      </w:pPr>
    </w:p>
    <w:p>
      <w:pPr/>
    </w:p>
    <w:sdt>
      <w:sdtPr>
        <w:rPr>
          <w:rFonts w:ascii="Times New Roman" w:hAnsi="Times New Roman" w:eastAsia="宋体" w:cs="Times New Roman"/>
          <w:kern w:val="0"/>
          <w:sz w:val="20"/>
          <w:szCs w:val="20"/>
          <w:lang w:val="zh-CN"/>
        </w:rPr>
        <w:id w:val="29090789"/>
      </w:sdtPr>
      <w:sdtEndPr>
        <w:rPr>
          <w:rFonts w:ascii="Times New Roman" w:hAnsi="Times New Roman" w:eastAsia="宋体" w:cs="Times New Roman"/>
          <w:kern w:val="0"/>
          <w:sz w:val="20"/>
          <w:szCs w:val="20"/>
          <w:lang w:val="en-US"/>
        </w:rPr>
      </w:sdtEndPr>
      <w:sdtContent>
        <w:p>
          <w:pPr>
            <w:pStyle w:val="21"/>
            <w:tabs>
              <w:tab w:val="right" w:leader="dot" w:pos="8820"/>
            </w:tabs>
            <w:ind w:left="0" w:leftChars="0"/>
            <w:rPr>
              <w:rFonts w:ascii="仿宋" w:hAnsi="仿宋" w:eastAsia="仿宋" w:cs="Times New Roman"/>
              <w:sz w:val="28"/>
              <w:szCs w:val="28"/>
              <w:lang w:val="en-US" w:eastAsia="zh-CN" w:bidi="ar-SA"/>
            </w:rPr>
          </w:pPr>
          <w:r>
            <w:rPr>
              <w:rFonts w:eastAsia="宋体" w:cstheme="minorHAnsi"/>
              <w:smallCaps/>
              <w:sz w:val="20"/>
              <w:szCs w:val="20"/>
            </w:rPr>
            <w:fldChar w:fldCharType="begin"/>
          </w:r>
          <w:r>
            <w:instrText xml:space="preserve"> TOC \o "1-3" \h \z \u </w:instrText>
          </w:r>
          <w:r>
            <w:rPr>
              <w:rFonts w:eastAsia="宋体" w:cstheme="minorHAnsi"/>
              <w:smallCaps/>
              <w:sz w:val="20"/>
              <w:szCs w:val="20"/>
            </w:rPr>
            <w:fldChar w:fldCharType="separate"/>
          </w:r>
        </w:p>
        <w:p>
          <w:pPr>
            <w:pStyle w:val="9"/>
            <w:tabs>
              <w:tab w:val="right" w:leader="dot" w:pos="8902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="仿宋" w:hAnsi="仿宋" w:eastAsia="仿宋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ascii="仿宋" w:hAnsi="仿宋" w:eastAsia="仿宋" w:cstheme="minorBidi"/>
              <w:kern w:val="2"/>
              <w:szCs w:val="28"/>
              <w:lang w:val="en-US" w:eastAsia="zh-CN" w:bidi="ar-SA"/>
            </w:rPr>
            <w:instrText xml:space="preserve"> HYPERLINK \l _Toc2080520351 </w:instrText>
          </w:r>
          <w:r>
            <w:rPr>
              <w:rFonts w:ascii="仿宋" w:hAnsi="仿宋" w:eastAsia="仿宋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2"/>
              <w:szCs w:val="24"/>
              <w:lang w:val="en-US" w:eastAsia="zh-CN" w:bidi="ar-SA"/>
            </w:rPr>
            <w:t>版本历史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_Toc2080520351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ascii="仿宋" w:hAnsi="仿宋" w:eastAsia="仿宋" w:cstheme="minorBidi"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902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="仿宋" w:hAnsi="仿宋" w:eastAsia="仿宋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ascii="仿宋" w:hAnsi="仿宋" w:eastAsia="仿宋" w:cstheme="minorBidi"/>
              <w:kern w:val="2"/>
              <w:szCs w:val="28"/>
              <w:lang w:val="en-US" w:eastAsia="zh-CN" w:bidi="ar-SA"/>
            </w:rPr>
            <w:instrText xml:space="preserve"> HYPERLINK \l _Toc1882901496 </w:instrText>
          </w:r>
          <w:r>
            <w:rPr>
              <w:rFonts w:ascii="仿宋" w:hAnsi="仿宋" w:eastAsia="仿宋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一</w:t>
          </w:r>
          <w:r>
            <w:rPr>
              <w:rFonts w:hint="eastAsia" w:ascii="黑体" w:hAnsi="黑体" w:eastAsia="黑体" w:cs="黑体"/>
              <w:kern w:val="0"/>
              <w:szCs w:val="36"/>
              <w:lang w:val="en-US" w:eastAsia="zh-CN" w:bidi="ar-SA"/>
            </w:rPr>
            <w:t xml:space="preserve">、 </w:t>
          </w:r>
          <w:r>
            <w:rPr>
              <w:rFonts w:hint="eastAsia" w:ascii="黑体" w:hAnsi="黑体" w:eastAsia="黑体" w:cs="黑体"/>
              <w:kern w:val="2"/>
              <w:szCs w:val="24"/>
              <w:lang w:val="en-US" w:eastAsia="zh-CN" w:bidi="ar-SA"/>
            </w:rPr>
            <w:t>目的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_Toc1882901496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黑体" w:hAnsi="黑体" w:eastAsia="黑体" w:cs="黑体"/>
              <w:kern w:val="0"/>
              <w:szCs w:val="36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902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="仿宋" w:hAnsi="仿宋" w:eastAsia="仿宋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ascii="仿宋" w:hAnsi="仿宋" w:eastAsia="仿宋" w:cstheme="minorBidi"/>
              <w:kern w:val="2"/>
              <w:szCs w:val="28"/>
              <w:lang w:val="en-US" w:eastAsia="zh-CN" w:bidi="ar-SA"/>
            </w:rPr>
            <w:instrText xml:space="preserve"> HYPERLINK \l _Toc1597949889 </w:instrText>
          </w:r>
          <w:r>
            <w:rPr>
              <w:rFonts w:ascii="仿宋" w:hAnsi="仿宋" w:eastAsia="仿宋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二</w:t>
          </w:r>
          <w:r>
            <w:rPr>
              <w:rFonts w:hint="eastAsia" w:ascii="黑体" w:hAnsi="黑体" w:eastAsia="黑体" w:cs="黑体"/>
              <w:kern w:val="0"/>
              <w:szCs w:val="36"/>
              <w:lang w:val="en-US" w:eastAsia="zh-CN" w:bidi="ar-SA"/>
            </w:rPr>
            <w:t xml:space="preserve">、 </w:t>
          </w:r>
          <w:r>
            <w:rPr>
              <w:rFonts w:hint="eastAsia" w:ascii="黑体" w:hAnsi="黑体" w:eastAsia="黑体" w:cs="黑体"/>
              <w:kern w:val="2"/>
              <w:szCs w:val="24"/>
              <w:lang w:val="en-US" w:eastAsia="zh-CN" w:bidi="ar-SA"/>
            </w:rPr>
            <w:t>范围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_Toc1597949889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黑体" w:hAnsi="黑体" w:eastAsia="黑体" w:cs="黑体"/>
              <w:kern w:val="0"/>
              <w:szCs w:val="36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902"/>
              <w:tab w:val="clear" w:pos="829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="仿宋" w:hAnsi="仿宋" w:eastAsia="仿宋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ascii="仿宋" w:hAnsi="仿宋" w:eastAsia="仿宋" w:cstheme="minorBidi"/>
              <w:kern w:val="2"/>
              <w:szCs w:val="28"/>
              <w:lang w:val="en-US" w:eastAsia="zh-CN" w:bidi="ar-SA"/>
            </w:rPr>
            <w:instrText xml:space="preserve"> HYPERLINK \l _Toc1309726676 </w:instrText>
          </w:r>
          <w:r>
            <w:rPr>
              <w:rFonts w:ascii="仿宋" w:hAnsi="仿宋" w:eastAsia="仿宋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（</w:t>
          </w:r>
          <w:r>
            <w:rPr>
              <w:rFonts w:hint="eastAsia" w:ascii="黑体" w:hAnsi="黑体" w:eastAsia="黑体" w:cs="黑体"/>
              <w:kern w:val="2"/>
              <w:szCs w:val="24"/>
              <w:lang w:val="en-US" w:eastAsia="zh-CN" w:bidi="ar-SA"/>
            </w:rPr>
            <w:t>一） 适用业务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_Toc1309726676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黑体" w:hAnsi="黑体" w:eastAsia="黑体" w:cs="黑体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902"/>
              <w:tab w:val="clear" w:pos="8296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="仿宋" w:hAnsi="仿宋" w:eastAsia="仿宋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ascii="仿宋" w:hAnsi="仿宋" w:eastAsia="仿宋" w:cstheme="minorBidi"/>
              <w:kern w:val="2"/>
              <w:szCs w:val="28"/>
              <w:lang w:val="en-US" w:eastAsia="zh-CN" w:bidi="ar-SA"/>
            </w:rPr>
            <w:instrText xml:space="preserve"> HYPERLINK \l _Toc460452423 </w:instrText>
          </w:r>
          <w:r>
            <w:rPr>
              <w:rFonts w:ascii="仿宋" w:hAnsi="仿宋" w:eastAsia="仿宋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（</w:t>
          </w:r>
          <w:r>
            <w:rPr>
              <w:rFonts w:hint="eastAsia" w:ascii="黑体" w:hAnsi="黑体" w:eastAsia="黑体" w:cs="黑体"/>
              <w:kern w:val="2"/>
              <w:szCs w:val="24"/>
              <w:lang w:val="en-US" w:eastAsia="zh-CN" w:bidi="ar-SA"/>
            </w:rPr>
            <w:t>二） 裁减说明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_Toc460452423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黑体" w:hAnsi="黑体" w:eastAsia="黑体" w:cs="黑体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902"/>
            </w:tabs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</w:pPr>
          <w:r>
            <w:rPr>
              <w:rFonts w:ascii="仿宋" w:hAnsi="仿宋" w:eastAsia="仿宋" w:cstheme="minorBidi"/>
              <w:kern w:val="2"/>
              <w:szCs w:val="28"/>
              <w:lang w:val="en-US" w:eastAsia="zh-CN" w:bidi="ar-SA"/>
            </w:rPr>
            <w:fldChar w:fldCharType="begin"/>
          </w:r>
          <w:r>
            <w:rPr>
              <w:rFonts w:ascii="仿宋" w:hAnsi="仿宋" w:eastAsia="仿宋" w:cstheme="minorBidi"/>
              <w:kern w:val="2"/>
              <w:szCs w:val="28"/>
              <w:lang w:val="en-US" w:eastAsia="zh-CN" w:bidi="ar-SA"/>
            </w:rPr>
            <w:instrText xml:space="preserve"> HYPERLINK \l _Toc1278047134 </w:instrText>
          </w:r>
          <w:r>
            <w:rPr>
              <w:rFonts w:ascii="仿宋" w:hAnsi="仿宋" w:eastAsia="仿宋" w:cstheme="minorBidi"/>
              <w:kern w:val="2"/>
              <w:szCs w:val="28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三</w:t>
          </w:r>
          <w:r>
            <w:rPr>
              <w:rFonts w:hint="eastAsia" w:ascii="黑体" w:hAnsi="黑体" w:eastAsia="黑体" w:cs="Times New Roman"/>
              <w:kern w:val="0"/>
              <w:szCs w:val="36"/>
              <w:lang w:val="en-US" w:eastAsia="zh-CN" w:bidi="ar-SA"/>
            </w:rPr>
            <w:t xml:space="preserve">、 </w:t>
          </w:r>
          <w:r>
            <w:rPr>
              <w:rFonts w:hint="eastAsia" w:ascii="黑体" w:hAnsi="黑体" w:eastAsia="黑体" w:cstheme="minorBidi"/>
              <w:kern w:val="2"/>
              <w:szCs w:val="24"/>
              <w:lang w:val="en-US" w:eastAsia="zh-CN" w:bidi="ar-SA"/>
            </w:rPr>
            <w:t>UT自测试列表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PAGEREF _Toc1278047134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  <w:r>
            <w:rPr>
              <w:rFonts w:hint="eastAsia" w:ascii="黑体" w:hAnsi="黑体" w:eastAsia="黑体" w:cs="Times New Roman"/>
              <w:kern w:val="0"/>
              <w:szCs w:val="36"/>
              <w:lang w:val="en-US" w:eastAsia="zh-CN" w:bidi="ar-SA"/>
            </w:rPr>
            <w:fldChar w:fldCharType="end"/>
          </w:r>
        </w:p>
        <w:p>
          <w:pPr>
            <w:ind w:left="0" w:leftChars="0" w:firstLine="210"/>
            <w:jc w:val="center"/>
            <w:rPr>
              <w:rFonts w:hint="eastAsia" w:ascii="仿宋" w:hAnsi="仿宋" w:eastAsia="仿宋"/>
              <w:sz w:val="28"/>
              <w:szCs w:val="28"/>
            </w:rPr>
          </w:pPr>
          <w:r>
            <w:rPr>
              <w:rFonts w:ascii="仿宋" w:hAnsi="仿宋" w:eastAsia="仿宋"/>
              <w:sz w:val="28"/>
              <w:szCs w:val="28"/>
            </w:rPr>
            <w:fldChar w:fldCharType="end"/>
          </w:r>
        </w:p>
        <w:p>
          <w:pPr>
            <w:pStyle w:val="21"/>
            <w:tabs>
              <w:tab w:val="right" w:leader="dot" w:pos="8820"/>
            </w:tabs>
            <w:ind w:left="0" w:leftChars="0"/>
            <w:rPr>
              <w:rFonts w:ascii="Times New Roman" w:hAnsi="Times New Roman" w:eastAsia="宋体" w:cs="Times New Roman"/>
              <w:kern w:val="0"/>
              <w:sz w:val="20"/>
              <w:szCs w:val="20"/>
              <w:lang w:val="en-US"/>
            </w:rPr>
          </w:pPr>
          <w:r>
            <w:rPr>
              <w:rFonts w:ascii="Times New Roman" w:hAnsi="Times New Roman" w:eastAsia="宋体" w:cs="Times New Roman"/>
              <w:kern w:val="0"/>
              <w:sz w:val="20"/>
              <w:szCs w:val="20"/>
              <w:lang w:val="en-US"/>
            </w:rPr>
            <w:br w:type="page"/>
          </w:r>
        </w:p>
        <w:p>
          <w:pPr>
            <w:pStyle w:val="21"/>
            <w:tabs>
              <w:tab w:val="right" w:leader="dot" w:pos="8820"/>
            </w:tabs>
            <w:ind w:left="0" w:leftChars="0"/>
          </w:pPr>
        </w:p>
      </w:sdtContent>
    </w:sdt>
    <w:p>
      <w:pPr>
        <w:pStyle w:val="2"/>
        <w:numPr>
          <w:ilvl w:val="0"/>
          <w:numId w:val="1"/>
        </w:numPr>
        <w:spacing w:line="360" w:lineRule="auto"/>
        <w:ind w:firstLine="420"/>
        <w:rPr>
          <w:rStyle w:val="28"/>
          <w:rFonts w:ascii="黑体" w:hAnsi="黑体" w:eastAsia="黑体" w:cs="黑体"/>
          <w:b/>
        </w:rPr>
      </w:pPr>
      <w:bookmarkStart w:id="1" w:name="_Toc399340068"/>
      <w:bookmarkStart w:id="2" w:name="_Toc399340216"/>
      <w:bookmarkStart w:id="3" w:name="_Toc399340084"/>
      <w:bookmarkStart w:id="4" w:name="_Toc1882901496"/>
      <w:bookmarkStart w:id="5" w:name="_Toc399418401"/>
      <w:bookmarkStart w:id="6" w:name="_Toc399340120"/>
      <w:r>
        <w:rPr>
          <w:rStyle w:val="28"/>
          <w:rFonts w:hint="eastAsia" w:ascii="黑体" w:hAnsi="黑体" w:eastAsia="黑体" w:cs="黑体"/>
          <w:b/>
        </w:rPr>
        <w:t>目的</w:t>
      </w:r>
      <w:bookmarkEnd w:id="1"/>
      <w:bookmarkEnd w:id="2"/>
      <w:bookmarkEnd w:id="3"/>
      <w:bookmarkEnd w:id="4"/>
      <w:bookmarkEnd w:id="5"/>
      <w:bookmarkEnd w:id="6"/>
    </w:p>
    <w:p>
      <w:pPr>
        <w:pStyle w:val="22"/>
        <w:ind w:firstLine="51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在产品转测试前，开发人员完成必要的自检并输出UT自测报告，能有效的把基本问题发现在源头，提高产品版本的开发质量与后续测试效率。</w:t>
      </w:r>
    </w:p>
    <w:p>
      <w:pPr>
        <w:pStyle w:val="2"/>
        <w:numPr>
          <w:ilvl w:val="0"/>
          <w:numId w:val="1"/>
        </w:numPr>
        <w:spacing w:line="360" w:lineRule="auto"/>
        <w:ind w:firstLine="420"/>
        <w:rPr>
          <w:rStyle w:val="28"/>
          <w:rFonts w:ascii="黑体" w:hAnsi="黑体" w:eastAsia="黑体"/>
          <w:b/>
        </w:rPr>
      </w:pPr>
      <w:bookmarkStart w:id="7" w:name="_Toc399340121"/>
      <w:bookmarkStart w:id="8" w:name="_Toc399418402"/>
      <w:bookmarkStart w:id="9" w:name="_Toc399340085"/>
      <w:bookmarkStart w:id="10" w:name="_Toc1597949889"/>
      <w:bookmarkStart w:id="11" w:name="_Toc399340217"/>
      <w:bookmarkStart w:id="12" w:name="_Toc399340069"/>
      <w:r>
        <w:rPr>
          <w:rStyle w:val="28"/>
          <w:rFonts w:hint="eastAsia" w:ascii="黑体" w:hAnsi="黑体" w:eastAsia="黑体" w:cs="黑体"/>
          <w:b/>
        </w:rPr>
        <w:t>范围</w:t>
      </w:r>
      <w:bookmarkEnd w:id="7"/>
      <w:bookmarkEnd w:id="8"/>
      <w:bookmarkEnd w:id="9"/>
      <w:bookmarkEnd w:id="10"/>
      <w:bookmarkEnd w:id="11"/>
      <w:bookmarkEnd w:id="12"/>
    </w:p>
    <w:p>
      <w:pPr>
        <w:keepNext/>
        <w:widowControl w:val="0"/>
        <w:numPr>
          <w:ilvl w:val="0"/>
          <w:numId w:val="2"/>
        </w:numPr>
        <w:outlineLvl w:val="1"/>
        <w:rPr>
          <w:rFonts w:ascii="黑体" w:hAnsi="黑体" w:eastAsia="黑体" w:cs="黑体"/>
          <w:sz w:val="24"/>
        </w:rPr>
      </w:pPr>
      <w:bookmarkStart w:id="13" w:name="_Toc1309726676"/>
      <w:r>
        <w:rPr>
          <w:rFonts w:hint="eastAsia" w:ascii="黑体" w:hAnsi="黑体" w:eastAsia="黑体" w:cs="黑体"/>
          <w:sz w:val="24"/>
        </w:rPr>
        <w:t>适用业务</w:t>
      </w:r>
      <w:bookmarkEnd w:id="13"/>
    </w:p>
    <w:p>
      <w:pPr>
        <w:pStyle w:val="22"/>
        <w:ind w:firstLine="51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适用于公司各迭代产品新版本软硬件开发阶段。</w:t>
      </w:r>
    </w:p>
    <w:p>
      <w:pPr>
        <w:keepNext/>
        <w:widowControl w:val="0"/>
        <w:numPr>
          <w:ilvl w:val="0"/>
          <w:numId w:val="2"/>
        </w:numPr>
        <w:outlineLvl w:val="1"/>
        <w:rPr>
          <w:rFonts w:ascii="黑体" w:hAnsi="黑体" w:eastAsia="黑体" w:cs="黑体"/>
          <w:sz w:val="24"/>
        </w:rPr>
      </w:pPr>
      <w:bookmarkStart w:id="14" w:name="_Toc399340219"/>
      <w:bookmarkStart w:id="15" w:name="_Toc399340071"/>
      <w:bookmarkStart w:id="16" w:name="_Toc460452423"/>
      <w:bookmarkStart w:id="17" w:name="_Toc399418404"/>
      <w:bookmarkStart w:id="18" w:name="_Toc399340087"/>
      <w:bookmarkStart w:id="19" w:name="_Toc399340123"/>
      <w:r>
        <w:rPr>
          <w:rFonts w:hint="eastAsia" w:ascii="黑体" w:hAnsi="黑体" w:eastAsia="黑体" w:cs="黑体"/>
          <w:sz w:val="24"/>
        </w:rPr>
        <w:t>裁减说明</w:t>
      </w:r>
      <w:bookmarkEnd w:id="14"/>
      <w:bookmarkEnd w:id="15"/>
      <w:bookmarkEnd w:id="16"/>
      <w:bookmarkEnd w:id="17"/>
      <w:bookmarkEnd w:id="18"/>
      <w:bookmarkEnd w:id="19"/>
    </w:p>
    <w:p>
      <w:pPr>
        <w:pStyle w:val="22"/>
        <w:ind w:firstLine="51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可根据产品质量计划作出适用性的裁减和优化。</w:t>
      </w:r>
    </w:p>
    <w:p>
      <w:pPr>
        <w:pStyle w:val="2"/>
        <w:numPr>
          <w:ilvl w:val="0"/>
          <w:numId w:val="1"/>
        </w:numPr>
        <w:spacing w:line="360" w:lineRule="auto"/>
        <w:ind w:firstLine="420"/>
        <w:rPr>
          <w:rStyle w:val="28"/>
          <w:rFonts w:ascii="黑体" w:hAnsi="黑体" w:eastAsia="黑体"/>
          <w:b/>
        </w:rPr>
      </w:pPr>
      <w:bookmarkStart w:id="20" w:name="_Toc1278047134"/>
      <w:r>
        <w:rPr>
          <w:rStyle w:val="28"/>
          <w:rFonts w:hint="eastAsia" w:ascii="黑体" w:hAnsi="黑体" w:eastAsia="黑体"/>
          <w:b/>
        </w:rPr>
        <w:t>UT自测试列表</w:t>
      </w:r>
      <w:bookmarkEnd w:id="20"/>
    </w:p>
    <w:tbl>
      <w:tblPr>
        <w:tblStyle w:val="13"/>
        <w:tblW w:w="9640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2030"/>
        <w:gridCol w:w="1656"/>
        <w:gridCol w:w="2835"/>
        <w:gridCol w:w="1134"/>
        <w:gridCol w:w="1276"/>
      </w:tblGrid>
      <w:tr>
        <w:trPr>
          <w:tblHeader/>
        </w:trPr>
        <w:tc>
          <w:tcPr>
            <w:tcW w:w="9640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C99"/>
          </w:tcPr>
          <w:p>
            <w:pPr>
              <w:pStyle w:val="24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Rs_fusion v1.1.1</w:t>
            </w:r>
          </w:p>
        </w:tc>
      </w:tr>
      <w:tr>
        <w:trPr>
          <w:tblHeader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pStyle w:val="26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2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pStyle w:val="26"/>
              <w:jc w:val="bot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步骤</w:t>
            </w:r>
          </w:p>
        </w:tc>
        <w:tc>
          <w:tcPr>
            <w:tcW w:w="16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pStyle w:val="26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判断标准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pStyle w:val="26"/>
              <w:jc w:val="center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自测描述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pStyle w:val="26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自测结果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pStyle w:val="26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备注</w:t>
            </w:r>
          </w:p>
        </w:tc>
      </w:tr>
      <w:tr>
        <w:trPr>
          <w:trHeight w:val="853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  <w:r>
              <w:rPr>
                <w:rFonts w:ascii="仿宋" w:hAnsi="仿宋" w:eastAsia="仿宋" w:cs="仿宋"/>
                <w:sz w:val="20"/>
                <w:szCs w:val="18"/>
              </w:rPr>
              <w:t>001</w:t>
            </w:r>
          </w:p>
        </w:tc>
        <w:tc>
          <w:tcPr>
            <w:tcW w:w="2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  <w:r>
              <w:rPr>
                <w:rFonts w:hint="eastAsia" w:ascii="仿宋" w:hAnsi="仿宋" w:eastAsia="仿宋" w:cs="仿宋"/>
                <w:sz w:val="20"/>
                <w:szCs w:val="18"/>
              </w:rPr>
              <w:t>无运动补偿的正常功能</w:t>
            </w:r>
          </w:p>
        </w:tc>
        <w:tc>
          <w:tcPr>
            <w:tcW w:w="16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  <w:r>
              <w:rPr>
                <w:rFonts w:ascii="仿宋" w:hAnsi="仿宋" w:eastAsia="仿宋" w:cs="仿宋"/>
                <w:sz w:val="20"/>
                <w:szCs w:val="18"/>
              </w:rPr>
              <w:t>正常启动，rviz中点云正确重合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  <w:r>
              <w:rPr>
                <w:rFonts w:ascii="仿宋" w:hAnsi="仿宋" w:eastAsia="仿宋" w:cs="仿宋"/>
                <w:sz w:val="20"/>
                <w:szCs w:val="18"/>
              </w:rPr>
              <w:t>OK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</w:p>
        </w:tc>
      </w:tr>
      <w:tr>
        <w:trPr>
          <w:trHeight w:val="399" w:hRule="atLeast"/>
        </w:trP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  <w:r>
              <w:rPr>
                <w:rFonts w:ascii="仿宋" w:hAnsi="仿宋" w:eastAsia="仿宋" w:cs="仿宋"/>
                <w:sz w:val="20"/>
                <w:szCs w:val="18"/>
              </w:rPr>
              <w:t>00</w:t>
            </w:r>
            <w:r>
              <w:rPr>
                <w:rFonts w:hint="eastAsia" w:ascii="仿宋" w:hAnsi="仿宋" w:eastAsia="仿宋" w:cs="仿宋"/>
                <w:sz w:val="20"/>
                <w:szCs w:val="18"/>
              </w:rPr>
              <w:t>2</w:t>
            </w:r>
          </w:p>
        </w:tc>
        <w:tc>
          <w:tcPr>
            <w:tcW w:w="2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  <w:r>
              <w:rPr>
                <w:rFonts w:hint="eastAsia" w:ascii="仿宋" w:hAnsi="仿宋" w:eastAsia="仿宋" w:cs="仿宋"/>
                <w:sz w:val="20"/>
                <w:szCs w:val="18"/>
              </w:rPr>
              <w:t>有运动补偿的正常功能</w:t>
            </w:r>
          </w:p>
        </w:tc>
        <w:tc>
          <w:tcPr>
            <w:tcW w:w="16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  <w:r>
              <w:rPr>
                <w:rFonts w:ascii="仿宋" w:hAnsi="仿宋" w:eastAsia="仿宋" w:cs="仿宋"/>
                <w:sz w:val="20"/>
                <w:szCs w:val="18"/>
              </w:rPr>
              <w:t>正常启动，rviz中点云正确重合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  <w:r>
              <w:rPr>
                <w:rFonts w:ascii="仿宋" w:hAnsi="仿宋" w:eastAsia="仿宋" w:cs="仿宋"/>
                <w:sz w:val="20"/>
                <w:szCs w:val="18"/>
              </w:rPr>
              <w:t>OK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</w:p>
        </w:tc>
      </w:tr>
      <w:t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  <w:r>
              <w:rPr>
                <w:rFonts w:ascii="仿宋" w:hAnsi="仿宋" w:eastAsia="仿宋" w:cs="仿宋"/>
                <w:sz w:val="20"/>
                <w:szCs w:val="18"/>
              </w:rPr>
              <w:t>00</w:t>
            </w:r>
            <w:r>
              <w:rPr>
                <w:rFonts w:hint="eastAsia" w:ascii="仿宋" w:hAnsi="仿宋" w:eastAsia="仿宋" w:cs="仿宋"/>
                <w:sz w:val="20"/>
                <w:szCs w:val="18"/>
              </w:rPr>
              <w:t>3</w:t>
            </w:r>
          </w:p>
        </w:tc>
        <w:tc>
          <w:tcPr>
            <w:tcW w:w="2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  <w:r>
              <w:rPr>
                <w:rFonts w:hint="eastAsia" w:ascii="仿宋" w:hAnsi="仿宋" w:eastAsia="仿宋" w:cs="仿宋"/>
                <w:sz w:val="20"/>
                <w:szCs w:val="18"/>
              </w:rPr>
              <w:t>修改fusion_topic</w:t>
            </w:r>
          </w:p>
        </w:tc>
        <w:tc>
          <w:tcPr>
            <w:tcW w:w="16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  <w:r>
              <w:rPr>
                <w:rFonts w:ascii="仿宋" w:hAnsi="仿宋" w:eastAsia="仿宋" w:cs="仿宋"/>
                <w:sz w:val="20"/>
                <w:szCs w:val="18"/>
              </w:rPr>
              <w:t>重启节点，topic名字改变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  <w:r>
              <w:rPr>
                <w:rFonts w:ascii="仿宋" w:hAnsi="仿宋" w:eastAsia="仿宋" w:cs="仿宋"/>
                <w:sz w:val="20"/>
                <w:szCs w:val="18"/>
              </w:rPr>
              <w:t>OK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</w:p>
        </w:tc>
      </w:tr>
      <w:t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  <w:r>
              <w:rPr>
                <w:rFonts w:ascii="仿宋" w:hAnsi="仿宋" w:eastAsia="仿宋" w:cs="仿宋"/>
                <w:sz w:val="20"/>
                <w:szCs w:val="18"/>
              </w:rPr>
              <w:t>004</w:t>
            </w:r>
          </w:p>
        </w:tc>
        <w:tc>
          <w:tcPr>
            <w:tcW w:w="2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  <w:r>
              <w:rPr>
                <w:rFonts w:hint="eastAsia" w:ascii="仿宋" w:hAnsi="仿宋" w:eastAsia="仿宋" w:cs="仿宋"/>
                <w:sz w:val="20"/>
                <w:szCs w:val="18"/>
              </w:rPr>
              <w:t>文件存在检查</w:t>
            </w:r>
          </w:p>
        </w:tc>
        <w:tc>
          <w:tcPr>
            <w:tcW w:w="16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  <w:r>
              <w:rPr>
                <w:rFonts w:hint="eastAsia" w:ascii="仿宋" w:hAnsi="仿宋" w:eastAsia="仿宋" w:cs="仿宋"/>
                <w:sz w:val="20"/>
                <w:szCs w:val="18"/>
              </w:rPr>
              <w:t>yaml配置文件中lidar_xxx_trans_file</w:t>
            </w:r>
            <w:r>
              <w:rPr>
                <w:rFonts w:hint="default" w:ascii="仿宋" w:hAnsi="仿宋" w:eastAsia="仿宋" w:cs="仿宋"/>
                <w:sz w:val="20"/>
                <w:szCs w:val="18"/>
              </w:rPr>
              <w:t>设置一个不存在文件名，重启节点，报错并退出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  <w:r>
              <w:rPr>
                <w:rFonts w:ascii="仿宋" w:hAnsi="仿宋" w:eastAsia="仿宋" w:cs="仿宋"/>
                <w:sz w:val="20"/>
                <w:szCs w:val="18"/>
              </w:rPr>
              <w:t>OK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</w:p>
        </w:tc>
      </w:tr>
      <w:t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  <w:r>
              <w:rPr>
                <w:rFonts w:ascii="仿宋" w:hAnsi="仿宋" w:eastAsia="仿宋" w:cs="仿宋"/>
                <w:sz w:val="20"/>
                <w:szCs w:val="18"/>
              </w:rPr>
              <w:t>005</w:t>
            </w:r>
          </w:p>
        </w:tc>
        <w:tc>
          <w:tcPr>
            <w:tcW w:w="2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22"/>
              <w:jc w:val="both"/>
              <w:rPr>
                <w:rFonts w:ascii="仿宋" w:hAnsi="仿宋" w:eastAsia="仿宋" w:cs="仿宋"/>
                <w:sz w:val="20"/>
                <w:szCs w:val="18"/>
              </w:rPr>
            </w:pPr>
            <w:r>
              <w:rPr>
                <w:rFonts w:ascii="仿宋" w:hAnsi="仿宋" w:eastAsia="仿宋" w:cs="仿宋"/>
                <w:sz w:val="20"/>
                <w:szCs w:val="18"/>
              </w:rPr>
              <w:t>传感器故障检查</w:t>
            </w:r>
          </w:p>
        </w:tc>
        <w:tc>
          <w:tcPr>
            <w:tcW w:w="16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  <w:r>
              <w:rPr>
                <w:rFonts w:ascii="仿宋" w:hAnsi="仿宋" w:eastAsia="仿宋" w:cs="仿宋"/>
                <w:sz w:val="20"/>
                <w:szCs w:val="18"/>
              </w:rPr>
              <w:t>输出红色错误提示</w:t>
            </w: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  <w:r>
              <w:rPr>
                <w:rFonts w:ascii="仿宋" w:hAnsi="仿宋" w:eastAsia="仿宋" w:cs="仿宋"/>
                <w:sz w:val="20"/>
                <w:szCs w:val="18"/>
              </w:rPr>
              <w:t>OK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  <w:szCs w:val="18"/>
              </w:rPr>
            </w:pPr>
          </w:p>
        </w:tc>
      </w:tr>
      <w:tr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</w:rPr>
            </w:pPr>
            <w:r>
              <w:rPr>
                <w:rFonts w:ascii="仿宋" w:hAnsi="仿宋" w:eastAsia="仿宋" w:cs="仿宋"/>
                <w:sz w:val="20"/>
                <w:szCs w:val="18"/>
              </w:rPr>
              <w:t>006</w:t>
            </w:r>
          </w:p>
        </w:tc>
        <w:tc>
          <w:tcPr>
            <w:tcW w:w="2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</w:rPr>
            </w:pPr>
          </w:p>
        </w:tc>
        <w:tc>
          <w:tcPr>
            <w:tcW w:w="16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</w:rPr>
            </w:pPr>
          </w:p>
        </w:tc>
        <w:tc>
          <w:tcPr>
            <w:tcW w:w="28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</w:rPr>
            </w:pP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2"/>
              <w:jc w:val="center"/>
              <w:rPr>
                <w:rFonts w:ascii="仿宋" w:hAnsi="仿宋" w:eastAsia="仿宋" w:cs="仿宋"/>
                <w:sz w:val="20"/>
              </w:rPr>
            </w:pPr>
          </w:p>
        </w:tc>
      </w:tr>
    </w:tbl>
    <w:p>
      <w:pPr>
        <w:pStyle w:val="22"/>
        <w:jc w:val="left"/>
      </w:pPr>
      <w:r>
        <w:rPr>
          <w:rFonts w:ascii="仿宋" w:hAnsi="仿宋" w:eastAsia="仿宋" w:cs="仿宋"/>
          <w:sz w:val="24"/>
        </w:rPr>
        <w:t>测试过程参考</w:t>
      </w:r>
      <w:r>
        <w:rPr>
          <w:rFonts w:hint="eastAsia" w:ascii="仿宋" w:hAnsi="仿宋" w:eastAsia="仿宋" w:cs="仿宋"/>
          <w:sz w:val="24"/>
        </w:rPr>
        <w:t>http://192.168.1.20/demo/rs_fusion_release/wikis/home</w:t>
      </w:r>
      <w:bookmarkStart w:id="21" w:name="_GoBack"/>
      <w:bookmarkEnd w:id="21"/>
    </w:p>
    <w:sectPr>
      <w:pgSz w:w="11850" w:h="16783"/>
      <w:pgMar w:top="2041" w:right="1474" w:bottom="2041" w:left="147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orry Luthi">
    <w:altName w:val="Garuda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Microsoft MHei">
    <w:panose1 w:val="020B0402040204020203"/>
    <w:charset w:val="88"/>
    <w:family w:val="auto"/>
    <w:pitch w:val="default"/>
    <w:sig w:usb0="A00002BF" w:usb1="3ACF7C7B" w:usb2="00000016" w:usb3="00000000" w:csb0="001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+西文正文">
    <w:altName w:val="SWlog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logo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迷你简丫丫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decorative"/>
    <w:pitch w:val="default"/>
    <w:sig w:usb0="00000287" w:usb1="00000000" w:usb2="00000000" w:usb3="00000000" w:csb0="2000009F" w:csb1="DFD70000"/>
  </w:font>
  <w:font w:name="Droid Sans Fallback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92130"/>
          <wp:effectExtent l="0" t="0" r="3810" b="13970"/>
          <wp:wrapNone/>
          <wp:docPr id="6" name="WordPictureWatermark24988" descr="信纸2018终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24988" descr="信纸2018终版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07873516">
    <w:nsid w:val="30272BEC"/>
    <w:multiLevelType w:val="singleLevel"/>
    <w:tmpl w:val="30272BEC"/>
    <w:lvl w:ilvl="0" w:tentative="1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089209463">
    <w:nsid w:val="F3BC6277"/>
    <w:multiLevelType w:val="singleLevel"/>
    <w:tmpl w:val="F3BC6277"/>
    <w:lvl w:ilvl="0" w:tentative="1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807873516"/>
  </w:num>
  <w:num w:numId="2">
    <w:abstractNumId w:val="40892094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 w:val="1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2173C"/>
    <w:rsid w:val="000175EB"/>
    <w:rsid w:val="000208F6"/>
    <w:rsid w:val="00094D79"/>
    <w:rsid w:val="000D2FC2"/>
    <w:rsid w:val="000D31E1"/>
    <w:rsid w:val="000E422D"/>
    <w:rsid w:val="00103C74"/>
    <w:rsid w:val="00144652"/>
    <w:rsid w:val="00172799"/>
    <w:rsid w:val="001870AF"/>
    <w:rsid w:val="00193981"/>
    <w:rsid w:val="001B4F57"/>
    <w:rsid w:val="001E1894"/>
    <w:rsid w:val="00202007"/>
    <w:rsid w:val="00236F45"/>
    <w:rsid w:val="00242DDF"/>
    <w:rsid w:val="00245BA0"/>
    <w:rsid w:val="002474C8"/>
    <w:rsid w:val="00263FE9"/>
    <w:rsid w:val="002726A8"/>
    <w:rsid w:val="002B477F"/>
    <w:rsid w:val="00346491"/>
    <w:rsid w:val="003521B3"/>
    <w:rsid w:val="0036450C"/>
    <w:rsid w:val="00390B8A"/>
    <w:rsid w:val="003A5A73"/>
    <w:rsid w:val="003E0CF6"/>
    <w:rsid w:val="003E14EC"/>
    <w:rsid w:val="0040060A"/>
    <w:rsid w:val="00400D18"/>
    <w:rsid w:val="00427BA2"/>
    <w:rsid w:val="00437941"/>
    <w:rsid w:val="004A1CE2"/>
    <w:rsid w:val="004A4A75"/>
    <w:rsid w:val="004B1548"/>
    <w:rsid w:val="004B3C9B"/>
    <w:rsid w:val="004C3AEA"/>
    <w:rsid w:val="004C63B5"/>
    <w:rsid w:val="004D6ECB"/>
    <w:rsid w:val="004D7926"/>
    <w:rsid w:val="004D7F7A"/>
    <w:rsid w:val="004E7F5A"/>
    <w:rsid w:val="00512C2E"/>
    <w:rsid w:val="005174D1"/>
    <w:rsid w:val="00533ED6"/>
    <w:rsid w:val="00557257"/>
    <w:rsid w:val="00560C25"/>
    <w:rsid w:val="00566BF9"/>
    <w:rsid w:val="005813D6"/>
    <w:rsid w:val="005947DA"/>
    <w:rsid w:val="005A7CEC"/>
    <w:rsid w:val="005E64A0"/>
    <w:rsid w:val="00642E0D"/>
    <w:rsid w:val="00681BC9"/>
    <w:rsid w:val="006D75D9"/>
    <w:rsid w:val="006E0356"/>
    <w:rsid w:val="006F7BAE"/>
    <w:rsid w:val="007047B7"/>
    <w:rsid w:val="00767CCA"/>
    <w:rsid w:val="00776D18"/>
    <w:rsid w:val="0079588C"/>
    <w:rsid w:val="007A6382"/>
    <w:rsid w:val="007B2E79"/>
    <w:rsid w:val="007C5029"/>
    <w:rsid w:val="007E4E60"/>
    <w:rsid w:val="00805821"/>
    <w:rsid w:val="008105B2"/>
    <w:rsid w:val="00812853"/>
    <w:rsid w:val="00821C5C"/>
    <w:rsid w:val="008606B1"/>
    <w:rsid w:val="00874A9E"/>
    <w:rsid w:val="00880027"/>
    <w:rsid w:val="008829A2"/>
    <w:rsid w:val="008A54CC"/>
    <w:rsid w:val="008B0902"/>
    <w:rsid w:val="008B1A19"/>
    <w:rsid w:val="008C6152"/>
    <w:rsid w:val="008D7D24"/>
    <w:rsid w:val="008F05E9"/>
    <w:rsid w:val="0090058E"/>
    <w:rsid w:val="009244AA"/>
    <w:rsid w:val="009404B9"/>
    <w:rsid w:val="00953387"/>
    <w:rsid w:val="00975B29"/>
    <w:rsid w:val="00987E55"/>
    <w:rsid w:val="009944DC"/>
    <w:rsid w:val="009B0702"/>
    <w:rsid w:val="009C15CE"/>
    <w:rsid w:val="009C5D53"/>
    <w:rsid w:val="009C6892"/>
    <w:rsid w:val="00A33F66"/>
    <w:rsid w:val="00A51F8A"/>
    <w:rsid w:val="00A65F0D"/>
    <w:rsid w:val="00A81E26"/>
    <w:rsid w:val="00A87D06"/>
    <w:rsid w:val="00AA6629"/>
    <w:rsid w:val="00AD6D47"/>
    <w:rsid w:val="00AE0D5D"/>
    <w:rsid w:val="00AE2C48"/>
    <w:rsid w:val="00AE56EF"/>
    <w:rsid w:val="00B127C1"/>
    <w:rsid w:val="00B31476"/>
    <w:rsid w:val="00B5555C"/>
    <w:rsid w:val="00B71CE1"/>
    <w:rsid w:val="00B768A4"/>
    <w:rsid w:val="00BB1631"/>
    <w:rsid w:val="00BB63D4"/>
    <w:rsid w:val="00BD6012"/>
    <w:rsid w:val="00C03708"/>
    <w:rsid w:val="00C04D23"/>
    <w:rsid w:val="00C073A4"/>
    <w:rsid w:val="00C10B06"/>
    <w:rsid w:val="00C406B2"/>
    <w:rsid w:val="00C52668"/>
    <w:rsid w:val="00C55F5D"/>
    <w:rsid w:val="00C67D05"/>
    <w:rsid w:val="00C74C7E"/>
    <w:rsid w:val="00C75DF8"/>
    <w:rsid w:val="00C91174"/>
    <w:rsid w:val="00C9145E"/>
    <w:rsid w:val="00CA439F"/>
    <w:rsid w:val="00CA6C11"/>
    <w:rsid w:val="00CA74D4"/>
    <w:rsid w:val="00CE557E"/>
    <w:rsid w:val="00D018D5"/>
    <w:rsid w:val="00D05683"/>
    <w:rsid w:val="00D10A19"/>
    <w:rsid w:val="00D43337"/>
    <w:rsid w:val="00D4668D"/>
    <w:rsid w:val="00D56736"/>
    <w:rsid w:val="00D959A9"/>
    <w:rsid w:val="00DB550D"/>
    <w:rsid w:val="00DC6AE2"/>
    <w:rsid w:val="00DD0643"/>
    <w:rsid w:val="00DD552D"/>
    <w:rsid w:val="00DE1021"/>
    <w:rsid w:val="00E206DD"/>
    <w:rsid w:val="00E2143A"/>
    <w:rsid w:val="00E251F7"/>
    <w:rsid w:val="00E267E0"/>
    <w:rsid w:val="00E26AD1"/>
    <w:rsid w:val="00E33EFB"/>
    <w:rsid w:val="00E438DE"/>
    <w:rsid w:val="00E4433C"/>
    <w:rsid w:val="00E60DEB"/>
    <w:rsid w:val="00E6203A"/>
    <w:rsid w:val="00E8628E"/>
    <w:rsid w:val="00E869C3"/>
    <w:rsid w:val="00EC6F5B"/>
    <w:rsid w:val="00ED01D9"/>
    <w:rsid w:val="00EE7F79"/>
    <w:rsid w:val="00F00E18"/>
    <w:rsid w:val="00F171BA"/>
    <w:rsid w:val="00F22685"/>
    <w:rsid w:val="00F251F6"/>
    <w:rsid w:val="00F259A0"/>
    <w:rsid w:val="00F57ED0"/>
    <w:rsid w:val="00FA0015"/>
    <w:rsid w:val="00FC43A1"/>
    <w:rsid w:val="00FC4B59"/>
    <w:rsid w:val="00FC5B90"/>
    <w:rsid w:val="16FF568E"/>
    <w:rsid w:val="173DEECF"/>
    <w:rsid w:val="1E2F618F"/>
    <w:rsid w:val="2BAF2385"/>
    <w:rsid w:val="3AF7F1B8"/>
    <w:rsid w:val="3B5D4807"/>
    <w:rsid w:val="3DEB715E"/>
    <w:rsid w:val="3F94921B"/>
    <w:rsid w:val="3F978FF3"/>
    <w:rsid w:val="3FB90B0B"/>
    <w:rsid w:val="3FDAA791"/>
    <w:rsid w:val="3FE390F4"/>
    <w:rsid w:val="3FFC2FF4"/>
    <w:rsid w:val="42AF26EC"/>
    <w:rsid w:val="4FBB9889"/>
    <w:rsid w:val="575FB223"/>
    <w:rsid w:val="5D7EA438"/>
    <w:rsid w:val="5FB37ACC"/>
    <w:rsid w:val="5FFEDA8E"/>
    <w:rsid w:val="61C55A45"/>
    <w:rsid w:val="658F3D75"/>
    <w:rsid w:val="65E75737"/>
    <w:rsid w:val="676FADFC"/>
    <w:rsid w:val="67FF08B5"/>
    <w:rsid w:val="6B6C9BEA"/>
    <w:rsid w:val="6BED8667"/>
    <w:rsid w:val="6DBFE88D"/>
    <w:rsid w:val="754F3BF2"/>
    <w:rsid w:val="75ED5D32"/>
    <w:rsid w:val="76ED3ACF"/>
    <w:rsid w:val="770F017A"/>
    <w:rsid w:val="79F309CA"/>
    <w:rsid w:val="7AEF5A9D"/>
    <w:rsid w:val="7B5D25C0"/>
    <w:rsid w:val="7BF2173C"/>
    <w:rsid w:val="7CADD4A1"/>
    <w:rsid w:val="7DEF7C86"/>
    <w:rsid w:val="7DF967D3"/>
    <w:rsid w:val="7ED47BE8"/>
    <w:rsid w:val="7EDE135E"/>
    <w:rsid w:val="7EFF177C"/>
    <w:rsid w:val="7F3F6143"/>
    <w:rsid w:val="7FB586F4"/>
    <w:rsid w:val="7FFAF8DB"/>
    <w:rsid w:val="8CE3016F"/>
    <w:rsid w:val="9EDC34C1"/>
    <w:rsid w:val="ACEEF2DC"/>
    <w:rsid w:val="B8FFEE02"/>
    <w:rsid w:val="BFF79C27"/>
    <w:rsid w:val="C17B7FFD"/>
    <w:rsid w:val="CF7BF9A8"/>
    <w:rsid w:val="DEBFF80E"/>
    <w:rsid w:val="DF49C127"/>
    <w:rsid w:val="DFDD314B"/>
    <w:rsid w:val="DFFFE8E0"/>
    <w:rsid w:val="EEBA85FB"/>
    <w:rsid w:val="EF9AEAA0"/>
    <w:rsid w:val="EFBF29CB"/>
    <w:rsid w:val="F5BF8887"/>
    <w:rsid w:val="F6DB6C98"/>
    <w:rsid w:val="F77D64F1"/>
    <w:rsid w:val="FACBBF23"/>
    <w:rsid w:val="FBBB6D3B"/>
    <w:rsid w:val="FBE36F86"/>
    <w:rsid w:val="FDEA2A97"/>
    <w:rsid w:val="FDFC0C2E"/>
    <w:rsid w:val="FE27B797"/>
    <w:rsid w:val="FEEBD3C0"/>
    <w:rsid w:val="FEFF428F"/>
    <w:rsid w:val="FFD778FE"/>
    <w:rsid w:val="FFF629D3"/>
    <w:rsid w:val="FFFE5A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semiHidden="0" w:name="toc 1"/>
    <w:lsdException w:unhideWhenUsed="0" w:uiPriority="39" w:semiHidden="0" w:name="toc 2"/>
    <w:lsdException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6"/>
    <w:qFormat/>
    <w:uiPriority w:val="0"/>
    <w:pPr>
      <w:keepNext/>
      <w:tabs>
        <w:tab w:val="left" w:pos="432"/>
        <w:tab w:val="left" w:pos="1168"/>
      </w:tabs>
      <w:spacing w:before="240" w:after="240" w:line="240" w:lineRule="auto"/>
      <w:jc w:val="both"/>
      <w:outlineLvl w:val="0"/>
    </w:pPr>
    <w:rPr>
      <w:rFonts w:ascii="Arial" w:hAnsi="Arial" w:eastAsia="宋体" w:cs="Times New Roman"/>
      <w:b/>
      <w:kern w:val="0"/>
      <w:sz w:val="28"/>
      <w:szCs w:val="36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28"/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outlineLvl w:val="2"/>
    </w:pPr>
    <w:rPr>
      <w:rFonts w:ascii="楷体_GB2312" w:hAnsi="Times New Roman" w:eastAsia="楷体_GB2312" w:cs="Times New Roman"/>
      <w:b/>
      <w:bCs/>
      <w:sz w:val="28"/>
      <w:szCs w:val="30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39"/>
    <w:pPr>
      <w:ind w:left="420"/>
    </w:pPr>
    <w:rPr>
      <w:rFonts w:eastAsia="宋体" w:cstheme="minorHAnsi"/>
      <w:i/>
      <w:iCs/>
      <w:sz w:val="20"/>
      <w:szCs w:val="20"/>
    </w:rPr>
  </w:style>
  <w:style w:type="paragraph" w:styleId="6">
    <w:name w:val="Balloon Text"/>
    <w:basedOn w:val="1"/>
    <w:link w:val="17"/>
    <w:uiPriority w:val="0"/>
    <w:rPr>
      <w:rFonts w:ascii="Times New Roman" w:hAnsi="Times New Roman" w:eastAsia="宋体" w:cs="Times New Roman"/>
      <w:sz w:val="18"/>
      <w:szCs w:val="18"/>
    </w:rPr>
  </w:style>
  <w:style w:type="paragraph" w:styleId="7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9">
    <w:name w:val="toc 1"/>
    <w:basedOn w:val="1"/>
    <w:next w:val="1"/>
    <w:unhideWhenUsed/>
    <w:uiPriority w:val="0"/>
  </w:style>
  <w:style w:type="paragraph" w:styleId="10">
    <w:name w:val="toc 2"/>
    <w:basedOn w:val="1"/>
    <w:next w:val="1"/>
    <w:uiPriority w:val="39"/>
    <w:pPr>
      <w:tabs>
        <w:tab w:val="right" w:leader="dot" w:pos="8296"/>
      </w:tabs>
      <w:jc w:val="center"/>
    </w:pPr>
    <w:rPr>
      <w:rFonts w:eastAsia="宋体" w:cstheme="minorHAnsi"/>
      <w:smallCaps/>
      <w:sz w:val="20"/>
      <w:szCs w:val="20"/>
    </w:rPr>
  </w:style>
  <w:style w:type="character" w:styleId="12">
    <w:name w:val="Hyperlink"/>
    <w:basedOn w:val="11"/>
    <w:uiPriority w:val="99"/>
    <w:rPr>
      <w:color w:val="0000FF"/>
      <w:u w:val="single"/>
    </w:rPr>
  </w:style>
  <w:style w:type="table" w:styleId="14">
    <w:name w:val="Table Grid"/>
    <w:basedOn w:val="13"/>
    <w:uiPriority w:val="59"/>
    <w:rPr>
      <w:kern w:val="2"/>
      <w:sz w:val="21"/>
      <w:szCs w:val="22"/>
    </w:rPr>
    <w:tblPr>
      <w:tblBorders>
        <w:top w:val="single" w:color="4C4C4C" w:themeColor="text1" w:sz="4" w:space="0"/>
        <w:left w:val="single" w:color="4C4C4C" w:themeColor="text1" w:sz="4" w:space="0"/>
        <w:bottom w:val="single" w:color="4C4C4C" w:themeColor="text1" w:sz="4" w:space="0"/>
        <w:right w:val="single" w:color="4C4C4C" w:themeColor="text1" w:sz="4" w:space="0"/>
        <w:insideH w:val="single" w:color="4C4C4C" w:themeColor="text1" w:sz="4" w:space="0"/>
        <w:insideV w:val="single" w:color="4C4C4C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标题 2 Char"/>
    <w:basedOn w:val="11"/>
    <w:link w:val="3"/>
    <w:uiPriority w:val="0"/>
    <w:rPr>
      <w:rFonts w:ascii="Arial" w:hAnsi="Arial" w:eastAsia="黑体" w:cs="Times New Roman"/>
      <w:b/>
      <w:bCs/>
      <w:kern w:val="2"/>
      <w:sz w:val="28"/>
      <w:szCs w:val="32"/>
    </w:rPr>
  </w:style>
  <w:style w:type="character" w:customStyle="1" w:styleId="16">
    <w:name w:val="标题 1 Char"/>
    <w:basedOn w:val="11"/>
    <w:link w:val="2"/>
    <w:qFormat/>
    <w:uiPriority w:val="0"/>
    <w:rPr>
      <w:rFonts w:ascii="Arial" w:hAnsi="Arial" w:eastAsia="宋体" w:cs="Times New Roman"/>
      <w:b/>
      <w:sz w:val="28"/>
      <w:szCs w:val="36"/>
    </w:rPr>
  </w:style>
  <w:style w:type="character" w:customStyle="1" w:styleId="17">
    <w:name w:val="批注框文本 Char"/>
    <w:basedOn w:val="11"/>
    <w:link w:val="6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8">
    <w:name w:val="标题 3 Char"/>
    <w:basedOn w:val="11"/>
    <w:link w:val="4"/>
    <w:uiPriority w:val="0"/>
    <w:rPr>
      <w:rFonts w:ascii="楷体_GB2312" w:hAnsi="Times New Roman" w:eastAsia="楷体_GB2312" w:cs="Times New Roman"/>
      <w:b/>
      <w:bCs/>
      <w:kern w:val="2"/>
      <w:sz w:val="28"/>
      <w:szCs w:val="30"/>
    </w:rPr>
  </w:style>
  <w:style w:type="character" w:customStyle="1" w:styleId="19">
    <w:name w:val="页脚 Char"/>
    <w:basedOn w:val="11"/>
    <w:link w:val="7"/>
    <w:uiPriority w:val="99"/>
    <w:rPr>
      <w:kern w:val="2"/>
      <w:sz w:val="18"/>
      <w:szCs w:val="24"/>
    </w:rPr>
  </w:style>
  <w:style w:type="paragraph" w:customStyle="1" w:styleId="20">
    <w:name w:val="WPSOffice手动目录 1"/>
    <w:qFormat/>
    <w:uiPriority w:val="0"/>
    <w:pPr>
      <w:spacing w:line="240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1">
    <w:name w:val="WPSOffice手动目录 2"/>
    <w:qFormat/>
    <w:uiPriority w:val="0"/>
    <w:pPr>
      <w:spacing w:line="240" w:lineRule="auto"/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2">
    <w:name w:val="正文首缩"/>
    <w:basedOn w:val="1"/>
    <w:qFormat/>
    <w:uiPriority w:val="0"/>
    <w:pPr>
      <w:widowControl w:val="0"/>
      <w:jc w:val="both"/>
    </w:pPr>
    <w:rPr>
      <w:rFonts w:ascii="Cambria" w:hAnsi="Cambria" w:eastAsia="宋体" w:cs="Times New Roman"/>
      <w:kern w:val="0"/>
    </w:rPr>
  </w:style>
  <w:style w:type="paragraph" w:customStyle="1" w:styleId="23">
    <w:name w:val="List Paragraph"/>
    <w:basedOn w:val="1"/>
    <w:uiPriority w:val="99"/>
    <w:pPr>
      <w:ind w:firstLine="420" w:firstLineChars="200"/>
    </w:pPr>
  </w:style>
  <w:style w:type="paragraph" w:customStyle="1" w:styleId="24">
    <w:name w:val="Table Text"/>
    <w:basedOn w:val="1"/>
    <w:link w:val="25"/>
    <w:uiPriority w:val="0"/>
    <w:pPr>
      <w:widowControl w:val="0"/>
      <w:topLinePunct/>
      <w:adjustRightInd w:val="0"/>
      <w:snapToGrid w:val="0"/>
      <w:spacing w:before="80" w:after="80" w:line="240" w:lineRule="atLeast"/>
    </w:pPr>
    <w:rPr>
      <w:rFonts w:ascii="Times New Roman" w:hAnsi="Times New Roman" w:eastAsia="宋体" w:cs="Times New Roman"/>
      <w:snapToGrid w:val="0"/>
      <w:kern w:val="0"/>
      <w:szCs w:val="21"/>
      <w:lang w:val="zh-CN" w:eastAsia="zh-CN"/>
    </w:rPr>
  </w:style>
  <w:style w:type="character" w:customStyle="1" w:styleId="25">
    <w:name w:val="Table Text Char1"/>
    <w:link w:val="24"/>
    <w:uiPriority w:val="0"/>
    <w:rPr>
      <w:rFonts w:ascii="Times New Roman" w:hAnsi="Times New Roman" w:eastAsia="宋体" w:cs="Times New Roman"/>
      <w:snapToGrid w:val="0"/>
      <w:sz w:val="21"/>
      <w:szCs w:val="21"/>
      <w:lang w:val="zh-CN" w:eastAsia="zh-CN"/>
    </w:rPr>
  </w:style>
  <w:style w:type="paragraph" w:customStyle="1" w:styleId="26">
    <w:name w:val="Table Heading"/>
    <w:basedOn w:val="1"/>
    <w:link w:val="27"/>
    <w:uiPriority w:val="0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Book Antiqua" w:hAnsi="Book Antiqua" w:eastAsia="黑体" w:cs="Times New Roman"/>
      <w:bCs/>
      <w:snapToGrid w:val="0"/>
      <w:kern w:val="0"/>
      <w:szCs w:val="21"/>
      <w:lang w:val="zh-CN" w:eastAsia="zh-CN"/>
    </w:rPr>
  </w:style>
  <w:style w:type="character" w:customStyle="1" w:styleId="27">
    <w:name w:val="Table Heading Char"/>
    <w:link w:val="26"/>
    <w:uiPriority w:val="0"/>
    <w:rPr>
      <w:rFonts w:ascii="Book Antiqua" w:hAnsi="Book Antiqua" w:eastAsia="黑体" w:cs="Times New Roman"/>
      <w:bCs/>
      <w:snapToGrid w:val="0"/>
      <w:sz w:val="21"/>
      <w:szCs w:val="21"/>
      <w:lang w:val="zh-CN" w:eastAsia="zh-CN"/>
    </w:rPr>
  </w:style>
  <w:style w:type="character" w:customStyle="1" w:styleId="28">
    <w:name w:val="标题 1 Char1"/>
    <w:qFormat/>
    <w:uiPriority w:val="0"/>
    <w:rPr>
      <w:rFonts w:ascii="Arial" w:hAnsi="Arial" w:eastAsia="宋体"/>
      <w:b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148</Words>
  <Characters>848</Characters>
  <Lines>7</Lines>
  <Paragraphs>1</Paragraphs>
  <TotalTime>0</TotalTime>
  <ScaleCrop>false</ScaleCrop>
  <LinksUpToDate>false</LinksUpToDate>
  <CharactersWithSpaces>995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2018-01-24T19:46:00Z</dcterms:created>
  <dc:creator>qc201705</dc:creator>
  <cp:lastModifiedBy>glm</cp:lastModifiedBy>
  <dcterms:modified xsi:type="dcterms:W3CDTF">2018-11-17T16:13:21Z</dcterms:modified>
  <cp:revision>168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