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RAIO-X TÉCNICO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TrailSystem ERP — Análise Completa do Código-Fonte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Data: 22/02/2026  |  Repositório: github.com/Ropetr/novotrail-  |  Analista: Claude (IA)</w:t>
      </w:r>
    </w:p>
    <w:p>
      <w:pPr>
        <w:pStyle w:val="Heading1"/>
      </w:pPr>
      <w:r>
        <w:t xml:space="preserve">1. Stack Tecnológica</w:t>
      </w:r>
    </w:p>
    <w:p>
      <w:pPr>
        <w:spacing w:after="120"/>
      </w:pPr>
      <w:r>
        <w:rPr>
          <w:sz w:val="22"/>
          <w:szCs w:val="22"/>
        </w:rPr>
        <w:t xml:space="preserve">Levantamento completo das tecnologias utilizadas no projeto, baseado na análise direta do código-fonte.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workspaces (3 pacotes: @erp/backend, @erp/frontend, @erp/shared)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Hono v4.6+ (Cloudflare Workers nativo)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6 + TypeScript 5.7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D1 (SQLite distribuído)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ORM v0.36 + Drizzle Kit v0.29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 v3.24 (compartilhado backend/frontend via @erp/shared)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(jsonwebtoken) + bcryptjs + Bearer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(Radix UI + Tailwind CSS 3.4)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v5 (frontend) + React Query v5 (TanStack)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Roteamento 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DOM v7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v7 + @hookform/resolvers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v2.15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(frontend → backend)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v2 (unit) + Playwright v1.58 (E2E)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Workers (wrangler deploy)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Pages (wrangler pages deploy)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identificado (manual via pnpm scripts)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1.1 Cloudflare Bindings (wrangler.toml)</w:t>
      </w:r>
    </w:p>
    <w:p>
      <w:pPr>
        <w:spacing w:after="120"/>
      </w:pPr>
      <w:r>
        <w:rPr>
          <w:sz w:val="22"/>
          <w:szCs w:val="22"/>
        </w:rPr>
        <w:t xml:space="preserve">O backend utiliza extensivamente os serviços Cloudflare. Cada binding representa um serviço que estará disponível no runtime do Worker.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Binding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Database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novotraildesktop-db — Banco principal (SQLite)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Namespace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geral da aplicação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Namespace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de sessões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Namespace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NUVEM_FISCAL_CACHE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tokens/dados fiscais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Durable Object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SESSION_MANAGER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sessões em tempo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Engine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Métricas e eventos analíticos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Bucket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de arquivos gerais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Bucket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Certificados digitais (NF-e)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Bucket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Imagens de produtos/documentos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TASK_QUEUE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de eventos de domínio (novotraildesktop-tasks)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2. Arquitetura do Backend</w:t>
      </w:r>
    </w:p>
    <w:p>
      <w:pPr>
        <w:spacing w:after="120"/>
      </w:pPr>
      <w:r>
        <w:rPr>
          <w:sz w:val="22"/>
          <w:szCs w:val="22"/>
        </w:rPr>
        <w:t xml:space="preserve">O backend segue uma arquitetura modular inspirada em Clean Architecture, com separação clara entre camadas. Cada módulo de negócio é um bounded context independente.</w:t>
      </w:r>
    </w:p>
    <w:p>
      <w:pPr>
        <w:pStyle w:val="Heading2"/>
      </w:pPr>
      <w:r>
        <w:t xml:space="preserve">2.1 Estrutura de Pastas (erp-backend/src/)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core/auth/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AuthService, auth-middleware — cross-cutting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core/tenancy/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resolve-tenant — resolução multi-tenant por subdomain ou header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modules/auth/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registro, JWT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modules/cadastros/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Clientes, fornecedores, parceiros, colaboradores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modules/comercial/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Orçamentos, vendas, devoluções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modules/fiscal/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Nuvem Fiscal (NF-e)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modules/produtos/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Categorias, produtos, estoque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modules/tenant/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tenants (multi-inquilino)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shared/cloudflare/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Types, SessionManager (Durable Object)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shared/database/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connection.ts, schema.ts (re-exporta todos os schemas)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shared/events/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bus, domain events, queue consumer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shared/http/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response.ts — helpers ok() e fail()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2.2 Padrão de Módulo (Clean Architecture)</w:t>
      </w:r>
    </w:p>
    <w:p>
      <w:pPr>
        <w:spacing w:after="120"/>
      </w:pPr>
      <w:r>
        <w:rPr>
          <w:sz w:val="22"/>
          <w:szCs w:val="22"/>
        </w:rPr>
        <w:t xml:space="preserve">Cada módulo segue a mesma estrutura interna de 4 camadas: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domain/entities.ts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TypeScript puros (interfaces/types) — sem dependência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domain/repositories.ts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Interfaces dos repositórios (contratos) — sem implementação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infrastructure/schema.ts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Drizzle ORM (definição das tabelas SQLite)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infrastructure/repositories/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Implementações concretas dos repositórios (acesso D1)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presentation/http/routes.ts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Definição das rotas Hono (REST endpoints)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presentation/http/controllers/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 que orquestram validação → repository → 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presentation/http/validators.ts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 Zod para validação de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Composição raiz — DI per-request, wiring de dependências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Re-exporta createXxxModule()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2.3 Injeção de Dependências</w:t>
      </w:r>
    </w:p>
    <w:p>
      <w:pPr>
        <w:spacing w:after="120"/>
      </w:pPr>
      <w:r>
        <w:rPr>
          <w:sz w:val="22"/>
          <w:szCs w:val="22"/>
        </w:rPr>
        <w:t xml:space="preserve">O padrão de DI é per-request via middleware Hono. No module.ts de cada módulo, um middleware '*' cria todas as dependências a partir do Cloudflare env (c.env.DB), instancia repositories e controllers, e os injeta via c.set(). Os controllers recebem interfaces de repository (não implementações), garantindo testabilidade e desacoplamento.</w:t>
      </w:r>
    </w:p>
    <w:p>
      <w:pPr>
        <w:pStyle w:val="Heading2"/>
      </w:pPr>
      <w:r>
        <w:t xml:space="preserve">2.4 Padrão de Resposta da API</w:t>
      </w:r>
    </w:p>
    <w:p>
      <w:pPr>
        <w:spacing w:after="120"/>
      </w:pPr>
      <w:r>
        <w:rPr>
          <w:sz w:val="22"/>
          <w:szCs w:val="22"/>
        </w:rPr>
        <w:t xml:space="preserve">Todas as respostas seguem o envelope padronizado definido em shared/http/response.ts: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 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Sucesso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success: true, data: T, pagination?: {...}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success: false, error: "mensagem", details?: any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page, limit, total, totalPages } — dentro de extra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2.5 Multi-Tenancy</w:t>
      </w:r>
    </w:p>
    <w:p>
      <w:pPr>
        <w:spacing w:after="120"/>
      </w:pPr>
      <w:r>
        <w:rPr>
          <w:sz w:val="22"/>
          <w:szCs w:val="22"/>
        </w:rPr>
        <w:t xml:space="preserve">Resolução de tenant acontece em 2 modos: (1) Em desenvolvimento: header x-tenant-id enviado pelo frontend; (2) Em produção: extração do subdomain da URL (ex: planac.trailsystem.com.br → tenant 'planac'). Todas as tabelas possuem tenant_id e todas as queries filtram por tenantId, garantindo isolamento total de dados entre empresas.</w:t>
      </w:r>
    </w:p>
    <w:p>
      <w:r>
        <w:br w:type="page"/>
      </w:r>
    </w:p>
    <w:p>
      <w:pPr>
        <w:pStyle w:val="Heading1"/>
      </w:pPr>
      <w:r>
        <w:t xml:space="preserve">3. Modelo de Dados Atual (D1/SQLite)</w:t>
      </w:r>
    </w:p>
    <w:p>
      <w:pPr>
        <w:spacing w:after="120"/>
      </w:pPr>
      <w:r>
        <w:rPr>
          <w:sz w:val="22"/>
          <w:szCs w:val="22"/>
        </w:rPr>
        <w:t xml:space="preserve">O banco usa Cloudflare D1 (SQLite distribuído). Schemas definidos em Drizzle ORM. IDs são UUID v4 gerados por crypto.randomUUID(). Timestamps são INTEGER (Unix epoch via mode: 'timestamp').</w:t>
      </w:r>
    </w:p>
    <w:p>
      <w:pPr>
        <w:pStyle w:val="Heading2"/>
      </w:pPr>
      <w:r>
        <w:t xml:space="preserve">3.1 Tabelas Existentes (14 tabelas)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subdomain, status, plan, createdAt, updatedAt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tenantId, email, passwordHash, name, role, status,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tenantId, code, name, tradeName, type(pf/pj), document, rg, stateReg, email, phone, cellphone, address completo, status, creditLimit, balance, lastPurchase, notes,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tenantId, code, name, tradeName, type, document, stateReg, email, phone, cellphone, address completo, status, paymentTerms, notes,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tenantId, code, name, tradeName, type, document, email, phone, cellphone, city, state, status, commissionRate, notes,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tenantId, userId, code, name, document, email, phone, department, position, hireDate, status, notes,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tenantId, name, parentId (hierarquia), status,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tenantId, code, name, description, categoryId, sku, barcode, unit, costPrice, salePrice, status, minStock, currentStock, notes,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tenantId, number, clientId, sellerId, date, validUntil, status(draft/sent/approved/rejected/expired), subtotal, discount, total, notes,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quote_items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quoteId, productId, quantity, unitPrice, discount, total,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tenantId, number, quoteId, clientId, sellerId, date, status(pending/confirmed/invoiced/cancelled), subtotal, discount, total, paymentMethod, notes,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sale_items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saleId, productId, quantity, unitPrice, discount,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tenantId, number, saleId, clientId, date, status(pending/approved/rejected/completed), reason, subtotal, total, notes,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return_items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returnId, saleItemId, productId, quantity, unitPrice, total, reason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3.2 Convenções de Banco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 Usado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(UUID v4 via crypto.randomUUID())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com .references(() =&gt; tabela.id)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mode: 'timestamp' (Date objects ↔ Unix epoch)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campo status: 'inactive' (não usa deleted_at)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com opções inline: { enum: ['a', 'b', 'c']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(SQLite float) — para preços e valores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snake_case no banco, camelCase no TypeScript (automático Drizzle)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em todas as tabelas (exceto tenants)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Constraints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raw para compostos: idx_users_email_tenant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onDelete: 'cascade' para filhos, 'set null' para referências opcionais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4. Endpoints da API (Mapeamento Completo)</w:t>
      </w:r>
    </w:p>
    <w:p>
      <w:pPr>
        <w:spacing w:after="120"/>
      </w:pPr>
      <w:r>
        <w:rPr>
          <w:sz w:val="22"/>
          <w:szCs w:val="22"/>
        </w:rPr>
        <w:t xml:space="preserve">Base URL: /api/v1 — Todos os endpoints (exceto auth) são protegidos por JWT via header Authorization: Bearer &lt;token&gt;. Header x-tenant-id obrigatório em dev.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60"/>
        <w:gridCol w:w="3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do Worker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Only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 banco com dados de teste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— retorna JWT +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Pública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novo usuário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/api/v1/protected/me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do usuário logado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/api/v1/cadastros/clientes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Listar clientes (paginado)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/api/v1/cadastros/clientes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cliente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/api/v1/cadastros/clientes/:id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cliente por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/api/v1/cadastros/clientes/:id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cliente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/api/v1/cadastros/clientes/:id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(status=inactive)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/api/v1/cadastros/fornecedores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 (mesmo padrão clientes)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/api/v1/cadastros/parceiros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 (mesmo padrão)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/api/v1/cadastros/colaboradores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 (mesmo padrão)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/api/v1/produtos/categorias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categorias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/api/v1/produtos/produtos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produtos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/api/v1/comercial/orcamentos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orçamentos + itens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/api/v1/comercial/vendas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vendas + itens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/api/v1/comercial/devolucoes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devoluções + itens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/api/v1/nuvem-fiscal/*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CNPJ, empresas, certificados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5. Arquitetura do Frontend</w:t>
      </w:r>
    </w:p>
    <w:p>
      <w:pPr>
        <w:spacing w:after="120"/>
      </w:pPr>
      <w:r>
        <w:rPr>
          <w:sz w:val="22"/>
          <w:szCs w:val="22"/>
        </w:rPr>
        <w:t xml:space="preserve">SPA React com sistema de abas estilo Chrome (múltiplas páginas abertas simultaneamente). Usa React Router para URL + TabsContext para gestão de abas. Sidebar fixa à esquerda (200px). Componentes UI do shadcn/ui.</w:t>
      </w:r>
    </w:p>
    <w:p>
      <w:pPr>
        <w:pStyle w:val="Heading2"/>
      </w:pPr>
      <w:r>
        <w:t xml:space="preserve">5.1 Estrutura de Pastas (erp-frontend/src/)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componentes shadcn/ui (button, input, table, dialog,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components/cadastros/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 e lists por entidade (clientes, fornecedores,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components/comercial/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Orçamentos, vendas, devoluções, atendimento mock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components/dashboard/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Sidebar, KPI cards, gráficos, rankings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components/common/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reutilizáveis, placeholders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pages/(app)/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Páginas por rota — layout.tsx é o shell principal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pages/login.tsx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login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pages/register.tsx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registro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Camada de API — axios wrapper com interceptors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services/cadastros/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por entidade (clientes.ts, fornecedores.ts,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hooks — use-clientes.ts, use-produtos.ts,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TabsContext (sistema de abas), ExportContext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styles/globals.css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base + variáveis CSS do tema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5.2 Padrão de Integração Frontend → Backend</w:t>
      </w:r>
    </w:p>
    <w:p>
      <w:pPr>
        <w:spacing w:after="120"/>
      </w:pPr>
      <w:r>
        <w:rPr>
          <w:sz w:val="22"/>
          <w:szCs w:val="22"/>
        </w:rPr>
        <w:t xml:space="preserve">O fluxo de dados segue: Página → Hook (React Query) → Service (Axios) → API Backend. O service chama api.get/post/put/delete e retorna os dados já tipados. Os hooks encapsulam useQuery/useMutation do TanStack. Os components consomem os hooks e renderizam.</w:t>
      </w:r>
    </w:p>
    <w:p>
      <w:pPr>
        <w:pStyle w:val="Heading2"/>
      </w:pPr>
      <w:r>
        <w:t xml:space="preserve">5.3 Módulos/Telas Mapeados no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 (dados mock)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/cadastros/clientes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Integrado com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/cadastros/fornecedores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Integrado com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/cadastros/produtos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Integrado com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Parceiros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/cadastros/parceiros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Integrado com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Colaboradores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/cadastros/colaboradores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Integrado com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/cadastros/usuarios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/comercial/atendimento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 completo (chat UI)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/comercial/orcamentos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Integrado com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/comercial/vendas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Integrado com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Devoluções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/comercial/devolucoes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Integrado com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Estoque/Mov.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/estoque/movimentacoes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Inventário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/estoque/inventario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Pedidos Compra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/compras/pedidos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Cotações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/compras/cotacoes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Fiscais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/fiscal/notas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Impostos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/fiscal/impostos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Contas Pagar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/financeiro/pagar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Contas Receber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/financeiro/receber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de Caixa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/financeiro/fluxo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/logistica/entregas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/logistica/rotas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Dashboards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/bi/dashboards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Relatórios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/bi/relatorios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Tickets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/suporte/tickets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Conhecimento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/suporte/base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/configuracoes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6. Package Compartilhado (@erp/shared)</w:t>
      </w:r>
    </w:p>
    <w:p>
      <w:pPr>
        <w:spacing w:after="120"/>
      </w:pPr>
      <w:r>
        <w:rPr>
          <w:sz w:val="22"/>
          <w:szCs w:val="22"/>
        </w:rPr>
        <w:t xml:space="preserve">Pacote interno do monorepo que contém tipos, schemas Zod e constantes usados tanto pelo backend quanto pelo frontend. Isso garante type-safety end-to-end.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schemas/auth.ts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 Zod de login e registro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schemas/cadastros.ts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 Zod de clientes, fornecedores, parceiros, colaboradores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schemas/comercial.ts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 Zod de orçamentos, vendas, devoluções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schemas/produtos.ts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 Zod de categorias e produtos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schemas/common.ts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PaginationSchema, IdParamSchema e helpers comuns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types/auth.ts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inferidos dos schemas de 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types/cadastros.ts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inferidos de cadastros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types/comercial.ts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inferidos de comercial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types/produtos.ts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inferidos de produtos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types/tenant.ts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do tenant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types/user.ts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do user autenticado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types/common.ts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PaginationInput, ApiResponse,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constants/status.ts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Constantes de status reutilizáveis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7. Impacto no Módulo Omnichannel</w:t>
      </w:r>
    </w:p>
    <w:p>
      <w:pPr>
        <w:spacing w:after="120"/>
      </w:pPr>
      <w:r>
        <w:rPr>
          <w:sz w:val="22"/>
          <w:szCs w:val="22"/>
        </w:rPr>
        <w:t xml:space="preserve">Com base na análise do código, aqui estão os ajustes necessários nos 3 documentos já criados e nos 3 pendentes para garantir 100% de compatibilidade com o projeto atual.</w:t>
      </w:r>
    </w:p>
    <w:p>
      <w:pPr>
        <w:pStyle w:val="Heading2"/>
      </w:pPr>
      <w:r>
        <w:t xml:space="preserve">7.1 Ajustes no Modelo de Dados (ERD)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Ajuste Necessário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Mudar de ULID para UUID v4 (crypto.randomUUID()) — padrão do projeto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Mudar de TEXT ISO 8601 para INTEGER mode: 'timestamp' — padrão Drizzle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Mudar de deleted_at para status: 'inactive' — padrão do projeto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como INTEGER 0/1 — mas considerar TEXT enum quando houver 3+ estados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Vincular com tabela clients existente (client_id FK opcional)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queue_members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Vincular com tabela employees/users existentes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ai_config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Considerar guardar em KV (CACHE) ao invés de D1 por ser config singleton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Sugestão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7.2 Padrões a Seguir nos Documentos Pendentes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Diretrizes Baseadas no Código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Especificação de APIs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Seguir padrão Hono: createXxxModule() → router.use DI → routes → controllers. Envelope { success, data } / { success: false, error }. Validação Zod em validators.ts.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 existentes: admin, manager, user. Permissões verificadas por c.get('user').role. Sistema de tabs no frontend permite múltiplas instâncias abertas.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shadcn/ui como design system (já existe no projeto). Sidebar 200px fixa. Sistema de abas estilo Chrome. Componentes Radix UI. Formulários com react-hook-form.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7.3 Novo Módulo Backend — Estrutura Proposta</w:t>
      </w:r>
    </w:p>
    <w:p>
      <w:pPr>
        <w:spacing w:after="120"/>
      </w:pPr>
      <w:r>
        <w:rPr>
          <w:sz w:val="22"/>
          <w:szCs w:val="22"/>
        </w:rPr>
        <w:t xml:space="preserve">Seguindo exatamente o padrão dos módulos existentes, o módulo Omnichannel seria criado 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Arquivo/Pasta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modules/omnichannel/domain/entities.ts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Types: Contact, Conversation, Message, Queue,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modules/omnichannel/domain/repositories.ts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Interfaces: IConversationRepository, IMessageRepository,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modules/omnichannel/infrastructure/schema.ts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schemas das 25 tabelas do Omnichannel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modules/omnichannel/infrastructure/repositories/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Implementações concretas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modules/omnichannel/presentation/http/routes.ts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Rotas REST do módulo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modules/omnichannel/presentation/http/controllers/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 separados por domínio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modules/omnichannel/presentation/http/validators.ts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 Zod de validação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modules/omnichannel/module.ts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createOmnichannelModule() com DI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modules/omnichannel/index.ts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Re-export do module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Registro no index.ts principal: apiV1.use('/omnichannel/*', authMiddleware); apiV1.route('/omnichannel', createOmnichannelModule());</w:t>
      </w:r>
    </w:p>
    <w:p>
      <w:r>
        <w:br w:type="page"/>
      </w:r>
    </w:p>
    <w:p>
      <w:pPr>
        <w:pStyle w:val="Heading1"/>
      </w:pPr>
      <w:r>
        <w:t xml:space="preserve">8. Resumo Executivo</w:t>
      </w:r>
    </w:p>
    <w:p>
      <w:pPr>
        <w:spacing w:after="120"/>
      </w:pPr>
      <w:r>
        <w:rPr>
          <w:sz w:val="22"/>
          <w:szCs w:val="22"/>
        </w:rPr>
        <w:t xml:space="preserve">O TrailSystem ERP é um projeto bem estruturado, com padrões claros e consistentes. A arquitetura modular facilita a adição do módulo Omnichannel sem impactar os módulos existentes.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Pontos fortes identificados:</w:t>
      </w:r>
    </w:p>
    <w:p>
      <w:pPr>
        <w:spacing w:after="120"/>
      </w:pPr>
      <w:r>
        <w:rPr>
          <w:sz w:val="22"/>
          <w:szCs w:val="22"/>
        </w:rPr>
        <w:t xml:space="preserve">• Arquitetura modular Clean Architecture bem implementada</w:t>
      </w:r>
    </w:p>
    <w:p>
      <w:pPr>
        <w:spacing w:after="120"/>
      </w:pPr>
      <w:r>
        <w:rPr>
          <w:sz w:val="22"/>
          <w:szCs w:val="22"/>
        </w:rPr>
        <w:t xml:space="preserve">• Multi-tenancy nativo em todas as camadas</w:t>
      </w:r>
    </w:p>
    <w:p>
      <w:pPr>
        <w:spacing w:after="120"/>
      </w:pPr>
      <w:r>
        <w:rPr>
          <w:sz w:val="22"/>
          <w:szCs w:val="22"/>
        </w:rPr>
        <w:t xml:space="preserve">• Type-safety end-to-end via @erp/shared</w:t>
      </w:r>
    </w:p>
    <w:p>
      <w:pPr>
        <w:spacing w:after="120"/>
      </w:pPr>
      <w:r>
        <w:rPr>
          <w:sz w:val="22"/>
          <w:szCs w:val="22"/>
        </w:rPr>
        <w:t xml:space="preserve">• Infraestrutura Cloudflare robusta (D1, KV, R2, Queues, DO)</w:t>
      </w:r>
    </w:p>
    <w:p>
      <w:pPr>
        <w:spacing w:after="120"/>
      </w:pPr>
      <w:r>
        <w:rPr>
          <w:sz w:val="22"/>
          <w:szCs w:val="22"/>
        </w:rPr>
        <w:t xml:space="preserve">• UI componentizada com shadcn/ui</w:t>
      </w:r>
    </w:p>
    <w:p>
      <w:pPr>
        <w:spacing w:after="120"/>
      </w:pPr>
      <w:r>
        <w:rPr>
          <w:sz w:val="22"/>
          <w:szCs w:val="22"/>
        </w:rPr>
        <w:t xml:space="preserve">• Event-driven architecture via Queue já preparada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Pontos de atenção para o Omnichannel:</w:t>
      </w:r>
    </w:p>
    <w:p>
      <w:pPr>
        <w:spacing w:after="120"/>
      </w:pPr>
      <w:r>
        <w:rPr>
          <w:sz w:val="22"/>
          <w:szCs w:val="22"/>
        </w:rPr>
        <w:t xml:space="preserve">• Atendimento mock já existe no frontend — facilita integração visual</w:t>
      </w:r>
    </w:p>
    <w:p>
      <w:pPr>
        <w:spacing w:after="120"/>
      </w:pPr>
      <w:r>
        <w:rPr>
          <w:sz w:val="22"/>
          <w:szCs w:val="22"/>
        </w:rPr>
        <w:t xml:space="preserve">• Queue consumer já está no index.ts — perfeito para eventos do Omnichannel</w:t>
      </w:r>
    </w:p>
    <w:p>
      <w:pPr>
        <w:spacing w:after="120"/>
      </w:pPr>
      <w:r>
        <w:rPr>
          <w:sz w:val="22"/>
          <w:szCs w:val="22"/>
        </w:rPr>
        <w:t xml:space="preserve">• R2 bucket STORAGE já disponível para attachments do chat</w:t>
      </w:r>
    </w:p>
    <w:p>
      <w:pPr>
        <w:spacing w:after="120"/>
      </w:pPr>
      <w:r>
        <w:rPr>
          <w:sz w:val="22"/>
          <w:szCs w:val="22"/>
        </w:rPr>
        <w:t xml:space="preserve">• KV namespace CACHE disponível para cache de sessões de chat</w:t>
      </w:r>
    </w:p>
    <w:p>
      <w:pPr>
        <w:spacing w:after="120"/>
      </w:pPr>
      <w:r>
        <w:rPr>
          <w:sz w:val="22"/>
          <w:szCs w:val="22"/>
        </w:rPr>
        <w:t xml:space="preserve">• Durable Objects disponíveis para WebSocket real-time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Próximos Passos Recomendados:</w:t>
      </w:r>
    </w:p>
    <w:p>
      <w:pPr>
        <w:spacing w:after="120"/>
      </w:pPr>
      <w:r>
        <w:rPr>
          <w:sz w:val="22"/>
          <w:szCs w:val="22"/>
        </w:rPr>
        <w:t xml:space="preserve">1. Ajustar Modelo de Dados do Omnichannel aos padrões do projeto (UUID, timestamps INTEGER, status ao invés de deleted_at)</w:t>
      </w:r>
    </w:p>
    <w:p>
      <w:pPr>
        <w:spacing w:after="120"/>
      </w:pPr>
      <w:r>
        <w:rPr>
          <w:sz w:val="22"/>
          <w:szCs w:val="22"/>
        </w:rPr>
        <w:t xml:space="preserve">2. Criar Especificação de APIs seguindo exatamente o padrão Hono/controllers/validators existente</w:t>
      </w:r>
    </w:p>
    <w:p>
      <w:pPr>
        <w:spacing w:after="120"/>
      </w:pPr>
      <w:r>
        <w:rPr>
          <w:sz w:val="22"/>
          <w:szCs w:val="22"/>
        </w:rPr>
        <w:t xml:space="preserve">3. Criar User Stories considerando os roles admin/manager/user e o sistema de abas</w:t>
      </w:r>
    </w:p>
    <w:p>
      <w:pPr>
        <w:spacing w:after="120"/>
      </w:pPr>
      <w:r>
        <w:rPr>
          <w:sz w:val="22"/>
          <w:szCs w:val="22"/>
        </w:rPr>
        <w:t xml:space="preserve">4. Montar Wireframes usando shadcn/ui como design system base</w:t>
      </w:r>
    </w:p>
    <w:p>
      <w:pPr>
        <w:spacing w:after="120"/>
      </w:pPr>
      <w:r>
        <w:rPr>
          <w:sz w:val="22"/>
          <w:szCs w:val="22"/>
        </w:rPr>
        <w:t xml:space="preserve">5. Reutilizar o mock de atendimento existente como ponto de partida para a UI real</w:t>
      </w:r>
    </w:p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2026-02-22T12:04:21.425Z</dcterms:created>
  <dcterms:modified xsi:type="dcterms:W3CDTF">2026-02-22T12:04:21.427Z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