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4D9" w:rsidRPr="008A7031" w:rsidRDefault="002F54D9" w:rsidP="002F54D9">
      <w:pPr>
        <w:pStyle w:val="Title-log"/>
      </w:pPr>
      <w:r>
        <w:t>Vademecum ambassadeurs</w:t>
      </w:r>
    </w:p>
    <w:p w:rsidR="002F54D9" w:rsidRDefault="002F54D9" w:rsidP="002F54D9">
      <w:pPr>
        <w:rPr>
          <w:highlight w:val="yellow"/>
        </w:rPr>
      </w:pPr>
    </w:p>
    <w:p w:rsidR="002F54D9" w:rsidRDefault="002F54D9" w:rsidP="002F54D9">
      <w:pPr>
        <w:rPr>
          <w:rFonts w:ascii="Courier New" w:hAnsi="Courier New" w:cs="Courier New"/>
        </w:rPr>
      </w:pPr>
    </w:p>
    <w:p w:rsidR="002F54D9" w:rsidRDefault="002F54D9" w:rsidP="002F54D9">
      <w:pPr>
        <w:pStyle w:val="NoSpacing"/>
      </w:pPr>
      <w:r>
        <w:t>NOTE: Ne pas imprimer la première page.</w:t>
      </w:r>
    </w:p>
    <w:p w:rsidR="002F54D9" w:rsidRDefault="002F54D9" w:rsidP="002F54D9">
      <w:pPr>
        <w:pStyle w:val="NoSpacing"/>
      </w:pPr>
    </w:p>
    <w:p w:rsidR="002F54D9" w:rsidRDefault="002F54D9" w:rsidP="002F54D9">
      <w:pPr>
        <w:pStyle w:val="NoSpacing"/>
      </w:pPr>
      <w:r>
        <w:t>SOURCES</w:t>
      </w:r>
    </w:p>
    <w:p w:rsidR="002F54D9" w:rsidRDefault="002F54D9" w:rsidP="002F54D9">
      <w:pPr>
        <w:pStyle w:val="NoSpacing"/>
      </w:pPr>
      <w:r w:rsidRPr="002F54D9">
        <w:t>https://github.com/RopiMons/RopiDocs/KitAmbassadeurs</w:t>
      </w:r>
    </w:p>
    <w:p w:rsidR="002F54D9" w:rsidRDefault="002F54D9" w:rsidP="002F54D9">
      <w:pPr>
        <w:pStyle w:val="NoSpacing"/>
      </w:pPr>
    </w:p>
    <w:p w:rsidR="002F54D9" w:rsidRPr="008A7031" w:rsidRDefault="002F54D9" w:rsidP="002F54D9">
      <w:pPr>
        <w:rPr>
          <w:rFonts w:ascii="Courier New" w:hAnsi="Courier New" w:cs="Courier New"/>
        </w:rPr>
      </w:pPr>
    </w:p>
    <w:p w:rsidR="002F54D9" w:rsidRPr="0007077D" w:rsidRDefault="002F54D9" w:rsidP="002F54D9">
      <w:pPr>
        <w:pStyle w:val="NoSpacing"/>
      </w:pPr>
      <w:r w:rsidRPr="0007077D">
        <w:t>CHANGELOG</w:t>
      </w:r>
    </w:p>
    <w:p w:rsidR="002F54D9" w:rsidRPr="0007077D" w:rsidRDefault="002F54D9" w:rsidP="002F54D9">
      <w:pPr>
        <w:pStyle w:val="NoSpacing"/>
      </w:pPr>
    </w:p>
    <w:tbl>
      <w:tblPr>
        <w:tblStyle w:val="TableGrid"/>
        <w:tblW w:w="0" w:type="auto"/>
        <w:tblLook w:val="04A0"/>
      </w:tblPr>
      <w:tblGrid>
        <w:gridCol w:w="1526"/>
        <w:gridCol w:w="1701"/>
        <w:gridCol w:w="5755"/>
      </w:tblGrid>
      <w:tr w:rsidR="002F54D9" w:rsidTr="00F53B94">
        <w:tc>
          <w:tcPr>
            <w:tcW w:w="1526" w:type="dxa"/>
          </w:tcPr>
          <w:p w:rsidR="002F54D9" w:rsidRPr="0007077D" w:rsidRDefault="002F54D9" w:rsidP="002F54D9">
            <w:pPr>
              <w:pStyle w:val="NoSpacing"/>
              <w:rPr>
                <w:b/>
                <w:lang w:val="en-US"/>
              </w:rPr>
            </w:pPr>
            <w:r w:rsidRPr="0007077D">
              <w:rPr>
                <w:b/>
                <w:lang w:val="en-US"/>
              </w:rPr>
              <w:t>Date</w:t>
            </w:r>
          </w:p>
        </w:tc>
        <w:tc>
          <w:tcPr>
            <w:tcW w:w="1701" w:type="dxa"/>
          </w:tcPr>
          <w:p w:rsidR="002F54D9" w:rsidRPr="0007077D" w:rsidRDefault="002F54D9" w:rsidP="002F54D9">
            <w:pPr>
              <w:pStyle w:val="NoSpacing"/>
              <w:rPr>
                <w:b/>
                <w:lang w:val="en-US"/>
              </w:rPr>
            </w:pPr>
            <w:r>
              <w:rPr>
                <w:b/>
                <w:lang w:val="en-US"/>
              </w:rPr>
              <w:t>Auteur</w:t>
            </w:r>
          </w:p>
        </w:tc>
        <w:tc>
          <w:tcPr>
            <w:tcW w:w="5755" w:type="dxa"/>
          </w:tcPr>
          <w:p w:rsidR="002F54D9" w:rsidRPr="0007077D" w:rsidRDefault="002F54D9" w:rsidP="002F54D9">
            <w:pPr>
              <w:pStyle w:val="NoSpacing"/>
              <w:rPr>
                <w:b/>
                <w:lang w:val="en-US"/>
              </w:rPr>
            </w:pPr>
            <w:r w:rsidRPr="0007077D">
              <w:rPr>
                <w:b/>
                <w:lang w:val="en-US"/>
              </w:rPr>
              <w:t>Description</w:t>
            </w:r>
          </w:p>
        </w:tc>
      </w:tr>
      <w:tr w:rsidR="002F54D9" w:rsidRPr="0007077D" w:rsidTr="00F53B94">
        <w:tc>
          <w:tcPr>
            <w:tcW w:w="1526" w:type="dxa"/>
          </w:tcPr>
          <w:p w:rsidR="002F54D9" w:rsidRPr="002E3DB0" w:rsidRDefault="002F54D9" w:rsidP="002F54D9">
            <w:pPr>
              <w:pStyle w:val="NoSpacing"/>
              <w:rPr>
                <w:sz w:val="20"/>
                <w:szCs w:val="20"/>
                <w:lang w:val="en-US"/>
              </w:rPr>
            </w:pPr>
            <w:r w:rsidRPr="002E3DB0">
              <w:rPr>
                <w:sz w:val="20"/>
                <w:szCs w:val="20"/>
                <w:lang w:val="en-US"/>
              </w:rPr>
              <w:t>2015-11-0</w:t>
            </w:r>
            <w:r>
              <w:rPr>
                <w:sz w:val="20"/>
                <w:szCs w:val="20"/>
                <w:lang w:val="en-US"/>
              </w:rPr>
              <w:t>8</w:t>
            </w:r>
          </w:p>
        </w:tc>
        <w:tc>
          <w:tcPr>
            <w:tcW w:w="1701" w:type="dxa"/>
          </w:tcPr>
          <w:p w:rsidR="002F54D9" w:rsidRPr="002E3DB0" w:rsidRDefault="002F54D9" w:rsidP="002F54D9">
            <w:pPr>
              <w:pStyle w:val="NoSpacing"/>
              <w:rPr>
                <w:sz w:val="20"/>
                <w:szCs w:val="20"/>
              </w:rPr>
            </w:pPr>
            <w:r>
              <w:rPr>
                <w:sz w:val="20"/>
                <w:szCs w:val="20"/>
              </w:rPr>
              <w:t>Fabian Dortu</w:t>
            </w:r>
          </w:p>
        </w:tc>
        <w:tc>
          <w:tcPr>
            <w:tcW w:w="5755" w:type="dxa"/>
          </w:tcPr>
          <w:p w:rsidR="002F54D9" w:rsidRDefault="002F54D9" w:rsidP="002F54D9">
            <w:pPr>
              <w:pStyle w:val="NoSpacing"/>
            </w:pPr>
            <w:r w:rsidRPr="002E3DB0">
              <w:rPr>
                <w:sz w:val="20"/>
                <w:szCs w:val="20"/>
              </w:rPr>
              <w:t>Première version.</w:t>
            </w:r>
            <w:r>
              <w:rPr>
                <w:sz w:val="20"/>
                <w:szCs w:val="20"/>
              </w:rPr>
              <w:t xml:space="preserve"> Sur base de la réunion du 7 octobre 2015.</w:t>
            </w:r>
            <w:r w:rsidRPr="002F54D9">
              <w:rPr>
                <w:sz w:val="18"/>
                <w:szCs w:val="20"/>
              </w:rPr>
              <w:t xml:space="preserve"> </w:t>
            </w:r>
            <w:r w:rsidRPr="002F54D9">
              <w:rPr>
                <w:sz w:val="20"/>
                <w:highlight w:val="yellow"/>
              </w:rPr>
              <w:t>Version en construction - non finalisée - les débats sont encore ouverts</w:t>
            </w:r>
          </w:p>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15456B" w:rsidP="002F54D9">
            <w:pPr>
              <w:pStyle w:val="NoSpacing"/>
              <w:rPr>
                <w:sz w:val="20"/>
                <w:szCs w:val="20"/>
              </w:rPr>
            </w:pPr>
            <w:r>
              <w:rPr>
                <w:sz w:val="20"/>
                <w:szCs w:val="20"/>
              </w:rPr>
              <w:t>2015-11-10</w:t>
            </w:r>
          </w:p>
        </w:tc>
        <w:tc>
          <w:tcPr>
            <w:tcW w:w="1701" w:type="dxa"/>
          </w:tcPr>
          <w:p w:rsidR="002F54D9" w:rsidRPr="002E3DB0" w:rsidRDefault="0015456B" w:rsidP="002F54D9">
            <w:pPr>
              <w:pStyle w:val="NoSpacing"/>
              <w:rPr>
                <w:sz w:val="20"/>
                <w:szCs w:val="20"/>
              </w:rPr>
            </w:pPr>
            <w:r>
              <w:rPr>
                <w:sz w:val="20"/>
                <w:szCs w:val="20"/>
              </w:rPr>
              <w:t>Fabian Dortu</w:t>
            </w:r>
          </w:p>
        </w:tc>
        <w:tc>
          <w:tcPr>
            <w:tcW w:w="5755" w:type="dxa"/>
          </w:tcPr>
          <w:p w:rsidR="002F54D9" w:rsidRPr="002E3DB0" w:rsidRDefault="0015456B" w:rsidP="002F54D9">
            <w:pPr>
              <w:pStyle w:val="NoSpacing"/>
              <w:rPr>
                <w:sz w:val="20"/>
                <w:szCs w:val="20"/>
              </w:rPr>
            </w:pPr>
            <w:r>
              <w:rPr>
                <w:sz w:val="20"/>
                <w:szCs w:val="20"/>
              </w:rPr>
              <w:t>Mise à jour template ropi</w:t>
            </w: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bl>
    <w:p w:rsidR="002F54D9" w:rsidRPr="0007077D" w:rsidRDefault="002F54D9" w:rsidP="002F54D9">
      <w:pPr>
        <w:pStyle w:val="NoSpacing"/>
      </w:pPr>
    </w:p>
    <w:p w:rsidR="002F54D9" w:rsidRPr="0007077D" w:rsidRDefault="002F54D9" w:rsidP="002F54D9">
      <w:pPr>
        <w:pStyle w:val="NoSpacing"/>
      </w:pPr>
    </w:p>
    <w:sdt>
      <w:sdtPr>
        <w:rPr>
          <w:rFonts w:ascii="Arial" w:eastAsia="Times New Roman" w:hAnsi="Arial" w:cs="Arial"/>
          <w:b w:val="0"/>
          <w:bCs w:val="0"/>
          <w:color w:val="000000"/>
          <w:sz w:val="22"/>
          <w:szCs w:val="22"/>
          <w:lang w:val="fr-BE" w:eastAsia="fr-BE"/>
        </w:rPr>
        <w:id w:val="8677478"/>
        <w:docPartObj>
          <w:docPartGallery w:val="Table of Contents"/>
          <w:docPartUnique/>
        </w:docPartObj>
      </w:sdtPr>
      <w:sdtContent>
        <w:p w:rsidR="002F54D9" w:rsidRPr="008C4675" w:rsidRDefault="002F54D9" w:rsidP="002F54D9">
          <w:pPr>
            <w:pStyle w:val="TOCHeading"/>
          </w:pPr>
          <w:r w:rsidRPr="008C4675">
            <w:t>Contents</w:t>
          </w:r>
        </w:p>
        <w:p w:rsidR="002F54D9" w:rsidRDefault="002F54D9" w:rsidP="002F54D9">
          <w:pPr>
            <w:pStyle w:val="TOC1"/>
            <w:tabs>
              <w:tab w:val="right" w:leader="dot" w:pos="8756"/>
            </w:tabs>
            <w:rPr>
              <w:rFonts w:eastAsiaTheme="minorEastAsia" w:cstheme="minorBidi"/>
              <w:b w:val="0"/>
              <w:bCs w:val="0"/>
              <w:caps w:val="0"/>
              <w:noProof/>
              <w:color w:val="auto"/>
              <w:sz w:val="22"/>
              <w:szCs w:val="22"/>
            </w:rPr>
          </w:pPr>
          <w:r w:rsidRPr="000530AC">
            <w:fldChar w:fldCharType="begin"/>
          </w:r>
          <w:r w:rsidRPr="008C4675">
            <w:rPr>
              <w:lang w:val="en-US"/>
            </w:rPr>
            <w:instrText xml:space="preserve"> TOC \o "1-3" \h \z \u </w:instrText>
          </w:r>
          <w:r w:rsidRPr="000530AC">
            <w:fldChar w:fldCharType="separate"/>
          </w:r>
          <w:hyperlink w:anchor="_Toc434781857" w:history="1">
            <w:r w:rsidRPr="000E10A2">
              <w:rPr>
                <w:rStyle w:val="Hyperlink"/>
                <w:rFonts w:eastAsiaTheme="majorEastAsia"/>
                <w:noProof/>
              </w:rPr>
              <w:t>Le parcours de l'ambassadeur</w:t>
            </w:r>
            <w:r>
              <w:rPr>
                <w:noProof/>
                <w:webHidden/>
              </w:rPr>
              <w:tab/>
            </w:r>
            <w:r>
              <w:rPr>
                <w:noProof/>
                <w:webHidden/>
              </w:rPr>
              <w:fldChar w:fldCharType="begin"/>
            </w:r>
            <w:r>
              <w:rPr>
                <w:noProof/>
                <w:webHidden/>
              </w:rPr>
              <w:instrText xml:space="preserve"> PAGEREF _Toc434781857 \h </w:instrText>
            </w:r>
            <w:r>
              <w:rPr>
                <w:noProof/>
                <w:webHidden/>
              </w:rPr>
            </w:r>
            <w:r>
              <w:rPr>
                <w:noProof/>
                <w:webHidden/>
              </w:rPr>
              <w:fldChar w:fldCharType="separate"/>
            </w:r>
            <w:r>
              <w:rPr>
                <w:noProof/>
                <w:webHidden/>
              </w:rPr>
              <w:t>2</w:t>
            </w:r>
            <w:r>
              <w:rPr>
                <w:noProof/>
                <w:webHidden/>
              </w:rPr>
              <w:fldChar w:fldCharType="end"/>
            </w:r>
          </w:hyperlink>
        </w:p>
        <w:p w:rsidR="002F54D9" w:rsidRDefault="002F54D9" w:rsidP="002F54D9">
          <w:pPr>
            <w:pStyle w:val="TOC1"/>
            <w:tabs>
              <w:tab w:val="right" w:leader="dot" w:pos="8756"/>
            </w:tabs>
            <w:rPr>
              <w:rFonts w:eastAsiaTheme="minorEastAsia" w:cstheme="minorBidi"/>
              <w:b w:val="0"/>
              <w:bCs w:val="0"/>
              <w:caps w:val="0"/>
              <w:noProof/>
              <w:color w:val="auto"/>
              <w:sz w:val="22"/>
              <w:szCs w:val="22"/>
            </w:rPr>
          </w:pPr>
          <w:hyperlink w:anchor="_Toc434781858" w:history="1">
            <w:r w:rsidRPr="000E10A2">
              <w:rPr>
                <w:rStyle w:val="Hyperlink"/>
                <w:rFonts w:eastAsiaTheme="majorEastAsia"/>
                <w:noProof/>
              </w:rPr>
              <w:t>Le kit commerçant</w:t>
            </w:r>
            <w:r>
              <w:rPr>
                <w:noProof/>
                <w:webHidden/>
              </w:rPr>
              <w:tab/>
            </w:r>
            <w:r>
              <w:rPr>
                <w:noProof/>
                <w:webHidden/>
              </w:rPr>
              <w:fldChar w:fldCharType="begin"/>
            </w:r>
            <w:r>
              <w:rPr>
                <w:noProof/>
                <w:webHidden/>
              </w:rPr>
              <w:instrText xml:space="preserve"> PAGEREF _Toc434781858 \h </w:instrText>
            </w:r>
            <w:r>
              <w:rPr>
                <w:noProof/>
                <w:webHidden/>
              </w:rPr>
            </w:r>
            <w:r>
              <w:rPr>
                <w:noProof/>
                <w:webHidden/>
              </w:rPr>
              <w:fldChar w:fldCharType="separate"/>
            </w:r>
            <w:r>
              <w:rPr>
                <w:noProof/>
                <w:webHidden/>
              </w:rPr>
              <w:t>3</w:t>
            </w:r>
            <w:r>
              <w:rPr>
                <w:noProof/>
                <w:webHidden/>
              </w:rPr>
              <w:fldChar w:fldCharType="end"/>
            </w:r>
          </w:hyperlink>
        </w:p>
        <w:p w:rsidR="002F54D9" w:rsidRDefault="002F54D9" w:rsidP="002F54D9">
          <w:pPr>
            <w:pStyle w:val="TOC1"/>
            <w:tabs>
              <w:tab w:val="right" w:leader="dot" w:pos="8756"/>
            </w:tabs>
            <w:rPr>
              <w:rFonts w:eastAsiaTheme="minorEastAsia" w:cstheme="minorBidi"/>
              <w:b w:val="0"/>
              <w:bCs w:val="0"/>
              <w:caps w:val="0"/>
              <w:noProof/>
              <w:color w:val="auto"/>
              <w:sz w:val="22"/>
              <w:szCs w:val="22"/>
            </w:rPr>
          </w:pPr>
          <w:hyperlink w:anchor="_Toc434781859" w:history="1">
            <w:r w:rsidRPr="000E10A2">
              <w:rPr>
                <w:rStyle w:val="Hyperlink"/>
                <w:rFonts w:eastAsiaTheme="majorEastAsia"/>
                <w:noProof/>
              </w:rPr>
              <w:t>Arguments clés à présenter au commerçant</w:t>
            </w:r>
            <w:r>
              <w:rPr>
                <w:noProof/>
                <w:webHidden/>
              </w:rPr>
              <w:tab/>
            </w:r>
            <w:r>
              <w:rPr>
                <w:noProof/>
                <w:webHidden/>
              </w:rPr>
              <w:fldChar w:fldCharType="begin"/>
            </w:r>
            <w:r>
              <w:rPr>
                <w:noProof/>
                <w:webHidden/>
              </w:rPr>
              <w:instrText xml:space="preserve"> PAGEREF _Toc434781859 \h </w:instrText>
            </w:r>
            <w:r>
              <w:rPr>
                <w:noProof/>
                <w:webHidden/>
              </w:rPr>
            </w:r>
            <w:r>
              <w:rPr>
                <w:noProof/>
                <w:webHidden/>
              </w:rPr>
              <w:fldChar w:fldCharType="separate"/>
            </w:r>
            <w:r>
              <w:rPr>
                <w:noProof/>
                <w:webHidden/>
              </w:rPr>
              <w:t>3</w:t>
            </w:r>
            <w:r>
              <w:rPr>
                <w:noProof/>
                <w:webHidden/>
              </w:rPr>
              <w:fldChar w:fldCharType="end"/>
            </w:r>
          </w:hyperlink>
        </w:p>
        <w:p w:rsidR="002F54D9" w:rsidRDefault="002F54D9" w:rsidP="002F54D9">
          <w:pPr>
            <w:pStyle w:val="TOC1"/>
            <w:tabs>
              <w:tab w:val="right" w:leader="dot" w:pos="8756"/>
            </w:tabs>
            <w:rPr>
              <w:rFonts w:eastAsiaTheme="minorEastAsia" w:cstheme="minorBidi"/>
              <w:b w:val="0"/>
              <w:bCs w:val="0"/>
              <w:caps w:val="0"/>
              <w:noProof/>
              <w:color w:val="auto"/>
              <w:sz w:val="22"/>
              <w:szCs w:val="22"/>
            </w:rPr>
          </w:pPr>
          <w:hyperlink w:anchor="_Toc434781860" w:history="1">
            <w:r w:rsidRPr="000E10A2">
              <w:rPr>
                <w:rStyle w:val="Hyperlink"/>
                <w:rFonts w:eastAsiaTheme="majorEastAsia"/>
                <w:noProof/>
              </w:rPr>
              <w:t>Arguments secondaires</w:t>
            </w:r>
            <w:r>
              <w:rPr>
                <w:noProof/>
                <w:webHidden/>
              </w:rPr>
              <w:tab/>
            </w:r>
            <w:r>
              <w:rPr>
                <w:noProof/>
                <w:webHidden/>
              </w:rPr>
              <w:fldChar w:fldCharType="begin"/>
            </w:r>
            <w:r>
              <w:rPr>
                <w:noProof/>
                <w:webHidden/>
              </w:rPr>
              <w:instrText xml:space="preserve"> PAGEREF _Toc434781860 \h </w:instrText>
            </w:r>
            <w:r>
              <w:rPr>
                <w:noProof/>
                <w:webHidden/>
              </w:rPr>
            </w:r>
            <w:r>
              <w:rPr>
                <w:noProof/>
                <w:webHidden/>
              </w:rPr>
              <w:fldChar w:fldCharType="separate"/>
            </w:r>
            <w:r>
              <w:rPr>
                <w:noProof/>
                <w:webHidden/>
              </w:rPr>
              <w:t>4</w:t>
            </w:r>
            <w:r>
              <w:rPr>
                <w:noProof/>
                <w:webHidden/>
              </w:rPr>
              <w:fldChar w:fldCharType="end"/>
            </w:r>
          </w:hyperlink>
        </w:p>
        <w:p w:rsidR="002F54D9" w:rsidRDefault="002F54D9" w:rsidP="002F54D9">
          <w:pPr>
            <w:pStyle w:val="TOC1"/>
            <w:tabs>
              <w:tab w:val="right" w:leader="dot" w:pos="8756"/>
            </w:tabs>
            <w:rPr>
              <w:rFonts w:eastAsiaTheme="minorEastAsia" w:cstheme="minorBidi"/>
              <w:b w:val="0"/>
              <w:bCs w:val="0"/>
              <w:caps w:val="0"/>
              <w:noProof/>
              <w:color w:val="auto"/>
              <w:sz w:val="22"/>
              <w:szCs w:val="22"/>
            </w:rPr>
          </w:pPr>
          <w:hyperlink w:anchor="_Toc434781861" w:history="1">
            <w:r w:rsidRPr="000E10A2">
              <w:rPr>
                <w:rStyle w:val="Hyperlink"/>
                <w:rFonts w:eastAsiaTheme="majorEastAsia"/>
                <w:noProof/>
              </w:rPr>
              <w:t>Manières d'écouler la monnaie</w:t>
            </w:r>
            <w:r>
              <w:rPr>
                <w:noProof/>
                <w:webHidden/>
              </w:rPr>
              <w:tab/>
            </w:r>
            <w:r>
              <w:rPr>
                <w:noProof/>
                <w:webHidden/>
              </w:rPr>
              <w:fldChar w:fldCharType="begin"/>
            </w:r>
            <w:r>
              <w:rPr>
                <w:noProof/>
                <w:webHidden/>
              </w:rPr>
              <w:instrText xml:space="preserve"> PAGEREF _Toc434781861 \h </w:instrText>
            </w:r>
            <w:r>
              <w:rPr>
                <w:noProof/>
                <w:webHidden/>
              </w:rPr>
            </w:r>
            <w:r>
              <w:rPr>
                <w:noProof/>
                <w:webHidden/>
              </w:rPr>
              <w:fldChar w:fldCharType="separate"/>
            </w:r>
            <w:r>
              <w:rPr>
                <w:noProof/>
                <w:webHidden/>
              </w:rPr>
              <w:t>5</w:t>
            </w:r>
            <w:r>
              <w:rPr>
                <w:noProof/>
                <w:webHidden/>
              </w:rPr>
              <w:fldChar w:fldCharType="end"/>
            </w:r>
          </w:hyperlink>
        </w:p>
        <w:p w:rsidR="002F54D9" w:rsidRPr="008C4675" w:rsidRDefault="002F54D9" w:rsidP="002F54D9">
          <w:pPr>
            <w:rPr>
              <w:lang w:val="en-US"/>
            </w:rPr>
          </w:pPr>
          <w:r>
            <w:fldChar w:fldCharType="end"/>
          </w:r>
        </w:p>
      </w:sdtContent>
    </w:sdt>
    <w:p w:rsidR="002F54D9" w:rsidRPr="008C4675" w:rsidRDefault="002F54D9" w:rsidP="002F54D9">
      <w:pPr>
        <w:rPr>
          <w:lang w:val="en-US"/>
        </w:rPr>
      </w:pPr>
    </w:p>
    <w:p w:rsidR="002F54D9" w:rsidRPr="008C4675" w:rsidRDefault="002F54D9" w:rsidP="002F54D9">
      <w:pPr>
        <w:rPr>
          <w:lang w:val="en-US"/>
        </w:rPr>
      </w:pPr>
      <w:bookmarkStart w:id="0" w:name="h.7tfhvgi4s2oo"/>
      <w:bookmarkEnd w:id="0"/>
    </w:p>
    <w:p w:rsidR="002F54D9" w:rsidRPr="008C4675" w:rsidRDefault="002F54D9" w:rsidP="002F54D9">
      <w:pPr>
        <w:spacing w:after="200"/>
        <w:rPr>
          <w:sz w:val="52"/>
          <w:szCs w:val="52"/>
          <w:lang w:val="en-US"/>
        </w:rPr>
      </w:pPr>
    </w:p>
    <w:p w:rsidR="002F54D9" w:rsidRDefault="002F54D9" w:rsidP="002F54D9">
      <w:pPr>
        <w:pStyle w:val="Title"/>
        <w:sectPr w:rsidR="002F54D9" w:rsidSect="00677C46">
          <w:headerReference w:type="even" r:id="rId8"/>
          <w:headerReference w:type="default" r:id="rId9"/>
          <w:footerReference w:type="even" r:id="rId10"/>
          <w:footerReference w:type="default" r:id="rId11"/>
          <w:headerReference w:type="first" r:id="rId12"/>
          <w:footerReference w:type="first" r:id="rId13"/>
          <w:pgSz w:w="11909" w:h="16834"/>
          <w:pgMar w:top="1440" w:right="1703" w:bottom="1440" w:left="1440" w:header="708" w:footer="708" w:gutter="0"/>
          <w:pgNumType w:start="1"/>
          <w:cols w:space="708"/>
          <w:noEndnote/>
          <w:docGrid w:linePitch="360"/>
        </w:sectPr>
      </w:pPr>
    </w:p>
    <w:p w:rsidR="002F54D9" w:rsidRDefault="002F54D9" w:rsidP="002F54D9">
      <w:pPr>
        <w:pStyle w:val="Title"/>
      </w:pPr>
      <w:r>
        <w:lastRenderedPageBreak/>
        <w:t>Vademecum ambassadeurs</w:t>
      </w:r>
    </w:p>
    <w:p w:rsidR="002F54D9" w:rsidRDefault="002F54D9" w:rsidP="002F54D9">
      <w:pPr>
        <w:pStyle w:val="Title"/>
      </w:pPr>
    </w:p>
    <w:p w:rsidR="002F54D9" w:rsidRPr="002F54D9" w:rsidRDefault="002F54D9" w:rsidP="0015456B">
      <w:pPr>
        <w:jc w:val="both"/>
        <w:rPr>
          <w:rFonts w:ascii="Source Sans Pro Light" w:hAnsi="Source Sans Pro Light"/>
        </w:rPr>
      </w:pPr>
      <w:r w:rsidRPr="002F54D9">
        <w:rPr>
          <w:rFonts w:ascii="Source Sans Pro Light" w:hAnsi="Source Sans Pro Light"/>
        </w:rPr>
        <w:t xml:space="preserve">L'ambassadeur Ropi est un bénévole de l'asbl qui a pour mission principale d'effectuer le premier contact avec le commerçant et de lui présenter le Ropi en vue d'obtenir son adhésion à l'asbl. </w:t>
      </w:r>
    </w:p>
    <w:p w:rsidR="002F54D9" w:rsidRPr="002F54D9" w:rsidRDefault="002F54D9" w:rsidP="0015456B">
      <w:pPr>
        <w:jc w:val="both"/>
        <w:rPr>
          <w:rFonts w:ascii="Source Sans Pro Light" w:hAnsi="Source Sans Pro Light"/>
        </w:rPr>
      </w:pPr>
    </w:p>
    <w:p w:rsidR="002F54D9" w:rsidRPr="002F54D9" w:rsidRDefault="002F54D9" w:rsidP="0015456B">
      <w:pPr>
        <w:jc w:val="both"/>
        <w:rPr>
          <w:rFonts w:ascii="Source Sans Pro Light" w:hAnsi="Source Sans Pro Light"/>
        </w:rPr>
      </w:pPr>
      <w:r w:rsidRPr="002F54D9">
        <w:rPr>
          <w:rFonts w:ascii="Source Sans Pro Light" w:hAnsi="Source Sans Pro Light"/>
        </w:rPr>
        <w:t>L'ambassadeur pourra se limiter à simplement présenter le fonctionnement de base du Ropi et les arguments clés (voir ci-dessous) pour utiliser le Ropi et adhérer à l'asbl. Lors de sa première visite, l'ambassadeur proposera toujours au commerçant un rendez-vous avec un responsable Ropi. L'ambassadeur est aussi le bienvenu à ce rendez-vous et à poursuive les contacts ultérieurs avec tel ou tel commerçant s'il le souhaite.</w:t>
      </w:r>
    </w:p>
    <w:p w:rsidR="002F54D9" w:rsidRPr="002F54D9" w:rsidRDefault="002F54D9" w:rsidP="0015456B">
      <w:pPr>
        <w:jc w:val="both"/>
        <w:rPr>
          <w:rFonts w:ascii="Source Sans Pro Light" w:hAnsi="Source Sans Pro Light"/>
        </w:rPr>
      </w:pPr>
    </w:p>
    <w:p w:rsidR="002F54D9" w:rsidRPr="002F54D9" w:rsidRDefault="002F54D9" w:rsidP="0015456B">
      <w:pPr>
        <w:jc w:val="both"/>
        <w:rPr>
          <w:rFonts w:ascii="Source Sans Pro Light" w:hAnsi="Source Sans Pro Light"/>
        </w:rPr>
      </w:pPr>
      <w:r w:rsidRPr="002F54D9">
        <w:rPr>
          <w:rFonts w:ascii="Source Sans Pro Light" w:hAnsi="Source Sans Pro Light"/>
        </w:rPr>
        <w:t xml:space="preserve">En cas de questions plus techniques posées par le commerçant, si l'ambassadeur ne se sent pas à l'aise pour y répondre, il renverra la question à un des responsables du Ropi </w:t>
      </w:r>
    </w:p>
    <w:p w:rsidR="002F54D9" w:rsidRPr="002F54D9" w:rsidRDefault="002F54D9" w:rsidP="002F54D9">
      <w:pPr>
        <w:rPr>
          <w:rFonts w:ascii="Source Sans Pro Light" w:hAnsi="Source Sans Pro Light"/>
        </w:rPr>
      </w:pPr>
    </w:p>
    <w:p w:rsidR="002F54D9" w:rsidRPr="002F54D9" w:rsidRDefault="002F54D9" w:rsidP="002F54D9">
      <w:pPr>
        <w:rPr>
          <w:rFonts w:ascii="Source Sans Pro Light" w:hAnsi="Source Sans Pro Light"/>
        </w:rPr>
      </w:pPr>
      <w:r w:rsidRPr="002F54D9">
        <w:rPr>
          <w:rFonts w:ascii="Source Sans Pro Light" w:hAnsi="Source Sans Pro Light"/>
        </w:rPr>
        <w:t>L'ambassadeur devra savoir:</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 xml:space="preserve">ce qu'est le Ropi </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comment se prennent les décisions au sein de l'asbl</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quelles sont les procédures à suivre (parcours de l'ambassadeur, documents à fournir, parcours du commerçant)</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 xml:space="preserve">quelles sont les valeurs du Ropi, et y adhérer </w:t>
      </w:r>
    </w:p>
    <w:p w:rsidR="002F54D9" w:rsidRPr="002F54D9" w:rsidRDefault="002F54D9" w:rsidP="002F54D9">
      <w:pPr>
        <w:rPr>
          <w:rFonts w:ascii="Source Sans Pro Light" w:hAnsi="Source Sans Pro Light"/>
        </w:rPr>
      </w:pPr>
    </w:p>
    <w:p w:rsidR="002F54D9" w:rsidRPr="002F54D9" w:rsidRDefault="002F54D9" w:rsidP="0015456B">
      <w:pPr>
        <w:jc w:val="both"/>
        <w:rPr>
          <w:rFonts w:ascii="Source Sans Pro Light" w:hAnsi="Source Sans Pro Light"/>
        </w:rPr>
      </w:pPr>
      <w:r w:rsidRPr="002F54D9">
        <w:rPr>
          <w:rFonts w:ascii="Source Sans Pro Light" w:hAnsi="Source Sans Pro Light"/>
        </w:rPr>
        <w:t>En outre, l'ambassadeur devra entretenir des contacts réguliers avec l'asbl Ropi (via les responsables de zone et l'une ou l'autre réunion ou événement).</w:t>
      </w:r>
    </w:p>
    <w:p w:rsidR="002F54D9" w:rsidRDefault="002F54D9" w:rsidP="002F54D9">
      <w:r>
        <w:t>.</w:t>
      </w:r>
    </w:p>
    <w:p w:rsidR="002F54D9" w:rsidRDefault="002F54D9" w:rsidP="002F54D9">
      <w:pPr>
        <w:pStyle w:val="Heading1"/>
      </w:pPr>
      <w:bookmarkStart w:id="1" w:name="_Toc434781857"/>
      <w:r>
        <w:t>Le parcours de l'ambassadeur</w:t>
      </w:r>
      <w:bookmarkEnd w:id="1"/>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Préliminaires</w:t>
      </w:r>
    </w:p>
    <w:p w:rsidR="002F54D9" w:rsidRPr="002F54D9" w:rsidRDefault="002F54D9" w:rsidP="0015456B">
      <w:pPr>
        <w:pStyle w:val="ListParagraph"/>
        <w:numPr>
          <w:ilvl w:val="1"/>
          <w:numId w:val="34"/>
        </w:numPr>
        <w:jc w:val="both"/>
        <w:rPr>
          <w:rFonts w:ascii="Source Sans Pro Light" w:hAnsi="Source Sans Pro Light"/>
        </w:rPr>
      </w:pPr>
      <w:r w:rsidRPr="002F54D9">
        <w:rPr>
          <w:rFonts w:ascii="Source Sans Pro Light" w:hAnsi="Source Sans Pro Light"/>
        </w:rPr>
        <w:t>L'ambassadeur rencontre un ou plusieurs membres actif du Ropi et suit une formation d'ambassadeur (quelque heures). Il recevra le matériel de formation (kit ambassadeur) et le kit commerçant (farde à rabat).</w:t>
      </w:r>
    </w:p>
    <w:p w:rsidR="002F54D9" w:rsidRPr="002F54D9" w:rsidRDefault="002F54D9" w:rsidP="0015456B">
      <w:pPr>
        <w:pStyle w:val="ListParagraph"/>
        <w:numPr>
          <w:ilvl w:val="1"/>
          <w:numId w:val="34"/>
        </w:numPr>
        <w:jc w:val="both"/>
        <w:rPr>
          <w:rFonts w:ascii="Source Sans Pro Light" w:hAnsi="Source Sans Pro Light"/>
        </w:rPr>
      </w:pPr>
      <w:r w:rsidRPr="002F54D9">
        <w:rPr>
          <w:rFonts w:ascii="Source Sans Pro Light" w:hAnsi="Source Sans Pro Light"/>
        </w:rPr>
        <w:t>L'association remet une liste des commerces (par zone) à cibler prioritairement, mais elle n'est pas contraignante.</w:t>
      </w:r>
    </w:p>
    <w:p w:rsidR="002F54D9" w:rsidRPr="002F54D9" w:rsidRDefault="002F54D9" w:rsidP="0015456B">
      <w:pPr>
        <w:pStyle w:val="ListParagraph"/>
        <w:numPr>
          <w:ilvl w:val="1"/>
          <w:numId w:val="34"/>
        </w:numPr>
        <w:jc w:val="both"/>
        <w:rPr>
          <w:rFonts w:ascii="Source Sans Pro Light" w:hAnsi="Source Sans Pro Light"/>
        </w:rPr>
      </w:pPr>
      <w:r w:rsidRPr="002F54D9">
        <w:rPr>
          <w:rFonts w:ascii="Source Sans Pro Light" w:hAnsi="Source Sans Pro Light"/>
        </w:rPr>
        <w:t>L'ambassadeur s'annonce auprès du responsable de zone avant de démarcher un commerce et attend le feu vert. Il reçoit les disponibilités du responsable de zone à deux semaines afin de pouvoir proposer au commerçant  quant il le rencontrera, un rendez-vous avec le responsable de zone.</w:t>
      </w:r>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Première visite de l'ambassadeur chez le commerçant</w:t>
      </w:r>
    </w:p>
    <w:p w:rsidR="002F54D9" w:rsidRPr="002F54D9" w:rsidRDefault="002F54D9" w:rsidP="0015456B">
      <w:pPr>
        <w:pStyle w:val="ListParagraph"/>
        <w:numPr>
          <w:ilvl w:val="1"/>
          <w:numId w:val="35"/>
        </w:numPr>
        <w:jc w:val="both"/>
        <w:rPr>
          <w:rFonts w:ascii="Source Sans Pro Light" w:hAnsi="Source Sans Pro Light"/>
        </w:rPr>
      </w:pPr>
      <w:r w:rsidRPr="002F54D9">
        <w:rPr>
          <w:rFonts w:ascii="Source Sans Pro Light" w:hAnsi="Source Sans Pro Light"/>
        </w:rPr>
        <w:t>L'ambassadeur se rend chez le commerçant pour lui présenter le Ropi (fonctionnement, arguments clés, documentation écrite).</w:t>
      </w:r>
    </w:p>
    <w:p w:rsidR="002F54D9" w:rsidRPr="002F54D9" w:rsidRDefault="002F54D9" w:rsidP="0015456B">
      <w:pPr>
        <w:pStyle w:val="ListParagraph"/>
        <w:numPr>
          <w:ilvl w:val="1"/>
          <w:numId w:val="35"/>
        </w:numPr>
        <w:jc w:val="both"/>
        <w:rPr>
          <w:rFonts w:ascii="Source Sans Pro Light" w:hAnsi="Source Sans Pro Light"/>
        </w:rPr>
      </w:pPr>
      <w:r w:rsidRPr="002F54D9">
        <w:rPr>
          <w:rFonts w:ascii="Source Sans Pro Light" w:hAnsi="Source Sans Pro Light"/>
        </w:rPr>
        <w:lastRenderedPageBreak/>
        <w:t>L'ambassadeur prend rendez-vous avec le commerçant pour qu'il puisse rencontrer un responsable du Ropi.</w:t>
      </w:r>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Compte rendu</w:t>
      </w:r>
    </w:p>
    <w:p w:rsidR="002F54D9" w:rsidRPr="002F54D9" w:rsidRDefault="002F54D9" w:rsidP="0015456B">
      <w:pPr>
        <w:pStyle w:val="ListParagraph"/>
        <w:numPr>
          <w:ilvl w:val="1"/>
          <w:numId w:val="33"/>
        </w:numPr>
        <w:jc w:val="both"/>
        <w:rPr>
          <w:rFonts w:ascii="Source Sans Pro Light" w:hAnsi="Source Sans Pro Light"/>
        </w:rPr>
      </w:pPr>
      <w:r w:rsidRPr="002F54D9">
        <w:rPr>
          <w:rFonts w:ascii="Source Sans Pro Light" w:hAnsi="Source Sans Pro Light"/>
        </w:rPr>
        <w:t>L'ambassadeur rend compte de la rencontre au responsable de zone (par mail, téléphone, etc.). Le responsable de zone fera remonter l'information aux autres responsables de zone lors de réunions de coordinations.</w:t>
      </w:r>
    </w:p>
    <w:p w:rsidR="002F54D9" w:rsidRPr="002F54D9" w:rsidRDefault="002F54D9" w:rsidP="0015456B">
      <w:pPr>
        <w:pStyle w:val="ListParagraph"/>
        <w:numPr>
          <w:ilvl w:val="1"/>
          <w:numId w:val="33"/>
        </w:numPr>
        <w:jc w:val="both"/>
        <w:rPr>
          <w:rFonts w:ascii="Source Sans Pro Light" w:hAnsi="Source Sans Pro Light"/>
        </w:rPr>
      </w:pPr>
      <w:r w:rsidRPr="002F54D9">
        <w:rPr>
          <w:rFonts w:ascii="Source Sans Pro Light" w:hAnsi="Source Sans Pro Light"/>
        </w:rPr>
        <w:t>L'ambassadeur prend position par rapport aux commerçants, est-ce qu'il souhaite être la personne de référence ou pas pour le commerce et en fait part au responsable de zone.</w:t>
      </w:r>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Visite du responsable de zone (et de l'ambassadeur s'il le souhaite) chez le commerçant</w:t>
      </w:r>
    </w:p>
    <w:p w:rsidR="002F54D9" w:rsidRPr="002F54D9" w:rsidRDefault="002F54D9" w:rsidP="0015456B">
      <w:pPr>
        <w:pStyle w:val="ListParagraph"/>
        <w:numPr>
          <w:ilvl w:val="1"/>
          <w:numId w:val="32"/>
        </w:numPr>
        <w:jc w:val="both"/>
        <w:rPr>
          <w:rFonts w:ascii="Source Sans Pro Light" w:hAnsi="Source Sans Pro Light"/>
        </w:rPr>
      </w:pPr>
      <w:r w:rsidRPr="002F54D9">
        <w:rPr>
          <w:rFonts w:ascii="Source Sans Pro Light" w:hAnsi="Source Sans Pro Light"/>
        </w:rPr>
        <w:t>La rencontre entre le commerçant et le responsable de zone à lieu avec son ambassadeur, s'il le souhaite.</w:t>
      </w:r>
    </w:p>
    <w:p w:rsidR="002F54D9" w:rsidRDefault="002F54D9" w:rsidP="0015456B">
      <w:pPr>
        <w:pStyle w:val="ListParagraph"/>
        <w:numPr>
          <w:ilvl w:val="1"/>
          <w:numId w:val="32"/>
        </w:numPr>
        <w:jc w:val="both"/>
      </w:pPr>
      <w:r w:rsidRPr="002F54D9">
        <w:rPr>
          <w:rFonts w:ascii="Source Sans Pro Light" w:hAnsi="Source Sans Pro Light"/>
        </w:rPr>
        <w:t>Le responsable de zone fait remonter l'information aux autres responsables de zones et au CA lors des réunions de coordination.</w:t>
      </w:r>
    </w:p>
    <w:p w:rsidR="002F54D9" w:rsidRDefault="002F54D9" w:rsidP="002F54D9"/>
    <w:p w:rsidR="002F54D9" w:rsidRDefault="002F54D9" w:rsidP="002F54D9">
      <w:pPr>
        <w:pStyle w:val="Heading1"/>
      </w:pPr>
      <w:bookmarkStart w:id="2" w:name="_Toc434781858"/>
      <w:r>
        <w:t>Le kit commerçant</w:t>
      </w:r>
      <w:bookmarkEnd w:id="2"/>
    </w:p>
    <w:p w:rsidR="002F54D9" w:rsidRPr="002F54D9" w:rsidRDefault="002F54D9" w:rsidP="0015456B">
      <w:pPr>
        <w:jc w:val="both"/>
        <w:rPr>
          <w:rFonts w:ascii="Source Sans Pro Light" w:hAnsi="Source Sans Pro Light"/>
        </w:rPr>
      </w:pPr>
      <w:r w:rsidRPr="002F54D9">
        <w:rPr>
          <w:rFonts w:ascii="Source Sans Pro Light" w:hAnsi="Source Sans Pro Light"/>
        </w:rPr>
        <w:t>Le kit commerçant est une farde à rabats aux couleurs du Ropi à remettre au commerçant lors d'une première visite. Il contient</w:t>
      </w:r>
    </w:p>
    <w:p w:rsidR="002F54D9" w:rsidRPr="002F54D9" w:rsidRDefault="002F54D9" w:rsidP="0015456B">
      <w:pPr>
        <w:jc w:val="both"/>
        <w:rPr>
          <w:rFonts w:ascii="Source Sans Pro Light" w:hAnsi="Source Sans Pro Light"/>
        </w:rPr>
      </w:pPr>
    </w:p>
    <w:p w:rsidR="002F54D9" w:rsidRPr="002F54D9" w:rsidRDefault="002F54D9" w:rsidP="0015456B">
      <w:pPr>
        <w:pStyle w:val="ListParagraph"/>
        <w:numPr>
          <w:ilvl w:val="0"/>
          <w:numId w:val="36"/>
        </w:numPr>
        <w:spacing w:line="240" w:lineRule="auto"/>
        <w:jc w:val="both"/>
        <w:rPr>
          <w:rFonts w:ascii="Source Sans Pro Light" w:hAnsi="Source Sans Pro Light"/>
          <w:szCs w:val="26"/>
        </w:rPr>
      </w:pPr>
      <w:r w:rsidRPr="002F54D9">
        <w:rPr>
          <w:rFonts w:ascii="Source Sans Pro Light" w:hAnsi="Source Sans Pro Light"/>
          <w:szCs w:val="26"/>
        </w:rPr>
        <w:t xml:space="preserve">Le Flyers </w:t>
      </w:r>
    </w:p>
    <w:p w:rsidR="002F54D9" w:rsidRPr="002F54D9" w:rsidRDefault="002F54D9" w:rsidP="0015456B">
      <w:pPr>
        <w:pStyle w:val="ListParagraph"/>
        <w:numPr>
          <w:ilvl w:val="0"/>
          <w:numId w:val="36"/>
        </w:numPr>
        <w:spacing w:line="240" w:lineRule="auto"/>
        <w:jc w:val="both"/>
        <w:rPr>
          <w:rFonts w:ascii="Source Sans Pro Light" w:hAnsi="Source Sans Pro Light"/>
          <w:szCs w:val="26"/>
        </w:rPr>
      </w:pPr>
      <w:r w:rsidRPr="002F54D9">
        <w:rPr>
          <w:rFonts w:ascii="Source Sans Pro Light" w:hAnsi="Source Sans Pro Light"/>
          <w:szCs w:val="26"/>
        </w:rPr>
        <w:t xml:space="preserve">Le vadémécum commerçant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Pourquoi adhérer?</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 xml:space="preserve">Qui contacter quand, pourquoi, comment ?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Comment s'enregistrement sur le site internet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 xml:space="preserve">Comment dépenser ses Ropi ?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Comment gérer sa compatibilité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Comment s'impliquer dans l'ASBL ?</w:t>
      </w:r>
    </w:p>
    <w:p w:rsidR="002F54D9" w:rsidRPr="002F54D9" w:rsidRDefault="002F54D9" w:rsidP="0015456B">
      <w:pPr>
        <w:pStyle w:val="ListParagraph"/>
        <w:numPr>
          <w:ilvl w:val="0"/>
          <w:numId w:val="18"/>
        </w:numPr>
        <w:spacing w:line="240" w:lineRule="auto"/>
        <w:jc w:val="both"/>
        <w:rPr>
          <w:rFonts w:ascii="Source Sans Pro Light" w:hAnsi="Source Sans Pro Light"/>
          <w:szCs w:val="26"/>
        </w:rPr>
      </w:pPr>
      <w:r w:rsidRPr="002F54D9">
        <w:rPr>
          <w:rFonts w:ascii="Source Sans Pro Light" w:hAnsi="Source Sans Pro Light"/>
          <w:szCs w:val="26"/>
        </w:rPr>
        <w:t>Les documents fondateurs</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La Charte</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Le Règlement d'Ordre d'Intérieur (ROI)</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Le mode d'emploi du Ropi (la monnaie)</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La fiche synthétique Charte / ROI / Mode d'emploi</w:t>
      </w:r>
    </w:p>
    <w:p w:rsidR="002F54D9" w:rsidRPr="002F54D9" w:rsidRDefault="002F54D9" w:rsidP="0015456B">
      <w:pPr>
        <w:pStyle w:val="ListParagraph"/>
        <w:numPr>
          <w:ilvl w:val="0"/>
          <w:numId w:val="18"/>
        </w:numPr>
        <w:spacing w:line="240" w:lineRule="auto"/>
        <w:jc w:val="both"/>
        <w:rPr>
          <w:rFonts w:ascii="Source Sans Pro Light" w:hAnsi="Source Sans Pro Light"/>
          <w:szCs w:val="26"/>
        </w:rPr>
      </w:pPr>
      <w:r w:rsidRPr="002F54D9">
        <w:rPr>
          <w:rFonts w:ascii="Source Sans Pro Light" w:hAnsi="Source Sans Pro Light"/>
          <w:szCs w:val="26"/>
        </w:rPr>
        <w:t>Les documents d'engagement</w:t>
      </w:r>
    </w:p>
    <w:p w:rsidR="002F54D9" w:rsidRPr="002F54D9" w:rsidRDefault="002F54D9" w:rsidP="0015456B">
      <w:pPr>
        <w:pStyle w:val="ListParagraph"/>
        <w:numPr>
          <w:ilvl w:val="1"/>
          <w:numId w:val="39"/>
        </w:numPr>
        <w:spacing w:line="240" w:lineRule="auto"/>
        <w:jc w:val="both"/>
        <w:rPr>
          <w:rFonts w:ascii="Source Sans Pro Light" w:hAnsi="Source Sans Pro Light"/>
          <w:szCs w:val="26"/>
        </w:rPr>
      </w:pPr>
      <w:r w:rsidRPr="002F54D9">
        <w:rPr>
          <w:rFonts w:ascii="Source Sans Pro Light" w:hAnsi="Source Sans Pro Light"/>
          <w:szCs w:val="26"/>
        </w:rPr>
        <w:t xml:space="preserve">L'accord de principe d'adhésion à l'asbl </w:t>
      </w:r>
    </w:p>
    <w:p w:rsidR="002F54D9" w:rsidRPr="002F54D9" w:rsidRDefault="002F54D9" w:rsidP="0015456B">
      <w:pPr>
        <w:pStyle w:val="ListParagraph"/>
        <w:numPr>
          <w:ilvl w:val="1"/>
          <w:numId w:val="39"/>
        </w:numPr>
        <w:spacing w:line="240" w:lineRule="auto"/>
        <w:jc w:val="both"/>
        <w:rPr>
          <w:rFonts w:ascii="Source Sans Pro Light" w:hAnsi="Source Sans Pro Light"/>
          <w:szCs w:val="26"/>
        </w:rPr>
      </w:pPr>
      <w:r w:rsidRPr="002F54D9">
        <w:rPr>
          <w:rFonts w:ascii="Source Sans Pro Light" w:hAnsi="Source Sans Pro Light"/>
          <w:szCs w:val="26"/>
        </w:rPr>
        <w:t>Le formulaire d'adhésion à l'asbl</w:t>
      </w:r>
    </w:p>
    <w:p w:rsidR="002F54D9" w:rsidRPr="002F54D9" w:rsidRDefault="002F54D9" w:rsidP="0015456B">
      <w:pPr>
        <w:pStyle w:val="ListParagraph"/>
        <w:numPr>
          <w:ilvl w:val="1"/>
          <w:numId w:val="39"/>
        </w:numPr>
        <w:spacing w:line="240" w:lineRule="auto"/>
        <w:jc w:val="both"/>
        <w:rPr>
          <w:rFonts w:ascii="Source Sans Pro Light" w:hAnsi="Source Sans Pro Light"/>
          <w:szCs w:val="26"/>
        </w:rPr>
      </w:pPr>
      <w:r w:rsidRPr="002F54D9">
        <w:rPr>
          <w:rFonts w:ascii="Source Sans Pro Light" w:hAnsi="Source Sans Pro Light"/>
          <w:szCs w:val="26"/>
        </w:rPr>
        <w:t xml:space="preserve">L'autocollants "J'accepte le Ropi". </w:t>
      </w:r>
    </w:p>
    <w:p w:rsidR="002F54D9" w:rsidRPr="0015456B" w:rsidRDefault="002F54D9" w:rsidP="0015456B">
      <w:pPr>
        <w:pStyle w:val="ListParagraph"/>
        <w:numPr>
          <w:ilvl w:val="0"/>
          <w:numId w:val="18"/>
        </w:numPr>
        <w:spacing w:line="240" w:lineRule="auto"/>
        <w:jc w:val="both"/>
        <w:rPr>
          <w:szCs w:val="26"/>
        </w:rPr>
      </w:pPr>
      <w:r w:rsidRPr="002F54D9">
        <w:rPr>
          <w:rFonts w:ascii="Source Sans Pro Light" w:hAnsi="Source Sans Pro Light"/>
          <w:szCs w:val="26"/>
        </w:rPr>
        <w:t>Les cartes de visites</w:t>
      </w:r>
      <w:r w:rsidRPr="00A416B8">
        <w:rPr>
          <w:sz w:val="18"/>
        </w:rPr>
        <w:t xml:space="preserve"> </w:t>
      </w:r>
    </w:p>
    <w:p w:rsidR="0015456B" w:rsidRDefault="0015456B" w:rsidP="0015456B">
      <w:pPr>
        <w:spacing w:line="240" w:lineRule="auto"/>
        <w:jc w:val="both"/>
        <w:rPr>
          <w:szCs w:val="26"/>
        </w:rPr>
      </w:pPr>
    </w:p>
    <w:p w:rsidR="0015456B" w:rsidRDefault="0015456B" w:rsidP="0015456B">
      <w:pPr>
        <w:spacing w:line="240" w:lineRule="auto"/>
        <w:jc w:val="both"/>
        <w:rPr>
          <w:szCs w:val="26"/>
        </w:rPr>
      </w:pPr>
    </w:p>
    <w:p w:rsidR="0015456B" w:rsidRPr="0015456B" w:rsidRDefault="0015456B" w:rsidP="0015456B">
      <w:pPr>
        <w:spacing w:line="240" w:lineRule="auto"/>
        <w:jc w:val="both"/>
        <w:rPr>
          <w:szCs w:val="26"/>
        </w:rPr>
      </w:pPr>
    </w:p>
    <w:p w:rsidR="002F54D9" w:rsidRDefault="002F54D9" w:rsidP="002F54D9">
      <w:pPr>
        <w:pStyle w:val="Heading1"/>
      </w:pPr>
      <w:bookmarkStart w:id="3" w:name="_Toc434781859"/>
      <w:r>
        <w:lastRenderedPageBreak/>
        <w:t>Arguments clés à présenter au commerçant</w:t>
      </w:r>
      <w:bookmarkEnd w:id="3"/>
    </w:p>
    <w:p w:rsidR="002F54D9" w:rsidRDefault="002F54D9" w:rsidP="002F54D9"/>
    <w:p w:rsidR="002F54D9" w:rsidRPr="002F54D9" w:rsidRDefault="002F54D9" w:rsidP="002F54D9"/>
    <w:p w:rsidR="002F54D9" w:rsidRPr="002F54D9" w:rsidRDefault="002F54D9" w:rsidP="002F54D9">
      <w:pPr>
        <w:pStyle w:val="ListParagraph"/>
        <w:numPr>
          <w:ilvl w:val="0"/>
          <w:numId w:val="14"/>
        </w:numPr>
        <w:rPr>
          <w:rFonts w:ascii="Source Sans Pro Light" w:hAnsi="Source Sans Pro Light"/>
        </w:rPr>
      </w:pPr>
      <w:r w:rsidRPr="002F54D9">
        <w:rPr>
          <w:rFonts w:ascii="Source Sans Pro Light" w:hAnsi="Source Sans Pro Light"/>
        </w:rPr>
        <w:t>L'appartenance à un réseau (lien):</w:t>
      </w:r>
    </w:p>
    <w:p w:rsidR="002F54D9" w:rsidRPr="002F54D9" w:rsidRDefault="002F54D9" w:rsidP="002F54D9">
      <w:pPr>
        <w:pStyle w:val="ListParagraph"/>
        <w:numPr>
          <w:ilvl w:val="1"/>
          <w:numId w:val="40"/>
        </w:numPr>
        <w:rPr>
          <w:rFonts w:ascii="Source Sans Pro Light" w:hAnsi="Source Sans Pro Light"/>
        </w:rPr>
      </w:pPr>
      <w:r w:rsidRPr="002F54D9">
        <w:rPr>
          <w:rFonts w:ascii="Source Sans Pro Light" w:hAnsi="Source Sans Pro Light"/>
        </w:rPr>
        <w:t>Faire partie du Ropi c'est rentrer dans un réseaux qui relie des citoyens responsables qui souhaitent consommer autrement et des commerces de qualité</w:t>
      </w:r>
    </w:p>
    <w:p w:rsidR="002F54D9" w:rsidRPr="002F54D9" w:rsidRDefault="002F54D9" w:rsidP="002F54D9">
      <w:pPr>
        <w:pStyle w:val="ListParagraph"/>
        <w:numPr>
          <w:ilvl w:val="1"/>
          <w:numId w:val="40"/>
        </w:numPr>
        <w:rPr>
          <w:rFonts w:ascii="Source Sans Pro Light" w:hAnsi="Source Sans Pro Light"/>
        </w:rPr>
      </w:pPr>
      <w:r w:rsidRPr="002F54D9">
        <w:rPr>
          <w:rFonts w:ascii="Source Sans Pro Light" w:hAnsi="Source Sans Pro Light"/>
        </w:rPr>
        <w:t>Le Ropi favorise l'économie et l'emploi local. Dépenser un Ropi c'est s'assurer qu'il profite aux commerçants de la région.</w:t>
      </w:r>
    </w:p>
    <w:p w:rsidR="002F54D9" w:rsidRPr="002F54D9" w:rsidRDefault="002F54D9" w:rsidP="002F54D9">
      <w:pPr>
        <w:pStyle w:val="ListParagraph"/>
        <w:numPr>
          <w:ilvl w:val="1"/>
          <w:numId w:val="40"/>
        </w:numPr>
        <w:rPr>
          <w:rFonts w:ascii="Source Sans Pro Light" w:hAnsi="Source Sans Pro Light"/>
        </w:rPr>
      </w:pPr>
      <w:r w:rsidRPr="002F54D9">
        <w:rPr>
          <w:rFonts w:ascii="Source Sans Pro Light" w:hAnsi="Source Sans Pro Light"/>
        </w:rPr>
        <w:t>Accepter le Ropi c'est une visibilité gratuite sur notre site Internet. Chaque année, c'est l'apparition dans un flyers déposé chez les commerçants partenaires. Les événements Ropi ont été couvert par la presse nationale.</w:t>
      </w:r>
    </w:p>
    <w:p w:rsidR="002F54D9" w:rsidRPr="002F54D9" w:rsidRDefault="002F54D9" w:rsidP="002F54D9">
      <w:pPr>
        <w:pStyle w:val="ListParagraph"/>
        <w:numPr>
          <w:ilvl w:val="0"/>
          <w:numId w:val="0"/>
        </w:numPr>
        <w:ind w:left="340"/>
        <w:rPr>
          <w:rFonts w:ascii="Source Sans Pro Light" w:hAnsi="Source Sans Pro Light"/>
        </w:rPr>
      </w:pPr>
    </w:p>
    <w:p w:rsidR="002F54D9" w:rsidRPr="002F54D9" w:rsidRDefault="002F54D9" w:rsidP="002F54D9">
      <w:pPr>
        <w:pStyle w:val="ListParagraph"/>
        <w:numPr>
          <w:ilvl w:val="0"/>
          <w:numId w:val="40"/>
        </w:numPr>
        <w:rPr>
          <w:rFonts w:ascii="Source Sans Pro Light" w:hAnsi="Source Sans Pro Light"/>
        </w:rPr>
      </w:pPr>
      <w:r w:rsidRPr="002F54D9">
        <w:rPr>
          <w:rFonts w:ascii="Source Sans Pro Light" w:hAnsi="Source Sans Pro Light"/>
        </w:rPr>
        <w:t>Une logique gagnante:</w:t>
      </w:r>
    </w:p>
    <w:p w:rsidR="002F54D9" w:rsidRPr="002F54D9" w:rsidRDefault="002F54D9" w:rsidP="002F54D9">
      <w:pPr>
        <w:pStyle w:val="ListParagraph"/>
        <w:numPr>
          <w:ilvl w:val="1"/>
          <w:numId w:val="41"/>
        </w:numPr>
        <w:rPr>
          <w:rFonts w:ascii="Source Sans Pro Light" w:hAnsi="Source Sans Pro Light"/>
        </w:rPr>
      </w:pPr>
      <w:r w:rsidRPr="002F54D9">
        <w:rPr>
          <w:rFonts w:ascii="Source Sans Pro Light" w:hAnsi="Source Sans Pro Light"/>
        </w:rPr>
        <w:t>Accepter le Ropi, c'est 0 frais en plus</w:t>
      </w:r>
    </w:p>
    <w:p w:rsidR="002F54D9" w:rsidRPr="002F54D9" w:rsidRDefault="002F54D9" w:rsidP="002F54D9">
      <w:pPr>
        <w:pStyle w:val="ListParagraph"/>
        <w:numPr>
          <w:ilvl w:val="1"/>
          <w:numId w:val="41"/>
        </w:numPr>
        <w:rPr>
          <w:rFonts w:ascii="Source Sans Pro Light" w:hAnsi="Source Sans Pro Light"/>
        </w:rPr>
      </w:pPr>
      <w:r w:rsidRPr="002F54D9">
        <w:rPr>
          <w:rFonts w:ascii="Source Sans Pro Light" w:hAnsi="Source Sans Pro Light"/>
        </w:rPr>
        <w:t>Il n'y a pas de double comptabilité car 1Ropi, c'est 1Euro. La comptabilité, la caisse est exactement la même.</w:t>
      </w:r>
    </w:p>
    <w:p w:rsidR="002F54D9" w:rsidRPr="002F54D9" w:rsidRDefault="002F54D9" w:rsidP="002F54D9">
      <w:pPr>
        <w:pStyle w:val="ListParagraph"/>
        <w:numPr>
          <w:ilvl w:val="1"/>
          <w:numId w:val="41"/>
        </w:numPr>
        <w:rPr>
          <w:rFonts w:ascii="Source Sans Pro Light" w:hAnsi="Source Sans Pro Light"/>
        </w:rPr>
      </w:pPr>
      <w:r w:rsidRPr="002F54D9">
        <w:rPr>
          <w:rFonts w:ascii="Source Sans Pro Light" w:hAnsi="Source Sans Pro Light"/>
        </w:rPr>
        <w:t>La monnaie complémentaire et locale permet de dynamiser et favoriser les achats dans le centre de Mons. Car quand on a des Ropi, on ne peux les dépenser que dans le tissus de commerçants l'acceptant.</w:t>
      </w:r>
    </w:p>
    <w:p w:rsidR="002F54D9" w:rsidRPr="002F54D9" w:rsidRDefault="002F54D9" w:rsidP="002F54D9">
      <w:pPr>
        <w:rPr>
          <w:rFonts w:ascii="Source Sans Pro Light" w:hAnsi="Source Sans Pro Light"/>
        </w:rPr>
      </w:pPr>
    </w:p>
    <w:p w:rsidR="002F54D9" w:rsidRPr="002F54D9" w:rsidRDefault="002F54D9" w:rsidP="002F54D9">
      <w:pPr>
        <w:pStyle w:val="ListParagraph"/>
        <w:numPr>
          <w:ilvl w:val="0"/>
          <w:numId w:val="41"/>
        </w:numPr>
        <w:rPr>
          <w:rFonts w:ascii="Source Sans Pro Light" w:hAnsi="Source Sans Pro Light"/>
        </w:rPr>
      </w:pPr>
      <w:r w:rsidRPr="002F54D9">
        <w:rPr>
          <w:rFonts w:ascii="Source Sans Pro Light" w:hAnsi="Source Sans Pro Light"/>
        </w:rPr>
        <w:t>Passer à l'action en toute facilité</w:t>
      </w:r>
    </w:p>
    <w:p w:rsidR="002F54D9" w:rsidRPr="002F54D9" w:rsidRDefault="002F54D9" w:rsidP="002F54D9">
      <w:pPr>
        <w:pStyle w:val="ListParagraph"/>
        <w:numPr>
          <w:ilvl w:val="1"/>
          <w:numId w:val="42"/>
        </w:numPr>
        <w:rPr>
          <w:rFonts w:ascii="Source Sans Pro Light" w:hAnsi="Source Sans Pro Light"/>
        </w:rPr>
      </w:pPr>
      <w:r w:rsidRPr="002F54D9">
        <w:rPr>
          <w:rFonts w:ascii="Source Sans Pro Light" w:hAnsi="Source Sans Pro Light"/>
        </w:rPr>
        <w:t>Etre dans le réseau Ropi, c'est avoir une personne de contact disponible et clairement identifiée. Elle passera de temps en temps dans le commerce afin d'être disponible pour les questions éventuelles.</w:t>
      </w:r>
    </w:p>
    <w:p w:rsidR="002F54D9" w:rsidRPr="002F54D9" w:rsidRDefault="002F54D9" w:rsidP="002F54D9">
      <w:pPr>
        <w:pStyle w:val="ListParagraph"/>
        <w:numPr>
          <w:ilvl w:val="1"/>
          <w:numId w:val="42"/>
        </w:numPr>
        <w:rPr>
          <w:rFonts w:ascii="Source Sans Pro Light" w:hAnsi="Source Sans Pro Light"/>
        </w:rPr>
      </w:pPr>
      <w:r w:rsidRPr="002F54D9">
        <w:rPr>
          <w:rFonts w:ascii="Source Sans Pro Light" w:hAnsi="Source Sans Pro Light"/>
        </w:rPr>
        <w:t>Etre dans le réseau Ropi, c'est pouvoir accéder à l'interface commerçant du site web pour annoncer ses produits et services.</w:t>
      </w:r>
    </w:p>
    <w:p w:rsidR="002F54D9" w:rsidRDefault="002F54D9" w:rsidP="002F54D9">
      <w:pPr>
        <w:pStyle w:val="Heading1"/>
      </w:pPr>
      <w:bookmarkStart w:id="4" w:name="_Toc434781860"/>
      <w:r>
        <w:t>Arguments secondaires</w:t>
      </w:r>
      <w:bookmarkEnd w:id="4"/>
    </w:p>
    <w:p w:rsidR="002F54D9" w:rsidRPr="00350742" w:rsidRDefault="002F54D9" w:rsidP="002F54D9"/>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 xml:space="preserve">Tout le monde peut accepter le Ropi mais pour les membres il est possible de reconvertir ses Ropi en Euro (rédimage à 5%) </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Au dessus d'un certain seuil, le rédimage à 0% est possible. En effet, un commerçant qui a du mal à écouler ses Ropi, peut le signaler à l'asbl qui cherchera alors une solution en collaboration avec le commerçant pour écouler les Ropi. Si aucune solution n'est trouvée endéans les deux semaines, le rédimâges à 0% est accepté (par tranche de 100% pour les asbl et 200€ pour les prestataires du secteur marchand).</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Avant de s'engager comme membre, il est possibilité de passer un accord de principe. On s'engage à devenir membre sous réserve que le réseau atteigne un niveau de développement suffisant (30 commerces repartis dans au moins 6 secteurs différents)</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lastRenderedPageBreak/>
        <w:t>L'ambition de l'asbl Ropi n'est pas de s'étendre dans plusieurs villes, mais c'est de rester dans la région de Mons afin de favoriser l'économie montoise.</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Pour les plus geeks  possibilité de signaler la situation du commerce sur le site web en ligne (je souhaite rédimer, j'ai besoin d'informations, j'aimerai que quelqu'un passe). Contrôle totale sur sa visibilité dans notre site web (ou un ambassadeur peut passer pour faire le descriptif, ...)</w:t>
      </w:r>
    </w:p>
    <w:p w:rsidR="002F54D9" w:rsidRDefault="002F54D9" w:rsidP="002F54D9">
      <w:pPr>
        <w:pStyle w:val="ListParagraph"/>
        <w:numPr>
          <w:ilvl w:val="0"/>
          <w:numId w:val="43"/>
        </w:numPr>
      </w:pPr>
      <w:r w:rsidRPr="002F54D9">
        <w:rPr>
          <w:rFonts w:ascii="Source Sans Pro Light" w:hAnsi="Source Sans Pro Light"/>
        </w:rPr>
        <w:t>Possibilité de quitter le R</w:t>
      </w:r>
      <w:r>
        <w:t>opi, sans contrainte.</w:t>
      </w:r>
    </w:p>
    <w:p w:rsidR="002F54D9" w:rsidRDefault="002F54D9" w:rsidP="002F54D9"/>
    <w:p w:rsidR="002F54D9" w:rsidRDefault="002F54D9" w:rsidP="002F54D9">
      <w:pPr>
        <w:pStyle w:val="Heading1"/>
      </w:pPr>
      <w:bookmarkStart w:id="5" w:name="_Toc434781861"/>
      <w:r>
        <w:t>Mémo: manières d'écouler la monnaie</w:t>
      </w:r>
      <w:bookmarkEnd w:id="5"/>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Trouver des fournisseurs locaux et les payer en Ropi.</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Se rendre des services entre commerçants, payés en Ropi.</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Reprendre les Ropi de sa caisse (échange contre des euro) et les dépenser à titre personnel (loisirs, culture, achat dans les commerces locaux, ...).</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Echanger des Ropi à un usager (membre ou non) qui en fait la demande.</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Proposer à un usager (membre ou non) de lui rendre la monnaie en Ropi.</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Offrir des Ropi en guise de ristourne (= carte de fidélité mutualisée).</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Rééquilibrer les caisses entre commerçants.</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Repas du midi, réunion d'affaire</w:t>
      </w:r>
    </w:p>
    <w:p w:rsidR="002F54D9" w:rsidRDefault="002F54D9" w:rsidP="002F54D9"/>
    <w:p w:rsidR="002F54D9" w:rsidRPr="002F54D9" w:rsidRDefault="002F54D9" w:rsidP="002F54D9">
      <w:pPr>
        <w:rPr>
          <w:rFonts w:ascii="Source Sans Pro Light" w:hAnsi="Source Sans Pro Light"/>
        </w:rPr>
      </w:pPr>
      <w:r w:rsidRPr="002F54D9">
        <w:rPr>
          <w:rFonts w:ascii="Source Sans Pro Light" w:hAnsi="Source Sans Pro Light"/>
        </w:rPr>
        <w:t>Bref, il faut que ca bouge ! Que ça circule !</w:t>
      </w:r>
    </w:p>
    <w:p w:rsidR="002F54D9" w:rsidRPr="002F54D9" w:rsidRDefault="002F54D9" w:rsidP="002F54D9">
      <w:pPr>
        <w:rPr>
          <w:rFonts w:ascii="Source Sans Pro Light" w:hAnsi="Source Sans Pro Light"/>
        </w:rPr>
      </w:pPr>
    </w:p>
    <w:p w:rsidR="002F54D9" w:rsidRDefault="002F54D9" w:rsidP="002F54D9">
      <w:r w:rsidRPr="002F54D9">
        <w:rPr>
          <w:rFonts w:ascii="Source Sans Pro Light" w:hAnsi="Source Sans Pro Light"/>
        </w:rPr>
        <w:t>En enfin, si malgré tout ça il n'est pas possible d'écouler tout ces Ropi, il reste la possibilité de les écouler 5%.</w:t>
      </w:r>
      <w:r>
        <w:t xml:space="preserve"> </w:t>
      </w:r>
    </w:p>
    <w:p w:rsidR="002F54D9" w:rsidRDefault="002F54D9" w:rsidP="002F54D9"/>
    <w:p w:rsidR="002F54D9" w:rsidRDefault="002F54D9" w:rsidP="002F54D9"/>
    <w:p w:rsidR="002F54D9" w:rsidRDefault="002F54D9" w:rsidP="002F54D9"/>
    <w:p w:rsidR="002F54D9" w:rsidRDefault="002F54D9" w:rsidP="002F54D9"/>
    <w:p w:rsidR="002F54D9" w:rsidRDefault="002F54D9" w:rsidP="002F54D9"/>
    <w:p w:rsidR="002F54D9" w:rsidRPr="004B5F93" w:rsidRDefault="002F54D9" w:rsidP="002F54D9"/>
    <w:p w:rsidR="002E6F6F" w:rsidRPr="002F54D9" w:rsidRDefault="002E6F6F" w:rsidP="002F54D9"/>
    <w:sectPr w:rsidR="002E6F6F" w:rsidRPr="002F54D9" w:rsidSect="00677C46">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81B" w:rsidRDefault="009C181B" w:rsidP="00BB3EC2">
      <w:r>
        <w:separator/>
      </w:r>
    </w:p>
  </w:endnote>
  <w:endnote w:type="continuationSeparator" w:id="1">
    <w:p w:rsidR="009C181B" w:rsidRDefault="009C181B" w:rsidP="00BB3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ource Sans Pro Light">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15456B">
        <w:rPr>
          <w:noProof/>
        </w:rPr>
        <w:t>1</w:t>
      </w:r>
    </w:fldSimple>
  </w:p>
  <w:p w:rsidR="006E4D0E" w:rsidRDefault="006E4D0E" w:rsidP="00BB3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81B" w:rsidRDefault="009C181B" w:rsidP="00BB3EC2">
      <w:r>
        <w:separator/>
      </w:r>
    </w:p>
  </w:footnote>
  <w:footnote w:type="continuationSeparator" w:id="1">
    <w:p w:rsidR="009C181B" w:rsidRDefault="009C181B"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7A4D87"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7A4D87" w:rsidP="00BB3EC2">
    <w:pPr>
      <w:pStyle w:val="Header-Footer"/>
      <w:rPr>
        <w:rStyle w:val="fixChar"/>
        <w:lang w:val="en-US"/>
      </w:rPr>
    </w:pPr>
    <w:r w:rsidRPr="007A4D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7A4D87"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7.5pt;height:37.5pt" o:bullet="t">
        <v:imagedata r:id="rId1" o:title="ropi_r_icone"/>
      </v:shape>
    </w:pict>
  </w:numPicBullet>
  <w:abstractNum w:abstractNumId="0">
    <w:nsid w:val="00000001"/>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09E1207E"/>
    <w:multiLevelType w:val="hybridMultilevel"/>
    <w:tmpl w:val="9756235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0B6A1FE0"/>
    <w:multiLevelType w:val="hybridMultilevel"/>
    <w:tmpl w:val="1F6856C2"/>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309623F"/>
    <w:multiLevelType w:val="hybridMultilevel"/>
    <w:tmpl w:val="CA3C0590"/>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5C4291C"/>
    <w:multiLevelType w:val="hybridMultilevel"/>
    <w:tmpl w:val="D9E24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16C67078"/>
    <w:multiLevelType w:val="hybridMultilevel"/>
    <w:tmpl w:val="02EA2E10"/>
    <w:lvl w:ilvl="0" w:tplc="A7445522">
      <w:start w:val="1"/>
      <w:numFmt w:val="bullet"/>
      <w:lvlText w:val=""/>
      <w:lvlPicBulletId w:val="0"/>
      <w:lvlJc w:val="left"/>
      <w:pPr>
        <w:ind w:left="720" w:hanging="360"/>
      </w:pPr>
      <w:rPr>
        <w:rFonts w:ascii="Symbol" w:hAnsi="Symbol" w:hint="default"/>
        <w:color w:val="auto"/>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1AFB4DC8"/>
    <w:multiLevelType w:val="hybridMultilevel"/>
    <w:tmpl w:val="7A0C889C"/>
    <w:lvl w:ilvl="0" w:tplc="A7445522">
      <w:start w:val="1"/>
      <w:numFmt w:val="bullet"/>
      <w:lvlText w:val=""/>
      <w:lvlPicBulletId w:val="0"/>
      <w:lvlJc w:val="left"/>
      <w:pPr>
        <w:ind w:left="720" w:hanging="360"/>
      </w:pPr>
      <w:rPr>
        <w:rFonts w:ascii="Symbol" w:hAnsi="Symbol" w:hint="default"/>
        <w:color w:val="auto"/>
        <w:sz w:val="20"/>
      </w:rPr>
    </w:lvl>
    <w:lvl w:ilvl="1" w:tplc="582AC904">
      <w:start w:val="1"/>
      <w:numFmt w:val="bullet"/>
      <w:lvlText w:val=""/>
      <w:lvlPicBulletId w:val="0"/>
      <w:lvlJc w:val="left"/>
      <w:pPr>
        <w:ind w:left="1440" w:hanging="360"/>
      </w:pPr>
      <w:rPr>
        <w:rFonts w:ascii="Symbol" w:hAnsi="Symbol" w:hint="default"/>
        <w:color w:val="auto"/>
      </w:rPr>
    </w:lvl>
    <w:lvl w:ilvl="2" w:tplc="582AC904">
      <w:start w:val="1"/>
      <w:numFmt w:val="bullet"/>
      <w:lvlText w:val=""/>
      <w:lvlPicBulletId w:val="0"/>
      <w:lvlJc w:val="left"/>
      <w:pPr>
        <w:ind w:left="2160" w:hanging="360"/>
      </w:pPr>
      <w:rPr>
        <w:rFonts w:ascii="Symbol" w:hAnsi="Symbol" w:hint="default"/>
        <w:color w:val="auto"/>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1F826C59"/>
    <w:multiLevelType w:val="hybridMultilevel"/>
    <w:tmpl w:val="3AC4BF7C"/>
    <w:lvl w:ilvl="0" w:tplc="080C0001">
      <w:start w:val="1"/>
      <w:numFmt w:val="bullet"/>
      <w:lvlText w:val=""/>
      <w:lvlJc w:val="left"/>
      <w:pPr>
        <w:ind w:left="1440" w:hanging="360"/>
      </w:pPr>
      <w:rPr>
        <w:rFonts w:ascii="Symbol" w:hAnsi="Symbol" w:hint="default"/>
      </w:rPr>
    </w:lvl>
    <w:lvl w:ilvl="1" w:tplc="582AC904">
      <w:start w:val="1"/>
      <w:numFmt w:val="bullet"/>
      <w:lvlText w:val=""/>
      <w:lvlPicBulletId w:val="0"/>
      <w:lvlJc w:val="left"/>
      <w:pPr>
        <w:ind w:left="2160" w:hanging="360"/>
      </w:pPr>
      <w:rPr>
        <w:rFonts w:ascii="Symbol" w:hAnsi="Symbol" w:hint="default"/>
        <w:color w:val="auto"/>
      </w:rPr>
    </w:lvl>
    <w:lvl w:ilvl="2" w:tplc="080C0005">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5">
    <w:nsid w:val="26C804F2"/>
    <w:multiLevelType w:val="hybridMultilevel"/>
    <w:tmpl w:val="B41C3CA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28FB5EE1"/>
    <w:multiLevelType w:val="hybridMultilevel"/>
    <w:tmpl w:val="628E3576"/>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2C876C60"/>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8">
    <w:nsid w:val="3DC730EF"/>
    <w:multiLevelType w:val="hybridMultilevel"/>
    <w:tmpl w:val="F6B064F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3FE208EA"/>
    <w:multiLevelType w:val="hybridMultilevel"/>
    <w:tmpl w:val="4EF8EAA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41547FAC"/>
    <w:multiLevelType w:val="hybridMultilevel"/>
    <w:tmpl w:val="99E2E23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42255549"/>
    <w:multiLevelType w:val="hybridMultilevel"/>
    <w:tmpl w:val="68C8360E"/>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48411FC4"/>
    <w:multiLevelType w:val="hybridMultilevel"/>
    <w:tmpl w:val="A654711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4F1F2E36"/>
    <w:multiLevelType w:val="hybridMultilevel"/>
    <w:tmpl w:val="16EA9112"/>
    <w:lvl w:ilvl="0" w:tplc="080C0001">
      <w:start w:val="1"/>
      <w:numFmt w:val="bullet"/>
      <w:lvlText w:val=""/>
      <w:lvlJc w:val="left"/>
      <w:pPr>
        <w:ind w:left="720" w:hanging="360"/>
      </w:pPr>
      <w:rPr>
        <w:rFonts w:ascii="Symbol" w:hAnsi="Symbol" w:hint="default"/>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587547EF"/>
    <w:multiLevelType w:val="hybridMultilevel"/>
    <w:tmpl w:val="18AA8C9C"/>
    <w:lvl w:ilvl="0" w:tplc="A7E219AA">
      <w:start w:val="1"/>
      <w:numFmt w:val="bullet"/>
      <w:lvlText w:val=""/>
      <w:lvlPicBulletId w:val="0"/>
      <w:lvlJc w:val="left"/>
      <w:pPr>
        <w:ind w:left="720" w:hanging="360"/>
      </w:pPr>
      <w:rPr>
        <w:rFonts w:ascii="Symbol" w:hAnsi="Symbol" w:hint="default"/>
        <w:color w:val="auto"/>
        <w:sz w:val="28"/>
      </w:rPr>
    </w:lvl>
    <w:lvl w:ilvl="1" w:tplc="FF2E4D10">
      <w:start w:val="1"/>
      <w:numFmt w:val="bullet"/>
      <w:lvlText w:val=""/>
      <w:lvlPicBulletId w:val="0"/>
      <w:lvlJc w:val="left"/>
      <w:pPr>
        <w:ind w:left="1440" w:hanging="360"/>
      </w:pPr>
      <w:rPr>
        <w:rFonts w:ascii="Symbol" w:hAnsi="Symbol" w:hint="default"/>
        <w:color w:val="auto"/>
      </w:rPr>
    </w:lvl>
    <w:lvl w:ilvl="2" w:tplc="ED6497D0">
      <w:start w:val="1"/>
      <w:numFmt w:val="bullet"/>
      <w:lvlText w:val=""/>
      <w:lvlPicBulletId w:val="0"/>
      <w:lvlJc w:val="left"/>
      <w:pPr>
        <w:ind w:left="2160" w:hanging="360"/>
      </w:pPr>
      <w:rPr>
        <w:rFonts w:ascii="Symbol" w:hAnsi="Symbol" w:hint="default"/>
        <w:color w:val="auto"/>
        <w:sz w:val="22"/>
      </w:rPr>
    </w:lvl>
    <w:lvl w:ilvl="3" w:tplc="A7445522">
      <w:start w:val="1"/>
      <w:numFmt w:val="bullet"/>
      <w:lvlText w:val=""/>
      <w:lvlPicBulletId w:val="0"/>
      <w:lvlJc w:val="left"/>
      <w:pPr>
        <w:ind w:left="2880" w:hanging="360"/>
      </w:pPr>
      <w:rPr>
        <w:rFonts w:ascii="Symbol" w:hAnsi="Symbol" w:hint="default"/>
        <w:color w:val="auto"/>
        <w:sz w:val="20"/>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5AB64ED2"/>
    <w:multiLevelType w:val="hybridMultilevel"/>
    <w:tmpl w:val="1AEC530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5C353576"/>
    <w:multiLevelType w:val="hybridMultilevel"/>
    <w:tmpl w:val="4FACDFD8"/>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nsid w:val="5C7249B0"/>
    <w:multiLevelType w:val="hybridMultilevel"/>
    <w:tmpl w:val="3BCECA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nsid w:val="5D3D4074"/>
    <w:multiLevelType w:val="hybridMultilevel"/>
    <w:tmpl w:val="E9C81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nsid w:val="61943B90"/>
    <w:multiLevelType w:val="hybridMultilevel"/>
    <w:tmpl w:val="1D3AB6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nsid w:val="67D6452B"/>
    <w:multiLevelType w:val="hybridMultilevel"/>
    <w:tmpl w:val="E3946432"/>
    <w:lvl w:ilvl="0" w:tplc="582AC904">
      <w:start w:val="1"/>
      <w:numFmt w:val="bullet"/>
      <w:lvlText w:val=""/>
      <w:lvlPicBulletId w:val="0"/>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2">
    <w:nsid w:val="6BA30839"/>
    <w:multiLevelType w:val="hybridMultilevel"/>
    <w:tmpl w:val="BC5A6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B">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nsid w:val="6BBB3CBA"/>
    <w:multiLevelType w:val="hybridMultilevel"/>
    <w:tmpl w:val="A79EC370"/>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nsid w:val="6E9170A4"/>
    <w:multiLevelType w:val="hybridMultilevel"/>
    <w:tmpl w:val="2EC23A5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D93088D2">
      <w:start w:val="1"/>
      <w:numFmt w:val="bullet"/>
      <w:lvlText w:val=""/>
      <w:lvlPicBulletId w:val="0"/>
      <w:lvlJc w:val="right"/>
      <w:pPr>
        <w:ind w:left="21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nsid w:val="6F223BBD"/>
    <w:multiLevelType w:val="hybridMultilevel"/>
    <w:tmpl w:val="1C7C3BC6"/>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nsid w:val="71DC45B9"/>
    <w:multiLevelType w:val="hybridMultilevel"/>
    <w:tmpl w:val="28CA378C"/>
    <w:lvl w:ilvl="0" w:tplc="89BC66C2">
      <w:start w:val="1"/>
      <w:numFmt w:val="bullet"/>
      <w:pStyle w:val="ListParagraph"/>
      <w:lvlText w:val=""/>
      <w:lvlPicBulletId w:val="0"/>
      <w:lvlJc w:val="right"/>
      <w:pPr>
        <w:ind w:left="340"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440" w:hanging="360"/>
      </w:pPr>
      <w:rPr>
        <w:rFonts w:ascii="Symbol" w:hAnsi="Symbol" w:hint="default"/>
        <w:color w:val="auto"/>
        <w:sz w:val="24"/>
      </w:rPr>
    </w:lvl>
    <w:lvl w:ilvl="2" w:tplc="582AC904">
      <w:start w:val="1"/>
      <w:numFmt w:val="bullet"/>
      <w:lvlText w:val=""/>
      <w:lvlPicBulletId w:val="0"/>
      <w:lvlJc w:val="left"/>
      <w:pPr>
        <w:ind w:left="2160" w:hanging="360"/>
      </w:pPr>
      <w:rPr>
        <w:rFonts w:ascii="Symbol" w:hAnsi="Symbol" w:hint="default"/>
        <w:color w:val="auto"/>
        <w:sz w:val="20"/>
      </w:rPr>
    </w:lvl>
    <w:lvl w:ilvl="3" w:tplc="D93088D2">
      <w:start w:val="1"/>
      <w:numFmt w:val="bullet"/>
      <w:lvlText w:val=""/>
      <w:lvlPicBulletId w:val="0"/>
      <w:lvlJc w:val="right"/>
      <w:pPr>
        <w:ind w:left="288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nsid w:val="724D3696"/>
    <w:multiLevelType w:val="hybridMultilevel"/>
    <w:tmpl w:val="9DD0C118"/>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nsid w:val="72683EBE"/>
    <w:multiLevelType w:val="hybridMultilevel"/>
    <w:tmpl w:val="89FC2C0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nsid w:val="775C462A"/>
    <w:multiLevelType w:val="hybridMultilevel"/>
    <w:tmpl w:val="E73A1E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nsid w:val="7D1317A8"/>
    <w:multiLevelType w:val="hybridMultilevel"/>
    <w:tmpl w:val="6FDA7AB2"/>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D93088D2">
      <w:start w:val="1"/>
      <w:numFmt w:val="bullet"/>
      <w:lvlText w:val=""/>
      <w:lvlPicBulletId w:val="0"/>
      <w:lvlJc w:val="right"/>
      <w:pPr>
        <w:ind w:left="21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17"/>
  </w:num>
  <w:num w:numId="11">
    <w:abstractNumId w:val="32"/>
  </w:num>
  <w:num w:numId="12">
    <w:abstractNumId w:val="19"/>
  </w:num>
  <w:num w:numId="13">
    <w:abstractNumId w:val="39"/>
  </w:num>
  <w:num w:numId="14">
    <w:abstractNumId w:val="33"/>
  </w:num>
  <w:num w:numId="15">
    <w:abstractNumId w:val="29"/>
  </w:num>
  <w:num w:numId="16">
    <w:abstractNumId w:val="28"/>
  </w:num>
  <w:num w:numId="17">
    <w:abstractNumId w:val="11"/>
  </w:num>
  <w:num w:numId="18">
    <w:abstractNumId w:val="21"/>
  </w:num>
  <w:num w:numId="19">
    <w:abstractNumId w:val="14"/>
  </w:num>
  <w:num w:numId="20">
    <w:abstractNumId w:val="36"/>
  </w:num>
  <w:num w:numId="21">
    <w:abstractNumId w:val="36"/>
    <w:lvlOverride w:ilvl="0">
      <w:startOverride w:val="1"/>
    </w:lvlOverride>
  </w:num>
  <w:num w:numId="22">
    <w:abstractNumId w:val="36"/>
    <w:lvlOverride w:ilvl="0">
      <w:startOverride w:val="1"/>
    </w:lvlOverride>
  </w:num>
  <w:num w:numId="23">
    <w:abstractNumId w:val="36"/>
    <w:lvlOverride w:ilvl="0">
      <w:startOverride w:val="1"/>
    </w:lvlOverride>
  </w:num>
  <w:num w:numId="24">
    <w:abstractNumId w:val="25"/>
  </w:num>
  <w:num w:numId="25">
    <w:abstractNumId w:val="12"/>
  </w:num>
  <w:num w:numId="26">
    <w:abstractNumId w:val="13"/>
  </w:num>
  <w:num w:numId="27">
    <w:abstractNumId w:val="31"/>
  </w:num>
  <w:num w:numId="28">
    <w:abstractNumId w:val="36"/>
    <w:lvlOverride w:ilvl="0">
      <w:startOverride w:val="1"/>
    </w:lvlOverride>
  </w:num>
  <w:num w:numId="29">
    <w:abstractNumId w:val="30"/>
  </w:num>
  <w:num w:numId="30">
    <w:abstractNumId w:val="18"/>
  </w:num>
  <w:num w:numId="31">
    <w:abstractNumId w:val="15"/>
  </w:num>
  <w:num w:numId="32">
    <w:abstractNumId w:val="9"/>
  </w:num>
  <w:num w:numId="33">
    <w:abstractNumId w:val="16"/>
  </w:num>
  <w:num w:numId="34">
    <w:abstractNumId w:val="10"/>
  </w:num>
  <w:num w:numId="35">
    <w:abstractNumId w:val="37"/>
  </w:num>
  <w:num w:numId="36">
    <w:abstractNumId w:val="35"/>
  </w:num>
  <w:num w:numId="37">
    <w:abstractNumId w:val="24"/>
  </w:num>
  <w:num w:numId="38">
    <w:abstractNumId w:val="23"/>
  </w:num>
  <w:num w:numId="39">
    <w:abstractNumId w:val="8"/>
  </w:num>
  <w:num w:numId="40">
    <w:abstractNumId w:val="38"/>
  </w:num>
  <w:num w:numId="41">
    <w:abstractNumId w:val="26"/>
  </w:num>
  <w:num w:numId="42">
    <w:abstractNumId w:val="27"/>
  </w:num>
  <w:num w:numId="43">
    <w:abstractNumId w:val="20"/>
  </w:num>
  <w:num w:numId="44">
    <w:abstractNumId w:val="34"/>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4578"/>
    <o:shapelayout v:ext="edit">
      <o:idmap v:ext="edit" data="5"/>
    </o:shapelayout>
  </w:hdrShapeDefaults>
  <w:footnotePr>
    <w:footnote w:id="0"/>
    <w:footnote w:id="1"/>
  </w:footnotePr>
  <w:endnotePr>
    <w:endnote w:id="0"/>
    <w:endnote w:id="1"/>
  </w:endnotePr>
  <w:compat/>
  <w:rsids>
    <w:rsidRoot w:val="002F54D9"/>
    <w:rsid w:val="000267C3"/>
    <w:rsid w:val="0006133E"/>
    <w:rsid w:val="0007077D"/>
    <w:rsid w:val="00082BDB"/>
    <w:rsid w:val="00083C98"/>
    <w:rsid w:val="000843D0"/>
    <w:rsid w:val="00095C69"/>
    <w:rsid w:val="000E67B7"/>
    <w:rsid w:val="0013637D"/>
    <w:rsid w:val="0015456B"/>
    <w:rsid w:val="00171F21"/>
    <w:rsid w:val="001823FC"/>
    <w:rsid w:val="001842F3"/>
    <w:rsid w:val="00185261"/>
    <w:rsid w:val="00192457"/>
    <w:rsid w:val="00196FCB"/>
    <w:rsid w:val="001B73EE"/>
    <w:rsid w:val="001C389D"/>
    <w:rsid w:val="001F2CFF"/>
    <w:rsid w:val="00216926"/>
    <w:rsid w:val="00226E54"/>
    <w:rsid w:val="00236015"/>
    <w:rsid w:val="0024308C"/>
    <w:rsid w:val="00256C55"/>
    <w:rsid w:val="0026563A"/>
    <w:rsid w:val="0027681A"/>
    <w:rsid w:val="0028548E"/>
    <w:rsid w:val="0029043F"/>
    <w:rsid w:val="002E3A32"/>
    <w:rsid w:val="002E3DB0"/>
    <w:rsid w:val="002E6F6F"/>
    <w:rsid w:val="002F54D9"/>
    <w:rsid w:val="00314735"/>
    <w:rsid w:val="00347602"/>
    <w:rsid w:val="00350742"/>
    <w:rsid w:val="00364AAE"/>
    <w:rsid w:val="00391530"/>
    <w:rsid w:val="00392BAE"/>
    <w:rsid w:val="003B4239"/>
    <w:rsid w:val="003C4B46"/>
    <w:rsid w:val="003E4FDB"/>
    <w:rsid w:val="003F21B0"/>
    <w:rsid w:val="003F69DC"/>
    <w:rsid w:val="00406A9F"/>
    <w:rsid w:val="00410856"/>
    <w:rsid w:val="00443957"/>
    <w:rsid w:val="0045649E"/>
    <w:rsid w:val="00456DD6"/>
    <w:rsid w:val="00477B2D"/>
    <w:rsid w:val="004815F7"/>
    <w:rsid w:val="00487742"/>
    <w:rsid w:val="004B5F93"/>
    <w:rsid w:val="004C2384"/>
    <w:rsid w:val="00507CE1"/>
    <w:rsid w:val="005E2B21"/>
    <w:rsid w:val="006354E9"/>
    <w:rsid w:val="006540E8"/>
    <w:rsid w:val="00677C46"/>
    <w:rsid w:val="00682F62"/>
    <w:rsid w:val="006A31D1"/>
    <w:rsid w:val="006D2933"/>
    <w:rsid w:val="006E33A3"/>
    <w:rsid w:val="006E4D0E"/>
    <w:rsid w:val="0072768A"/>
    <w:rsid w:val="0076620B"/>
    <w:rsid w:val="00776861"/>
    <w:rsid w:val="007A4D87"/>
    <w:rsid w:val="007F7D54"/>
    <w:rsid w:val="0081008B"/>
    <w:rsid w:val="00815DF5"/>
    <w:rsid w:val="00820567"/>
    <w:rsid w:val="008354D3"/>
    <w:rsid w:val="00877E9F"/>
    <w:rsid w:val="008836E0"/>
    <w:rsid w:val="0088582B"/>
    <w:rsid w:val="008A12FA"/>
    <w:rsid w:val="008A7031"/>
    <w:rsid w:val="008C4675"/>
    <w:rsid w:val="008D0DE3"/>
    <w:rsid w:val="008D1E5B"/>
    <w:rsid w:val="009033A4"/>
    <w:rsid w:val="0093119B"/>
    <w:rsid w:val="00950871"/>
    <w:rsid w:val="009934D7"/>
    <w:rsid w:val="009A02E2"/>
    <w:rsid w:val="009C0954"/>
    <w:rsid w:val="009C181B"/>
    <w:rsid w:val="009F4B14"/>
    <w:rsid w:val="00A310AD"/>
    <w:rsid w:val="00A416B8"/>
    <w:rsid w:val="00A56398"/>
    <w:rsid w:val="00A77B3E"/>
    <w:rsid w:val="00A915AD"/>
    <w:rsid w:val="00AA42DE"/>
    <w:rsid w:val="00AC5A10"/>
    <w:rsid w:val="00AC7AE3"/>
    <w:rsid w:val="00B34523"/>
    <w:rsid w:val="00B3681F"/>
    <w:rsid w:val="00B428FA"/>
    <w:rsid w:val="00B87F7A"/>
    <w:rsid w:val="00BA358F"/>
    <w:rsid w:val="00BB3EC2"/>
    <w:rsid w:val="00C002AA"/>
    <w:rsid w:val="00C759EC"/>
    <w:rsid w:val="00C811BE"/>
    <w:rsid w:val="00C814CE"/>
    <w:rsid w:val="00C953B9"/>
    <w:rsid w:val="00CA5F02"/>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30E71"/>
    <w:rsid w:val="00F52291"/>
    <w:rsid w:val="00F57606"/>
    <w:rsid w:val="00F67562"/>
    <w:rsid w:val="00FB1387"/>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uiPriority="10" w:qFormat="1"/>
    <w:lsdException w:name="Subtitle" w:locked="1" w:qFormat="1"/>
    <w:lsdException w:name="Hyperlink" w:uiPriority="99"/>
    <w:lsdException w:name="Strong" w:locked="1"/>
    <w:lsdException w:name="Emphasis" w:lock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2F54D9"/>
    <w:pPr>
      <w:spacing w:after="0"/>
    </w:pPr>
    <w:rPr>
      <w:rFonts w:ascii="Arial" w:hAnsi="Arial" w:cs="Arial"/>
      <w:color w:val="000000"/>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20"/>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cuments\GitHub\RopiDocs\Visuels\Templat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3C3A-7DEB-45EC-B148-09667BC9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9</TotalTime>
  <Pages>5</Pages>
  <Words>1211</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3</cp:revision>
  <cp:lastPrinted>2015-11-10T15:54:00Z</cp:lastPrinted>
  <dcterms:created xsi:type="dcterms:W3CDTF">2015-11-10T17:26:00Z</dcterms:created>
  <dcterms:modified xsi:type="dcterms:W3CDTF">2015-11-10T17:35:00Z</dcterms:modified>
</cp:coreProperties>
</file>