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031" w:rsidRPr="008A7031" w:rsidRDefault="009C0954" w:rsidP="008A7031">
      <w:pPr>
        <w:pStyle w:val="Title"/>
      </w:pPr>
      <w:r>
        <w:t xml:space="preserve">Fiche synthétique </w:t>
      </w:r>
    </w:p>
    <w:p w:rsidR="008A7031" w:rsidRDefault="008A7031" w:rsidP="008A7031">
      <w:pPr>
        <w:pStyle w:val="Title"/>
      </w:pPr>
      <w:r w:rsidRPr="008A7031">
        <w:t xml:space="preserve">Mode d’emploi </w:t>
      </w:r>
      <w:r w:rsidR="009C0954">
        <w:t>du Rop</w:t>
      </w:r>
      <w:r w:rsidR="003F21B0">
        <w:t>i</w:t>
      </w:r>
      <w:r w:rsidRPr="00D80338">
        <w:t xml:space="preserve"> </w:t>
      </w:r>
    </w:p>
    <w:p w:rsidR="0007077D" w:rsidRDefault="0007077D" w:rsidP="0007077D">
      <w:pPr>
        <w:rPr>
          <w:highlight w:val="yellow"/>
        </w:rPr>
      </w:pPr>
    </w:p>
    <w:p w:rsidR="0007077D" w:rsidRDefault="0007077D" w:rsidP="0007077D">
      <w:r w:rsidRPr="00D80338">
        <w:rPr>
          <w:highlight w:val="yellow"/>
        </w:rPr>
        <w:t>Version en construction - non finalisée - les débats sont encore ouverts</w:t>
      </w:r>
    </w:p>
    <w:p w:rsidR="008A7031" w:rsidRPr="008A7031" w:rsidRDefault="008A7031">
      <w:pPr>
        <w:rPr>
          <w:rFonts w:ascii="Courier New" w:hAnsi="Courier New" w:cs="Courier New"/>
        </w:rPr>
      </w:pPr>
    </w:p>
    <w:p w:rsidR="00A77B3E" w:rsidRPr="0007077D" w:rsidRDefault="0007077D">
      <w:pPr>
        <w:rPr>
          <w:rFonts w:ascii="Courier New" w:hAnsi="Courier New" w:cs="Courier New"/>
        </w:rPr>
      </w:pPr>
      <w:r w:rsidRPr="0007077D">
        <w:rPr>
          <w:rFonts w:ascii="Courier New" w:hAnsi="Courier New" w:cs="Courier New"/>
        </w:rPr>
        <w:t>CHANGELOG</w:t>
      </w:r>
    </w:p>
    <w:p w:rsidR="0007077D" w:rsidRPr="0007077D" w:rsidRDefault="0007077D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/>
      </w:tblPr>
      <w:tblGrid>
        <w:gridCol w:w="1645"/>
        <w:gridCol w:w="7337"/>
      </w:tblGrid>
      <w:tr w:rsidR="0007077D" w:rsidTr="009C0954">
        <w:tc>
          <w:tcPr>
            <w:tcW w:w="1668" w:type="dxa"/>
          </w:tcPr>
          <w:p w:rsidR="0007077D" w:rsidRPr="0007077D" w:rsidRDefault="0007077D">
            <w:pPr>
              <w:rPr>
                <w:rFonts w:ascii="Courier New" w:hAnsi="Courier New" w:cs="Courier New"/>
                <w:b/>
                <w:sz w:val="24"/>
                <w:lang w:val="en-US"/>
              </w:rPr>
            </w:pPr>
            <w:r w:rsidRPr="0007077D">
              <w:rPr>
                <w:rFonts w:ascii="Courier New" w:hAnsi="Courier New" w:cs="Courier New"/>
                <w:b/>
                <w:sz w:val="24"/>
                <w:lang w:val="en-US"/>
              </w:rPr>
              <w:t>Date</w:t>
            </w:r>
          </w:p>
        </w:tc>
        <w:tc>
          <w:tcPr>
            <w:tcW w:w="7501" w:type="dxa"/>
          </w:tcPr>
          <w:p w:rsidR="0007077D" w:rsidRPr="0007077D" w:rsidRDefault="0007077D">
            <w:pPr>
              <w:rPr>
                <w:rFonts w:ascii="Courier New" w:hAnsi="Courier New" w:cs="Courier New"/>
                <w:b/>
                <w:sz w:val="24"/>
                <w:lang w:val="en-US"/>
              </w:rPr>
            </w:pPr>
            <w:r w:rsidRPr="0007077D">
              <w:rPr>
                <w:rFonts w:ascii="Courier New" w:hAnsi="Courier New" w:cs="Courier New"/>
                <w:b/>
                <w:sz w:val="24"/>
                <w:lang w:val="en-US"/>
              </w:rPr>
              <w:t>Description</w:t>
            </w:r>
          </w:p>
        </w:tc>
      </w:tr>
      <w:tr w:rsidR="0007077D" w:rsidRPr="0007077D" w:rsidTr="009C0954">
        <w:tc>
          <w:tcPr>
            <w:tcW w:w="1668" w:type="dxa"/>
          </w:tcPr>
          <w:p w:rsidR="0007077D" w:rsidRDefault="009C095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2015-11</w:t>
            </w:r>
            <w:r w:rsidR="0007077D">
              <w:rPr>
                <w:rFonts w:ascii="Courier New" w:hAnsi="Courier New" w:cs="Courier New"/>
                <w:lang w:val="en-US"/>
              </w:rPr>
              <w:t>-</w:t>
            </w:r>
            <w:r>
              <w:rPr>
                <w:rFonts w:ascii="Courier New" w:hAnsi="Courier New" w:cs="Courier New"/>
                <w:lang w:val="en-US"/>
              </w:rPr>
              <w:t>07</w:t>
            </w:r>
          </w:p>
        </w:tc>
        <w:tc>
          <w:tcPr>
            <w:tcW w:w="7501" w:type="dxa"/>
          </w:tcPr>
          <w:p w:rsidR="0007077D" w:rsidRPr="0007077D" w:rsidRDefault="009C095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Première version suivant la version du ROI du</w:t>
            </w:r>
            <w:r w:rsidR="0007077D" w:rsidRPr="0007077D">
              <w:rPr>
                <w:rFonts w:ascii="Courier New" w:hAnsi="Courier New" w:cs="Courier New"/>
              </w:rPr>
              <w:t xml:space="preserve"> 19 Novembre 2015</w:t>
            </w:r>
            <w:r w:rsidR="006E4D0E">
              <w:rPr>
                <w:rFonts w:ascii="Courier New" w:hAnsi="Courier New" w:cs="Courier New"/>
              </w:rPr>
              <w:t>. Mode d'emploi quasi final mais reste à finaliser le ROI.</w:t>
            </w:r>
          </w:p>
        </w:tc>
      </w:tr>
      <w:tr w:rsidR="0007077D" w:rsidRPr="0007077D" w:rsidTr="009C0954">
        <w:tc>
          <w:tcPr>
            <w:tcW w:w="1668" w:type="dxa"/>
          </w:tcPr>
          <w:p w:rsidR="0007077D" w:rsidRPr="0007077D" w:rsidRDefault="0007077D">
            <w:pPr>
              <w:rPr>
                <w:rFonts w:ascii="Courier New" w:hAnsi="Courier New" w:cs="Courier New"/>
              </w:rPr>
            </w:pPr>
          </w:p>
        </w:tc>
        <w:tc>
          <w:tcPr>
            <w:tcW w:w="7501" w:type="dxa"/>
          </w:tcPr>
          <w:p w:rsidR="0007077D" w:rsidRPr="0007077D" w:rsidRDefault="0007077D">
            <w:pPr>
              <w:rPr>
                <w:rFonts w:ascii="Courier New" w:hAnsi="Courier New" w:cs="Courier New"/>
              </w:rPr>
            </w:pPr>
          </w:p>
        </w:tc>
      </w:tr>
      <w:tr w:rsidR="0007077D" w:rsidRPr="0007077D" w:rsidTr="009C0954">
        <w:tc>
          <w:tcPr>
            <w:tcW w:w="1668" w:type="dxa"/>
          </w:tcPr>
          <w:p w:rsidR="0007077D" w:rsidRPr="0007077D" w:rsidRDefault="0007077D">
            <w:pPr>
              <w:rPr>
                <w:rFonts w:ascii="Courier New" w:hAnsi="Courier New" w:cs="Courier New"/>
              </w:rPr>
            </w:pPr>
          </w:p>
        </w:tc>
        <w:tc>
          <w:tcPr>
            <w:tcW w:w="7501" w:type="dxa"/>
          </w:tcPr>
          <w:p w:rsidR="0007077D" w:rsidRPr="0007077D" w:rsidRDefault="0007077D">
            <w:pPr>
              <w:rPr>
                <w:rFonts w:ascii="Courier New" w:hAnsi="Courier New" w:cs="Courier New"/>
              </w:rPr>
            </w:pPr>
          </w:p>
        </w:tc>
      </w:tr>
      <w:tr w:rsidR="0007077D" w:rsidRPr="0007077D" w:rsidTr="009C0954">
        <w:tc>
          <w:tcPr>
            <w:tcW w:w="1668" w:type="dxa"/>
          </w:tcPr>
          <w:p w:rsidR="0007077D" w:rsidRPr="0007077D" w:rsidRDefault="0007077D">
            <w:pPr>
              <w:rPr>
                <w:rFonts w:ascii="Courier New" w:hAnsi="Courier New" w:cs="Courier New"/>
              </w:rPr>
            </w:pPr>
          </w:p>
        </w:tc>
        <w:tc>
          <w:tcPr>
            <w:tcW w:w="7501" w:type="dxa"/>
          </w:tcPr>
          <w:p w:rsidR="0007077D" w:rsidRPr="0007077D" w:rsidRDefault="0007077D">
            <w:pPr>
              <w:rPr>
                <w:rFonts w:ascii="Courier New" w:hAnsi="Courier New" w:cs="Courier New"/>
              </w:rPr>
            </w:pPr>
          </w:p>
        </w:tc>
      </w:tr>
      <w:tr w:rsidR="0007077D" w:rsidRPr="0007077D" w:rsidTr="009C0954">
        <w:tc>
          <w:tcPr>
            <w:tcW w:w="1668" w:type="dxa"/>
          </w:tcPr>
          <w:p w:rsidR="0007077D" w:rsidRPr="0007077D" w:rsidRDefault="0007077D">
            <w:pPr>
              <w:rPr>
                <w:rFonts w:ascii="Courier New" w:hAnsi="Courier New" w:cs="Courier New"/>
              </w:rPr>
            </w:pPr>
          </w:p>
        </w:tc>
        <w:tc>
          <w:tcPr>
            <w:tcW w:w="7501" w:type="dxa"/>
          </w:tcPr>
          <w:p w:rsidR="0007077D" w:rsidRPr="0007077D" w:rsidRDefault="0007077D">
            <w:pPr>
              <w:rPr>
                <w:rFonts w:ascii="Courier New" w:hAnsi="Courier New" w:cs="Courier New"/>
              </w:rPr>
            </w:pPr>
          </w:p>
        </w:tc>
      </w:tr>
      <w:tr w:rsidR="0007077D" w:rsidRPr="0007077D" w:rsidTr="009C0954">
        <w:tc>
          <w:tcPr>
            <w:tcW w:w="1668" w:type="dxa"/>
          </w:tcPr>
          <w:p w:rsidR="0007077D" w:rsidRPr="0007077D" w:rsidRDefault="0007077D">
            <w:pPr>
              <w:rPr>
                <w:rFonts w:ascii="Courier New" w:hAnsi="Courier New" w:cs="Courier New"/>
              </w:rPr>
            </w:pPr>
          </w:p>
        </w:tc>
        <w:tc>
          <w:tcPr>
            <w:tcW w:w="7501" w:type="dxa"/>
          </w:tcPr>
          <w:p w:rsidR="0007077D" w:rsidRPr="0007077D" w:rsidRDefault="0007077D">
            <w:pPr>
              <w:rPr>
                <w:rFonts w:ascii="Courier New" w:hAnsi="Courier New" w:cs="Courier New"/>
              </w:rPr>
            </w:pPr>
          </w:p>
        </w:tc>
      </w:tr>
      <w:tr w:rsidR="0007077D" w:rsidRPr="0007077D" w:rsidTr="009C0954">
        <w:tc>
          <w:tcPr>
            <w:tcW w:w="1668" w:type="dxa"/>
          </w:tcPr>
          <w:p w:rsidR="0007077D" w:rsidRPr="0007077D" w:rsidRDefault="0007077D">
            <w:pPr>
              <w:rPr>
                <w:rFonts w:ascii="Courier New" w:hAnsi="Courier New" w:cs="Courier New"/>
              </w:rPr>
            </w:pPr>
          </w:p>
        </w:tc>
        <w:tc>
          <w:tcPr>
            <w:tcW w:w="7501" w:type="dxa"/>
          </w:tcPr>
          <w:p w:rsidR="0007077D" w:rsidRPr="0007077D" w:rsidRDefault="0007077D">
            <w:pPr>
              <w:rPr>
                <w:rFonts w:ascii="Courier New" w:hAnsi="Courier New" w:cs="Courier New"/>
              </w:rPr>
            </w:pPr>
          </w:p>
        </w:tc>
      </w:tr>
    </w:tbl>
    <w:p w:rsidR="0007077D" w:rsidRPr="0007077D" w:rsidRDefault="0007077D">
      <w:pPr>
        <w:rPr>
          <w:rFonts w:ascii="Courier New" w:hAnsi="Courier New" w:cs="Courier New"/>
        </w:rPr>
      </w:pPr>
    </w:p>
    <w:p w:rsidR="008A7031" w:rsidRPr="0007077D" w:rsidRDefault="008A7031">
      <w:pPr>
        <w:rPr>
          <w:rFonts w:ascii="Courier New" w:hAnsi="Courier New" w:cs="Courier New"/>
        </w:rPr>
      </w:pPr>
    </w:p>
    <w:sdt>
      <w:sdtPr>
        <w:id w:val="8677478"/>
        <w:docPartObj>
          <w:docPartGallery w:val="Table of Contents"/>
          <w:docPartUnique/>
        </w:docPartObj>
      </w:sdtPr>
      <w:sdtEndPr>
        <w:rPr>
          <w:rFonts w:ascii="Arial" w:eastAsia="Times New Roman" w:hAnsi="Arial" w:cs="Arial"/>
          <w:b w:val="0"/>
          <w:bCs w:val="0"/>
          <w:color w:val="000000"/>
          <w:sz w:val="22"/>
          <w:szCs w:val="22"/>
          <w:lang w:val="fr-BE" w:eastAsia="fr-BE"/>
        </w:rPr>
      </w:sdtEndPr>
      <w:sdtContent>
        <w:p w:rsidR="00196FCB" w:rsidRPr="006E4D0E" w:rsidRDefault="00196FCB">
          <w:pPr>
            <w:pStyle w:val="TOCHeading"/>
            <w:rPr>
              <w:lang w:val="fr-BE"/>
            </w:rPr>
          </w:pPr>
          <w:r w:rsidRPr="006E4D0E">
            <w:rPr>
              <w:lang w:val="fr-BE"/>
            </w:rPr>
            <w:t>Contents</w:t>
          </w:r>
        </w:p>
        <w:p w:rsidR="00EB3913" w:rsidRDefault="00196FCB">
          <w:pPr>
            <w:pStyle w:val="TOC1"/>
            <w:tabs>
              <w:tab w:val="right" w:leader="dot" w:pos="8756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679350" w:history="1">
            <w:r w:rsidR="00EB3913" w:rsidRPr="0018721D">
              <w:rPr>
                <w:rStyle w:val="Hyperlink"/>
                <w:rFonts w:eastAsiaTheme="majorEastAsia"/>
                <w:noProof/>
              </w:rPr>
              <w:t>Les trois collèges des membres l'asbl Ropi</w:t>
            </w:r>
            <w:r w:rsidR="00EB3913">
              <w:rPr>
                <w:noProof/>
                <w:webHidden/>
              </w:rPr>
              <w:tab/>
            </w:r>
            <w:r w:rsidR="00EB3913">
              <w:rPr>
                <w:noProof/>
                <w:webHidden/>
              </w:rPr>
              <w:fldChar w:fldCharType="begin"/>
            </w:r>
            <w:r w:rsidR="00EB3913">
              <w:rPr>
                <w:noProof/>
                <w:webHidden/>
              </w:rPr>
              <w:instrText xml:space="preserve"> PAGEREF _Toc434679350 \h </w:instrText>
            </w:r>
            <w:r w:rsidR="00EB3913">
              <w:rPr>
                <w:noProof/>
                <w:webHidden/>
              </w:rPr>
            </w:r>
            <w:r w:rsidR="00EB3913">
              <w:rPr>
                <w:noProof/>
                <w:webHidden/>
              </w:rPr>
              <w:fldChar w:fldCharType="separate"/>
            </w:r>
            <w:r w:rsidR="00EB3913">
              <w:rPr>
                <w:noProof/>
                <w:webHidden/>
              </w:rPr>
              <w:t>1</w:t>
            </w:r>
            <w:r w:rsidR="00EB3913">
              <w:rPr>
                <w:noProof/>
                <w:webHidden/>
              </w:rPr>
              <w:fldChar w:fldCharType="end"/>
            </w:r>
          </w:hyperlink>
        </w:p>
        <w:p w:rsidR="00EB3913" w:rsidRDefault="00EB3913">
          <w:pPr>
            <w:pStyle w:val="TOC1"/>
            <w:tabs>
              <w:tab w:val="right" w:leader="dot" w:pos="8756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34679351" w:history="1">
            <w:r w:rsidRPr="0018721D">
              <w:rPr>
                <w:rStyle w:val="Hyperlink"/>
                <w:rFonts w:eastAsiaTheme="majorEastAsia"/>
                <w:noProof/>
              </w:rPr>
              <w:t>Mode d’emploi de la monnaie Ropi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_Toc434679351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913" w:rsidRDefault="00EB3913">
          <w:pPr>
            <w:pStyle w:val="TOC1"/>
            <w:tabs>
              <w:tab w:val="right" w:leader="dot" w:pos="8756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34679352" w:history="1">
            <w:r w:rsidRPr="0018721D">
              <w:rPr>
                <w:rStyle w:val="Hyperlink"/>
                <w:rFonts w:eastAsiaTheme="majorEastAsia"/>
                <w:noProof/>
              </w:rPr>
              <w:t>Le Règlement d’Ordre Intérieur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_Toc434679352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FCB" w:rsidRDefault="00196FCB">
          <w:r>
            <w:fldChar w:fldCharType="end"/>
          </w:r>
        </w:p>
      </w:sdtContent>
    </w:sdt>
    <w:p w:rsidR="008A7031" w:rsidRPr="0007077D" w:rsidRDefault="008A7031"/>
    <w:p w:rsidR="00D80338" w:rsidRDefault="00D80338">
      <w:bookmarkStart w:id="0" w:name="h.7tfhvgi4s2oo"/>
      <w:bookmarkEnd w:id="0"/>
    </w:p>
    <w:p w:rsidR="00EB3913" w:rsidRDefault="00EB3913">
      <w:pPr>
        <w:spacing w:after="200"/>
        <w:rPr>
          <w:sz w:val="52"/>
          <w:szCs w:val="52"/>
        </w:rPr>
      </w:pPr>
      <w:r>
        <w:br w:type="page"/>
      </w:r>
    </w:p>
    <w:p w:rsidR="00456DD6" w:rsidRDefault="00456DD6" w:rsidP="00196FCB">
      <w:pPr>
        <w:pStyle w:val="Title"/>
      </w:pPr>
      <w:r w:rsidRPr="008A7031">
        <w:lastRenderedPageBreak/>
        <w:t xml:space="preserve">Mode d’emploi </w:t>
      </w:r>
      <w:r>
        <w:t xml:space="preserve">du Ropi </w:t>
      </w:r>
    </w:p>
    <w:p w:rsidR="004B5F93" w:rsidRPr="004B5F93" w:rsidRDefault="00456DD6" w:rsidP="00196FCB">
      <w:pPr>
        <w:pStyle w:val="Subtitle"/>
      </w:pPr>
      <w:r>
        <w:t>Fiche synthétique</w:t>
      </w:r>
      <w:r w:rsidR="00196FCB">
        <w:t xml:space="preserve"> - </w:t>
      </w:r>
      <w:r w:rsidR="00196FCB" w:rsidRPr="00196FCB">
        <w:rPr>
          <w:sz w:val="24"/>
        </w:rPr>
        <w:t xml:space="preserve">Le </w:t>
      </w:r>
      <w:r w:rsidR="004B5F93" w:rsidRPr="00196FCB">
        <w:rPr>
          <w:sz w:val="24"/>
        </w:rPr>
        <w:t xml:space="preserve">document complet sur </w:t>
      </w:r>
      <w:hyperlink r:id="rId8" w:history="1">
        <w:r w:rsidR="004B5F93" w:rsidRPr="00196FCB">
          <w:rPr>
            <w:rStyle w:val="Hyperlink"/>
            <w:rFonts w:ascii="Courier New" w:hAnsi="Courier New" w:cs="Courier New"/>
            <w:sz w:val="24"/>
          </w:rPr>
          <w:t>www.ropi.be/Documents</w:t>
        </w:r>
      </w:hyperlink>
    </w:p>
    <w:p w:rsidR="00A77B3E" w:rsidRDefault="003F21B0" w:rsidP="008A7031">
      <w:pPr>
        <w:pStyle w:val="Heading1"/>
      </w:pPr>
      <w:bookmarkStart w:id="1" w:name="_Toc434679350"/>
      <w:r>
        <w:t>Les trois collèges des membres l'asbl</w:t>
      </w:r>
      <w:r w:rsidR="00196FCB">
        <w:t xml:space="preserve"> Ropi</w:t>
      </w:r>
      <w:bookmarkEnd w:id="1"/>
    </w:p>
    <w:p w:rsidR="008A7031" w:rsidRPr="00D80338" w:rsidRDefault="008A7031" w:rsidP="00E31B63">
      <w:pPr>
        <w:pStyle w:val="ListParagraph"/>
        <w:numPr>
          <w:ilvl w:val="0"/>
          <w:numId w:val="10"/>
        </w:numPr>
        <w:tabs>
          <w:tab w:val="left" w:pos="720"/>
        </w:tabs>
        <w:ind w:hanging="578"/>
        <w:jc w:val="both"/>
      </w:pPr>
      <w:r w:rsidRPr="00D80338">
        <w:t xml:space="preserve">le collège des membres </w:t>
      </w:r>
      <w:r w:rsidRPr="003F21B0">
        <w:rPr>
          <w:b/>
        </w:rPr>
        <w:t>professionnels</w:t>
      </w:r>
      <w:r w:rsidRPr="00D80338">
        <w:t xml:space="preserve"> (commerçants, producteurs, artisans, </w:t>
      </w:r>
      <w:r w:rsidR="003F21B0">
        <w:t>...)</w:t>
      </w:r>
      <w:r w:rsidRPr="00D80338">
        <w:t>,</w:t>
      </w:r>
    </w:p>
    <w:p w:rsidR="008A7031" w:rsidRPr="00D80338" w:rsidRDefault="008A7031" w:rsidP="00E31B63">
      <w:pPr>
        <w:pStyle w:val="ListParagraph"/>
        <w:numPr>
          <w:ilvl w:val="0"/>
          <w:numId w:val="10"/>
        </w:numPr>
        <w:tabs>
          <w:tab w:val="left" w:pos="720"/>
        </w:tabs>
        <w:ind w:hanging="578"/>
        <w:jc w:val="both"/>
      </w:pPr>
      <w:r w:rsidRPr="00D80338">
        <w:t xml:space="preserve">le collège des membres </w:t>
      </w:r>
      <w:r w:rsidRPr="003F21B0">
        <w:rPr>
          <w:b/>
        </w:rPr>
        <w:t>associatifs et institutionnels</w:t>
      </w:r>
      <w:r w:rsidRPr="00D80338">
        <w:t xml:space="preserve"> (associations, communes,</w:t>
      </w:r>
      <w:r w:rsidR="003F21B0">
        <w:t xml:space="preserve"> ...</w:t>
      </w:r>
      <w:r w:rsidRPr="00D80338">
        <w:t>),</w:t>
      </w:r>
    </w:p>
    <w:p w:rsidR="008A7031" w:rsidRPr="00D80338" w:rsidRDefault="003F21B0" w:rsidP="00E31B63">
      <w:pPr>
        <w:pStyle w:val="ListParagraph"/>
        <w:numPr>
          <w:ilvl w:val="0"/>
          <w:numId w:val="10"/>
        </w:numPr>
        <w:tabs>
          <w:tab w:val="left" w:pos="720"/>
        </w:tabs>
        <w:ind w:hanging="578"/>
        <w:jc w:val="both"/>
      </w:pPr>
      <w:r>
        <w:t xml:space="preserve">le collège </w:t>
      </w:r>
      <w:r w:rsidR="008A7031" w:rsidRPr="00D80338">
        <w:t xml:space="preserve">des membres </w:t>
      </w:r>
      <w:r w:rsidR="008A7031" w:rsidRPr="003F21B0">
        <w:rPr>
          <w:b/>
        </w:rPr>
        <w:t>usagers</w:t>
      </w:r>
      <w:r w:rsidR="008A7031" w:rsidRPr="00D80338">
        <w:t xml:space="preserve"> </w:t>
      </w:r>
      <w:r w:rsidR="008A7031" w:rsidRPr="003F21B0">
        <w:rPr>
          <w:b/>
        </w:rPr>
        <w:t>individuels</w:t>
      </w:r>
      <w:r w:rsidR="008A7031" w:rsidRPr="00D80338">
        <w:t xml:space="preserve"> (les consom’acteurs finaux).</w:t>
      </w:r>
    </w:p>
    <w:p w:rsidR="003F21B0" w:rsidRDefault="003F21B0" w:rsidP="008A7031">
      <w:r>
        <w:t>.</w:t>
      </w:r>
    </w:p>
    <w:p w:rsidR="001B73EE" w:rsidRPr="001823FC" w:rsidRDefault="001823FC" w:rsidP="001823FC">
      <w:pPr>
        <w:jc w:val="both"/>
      </w:pPr>
      <w:r>
        <w:t>Seuls l</w:t>
      </w:r>
      <w:r w:rsidR="003F21B0">
        <w:t>es</w:t>
      </w:r>
      <w:r w:rsidR="008A7031" w:rsidRPr="00D80338">
        <w:t xml:space="preserve"> membres </w:t>
      </w:r>
      <w:r w:rsidR="008A7031" w:rsidRPr="003F21B0">
        <w:rPr>
          <w:b/>
        </w:rPr>
        <w:t>effectifs</w:t>
      </w:r>
      <w:r>
        <w:t xml:space="preserve"> ont le</w:t>
      </w:r>
      <w:r w:rsidR="003F21B0">
        <w:t xml:space="preserve"> droit de </w:t>
      </w:r>
      <w:r w:rsidR="003F21B0" w:rsidRPr="003F21B0">
        <w:rPr>
          <w:b/>
        </w:rPr>
        <w:t>vote</w:t>
      </w:r>
      <w:r w:rsidR="003F21B0">
        <w:t xml:space="preserve"> à l'Assemblée Générale et</w:t>
      </w:r>
      <w:r w:rsidR="00E31B63">
        <w:t>, ceux des collèges professionnels et associatif,</w:t>
      </w:r>
      <w:r>
        <w:t xml:space="preserve"> peuvent </w:t>
      </w:r>
      <w:r w:rsidR="003F21B0" w:rsidRPr="003F21B0">
        <w:rPr>
          <w:b/>
        </w:rPr>
        <w:t>reconve</w:t>
      </w:r>
      <w:r>
        <w:rPr>
          <w:b/>
        </w:rPr>
        <w:t xml:space="preserve">rtir </w:t>
      </w:r>
      <w:r w:rsidRPr="00E31B63">
        <w:rPr>
          <w:b/>
          <w:u w:val="single"/>
        </w:rPr>
        <w:t>sous condition</w:t>
      </w:r>
      <w:r>
        <w:rPr>
          <w:b/>
        </w:rPr>
        <w:t xml:space="preserve"> </w:t>
      </w:r>
      <w:r w:rsidRPr="001823FC">
        <w:t>leurs</w:t>
      </w:r>
      <w:r>
        <w:rPr>
          <w:b/>
        </w:rPr>
        <w:t xml:space="preserve"> </w:t>
      </w:r>
      <w:r w:rsidR="003F21B0">
        <w:t>Ropi en Euro (rédimage)</w:t>
      </w:r>
      <w:bookmarkStart w:id="2" w:name="h.wywfp8nknyd4"/>
      <w:bookmarkEnd w:id="2"/>
      <w:r>
        <w:t>.</w:t>
      </w:r>
    </w:p>
    <w:p w:rsidR="001B73EE" w:rsidRPr="001B73EE" w:rsidRDefault="001B73EE" w:rsidP="003F21B0">
      <w:pPr>
        <w:rPr>
          <w:b/>
        </w:rPr>
      </w:pPr>
    </w:p>
    <w:p w:rsidR="001B73EE" w:rsidRDefault="001B73EE" w:rsidP="00E31B63">
      <w:pPr>
        <w:jc w:val="both"/>
      </w:pPr>
      <w:r>
        <w:t>Les membres des collèges professionnel</w:t>
      </w:r>
      <w:r w:rsidR="00E31B63">
        <w:t>s</w:t>
      </w:r>
      <w:r>
        <w:t xml:space="preserve"> et associatif</w:t>
      </w:r>
      <w:r w:rsidR="00E31B63">
        <w:t>s</w:t>
      </w:r>
      <w:r w:rsidRPr="00D80338">
        <w:t xml:space="preserve"> figure</w:t>
      </w:r>
      <w:r w:rsidR="00E31B63">
        <w:t>nt</w:t>
      </w:r>
      <w:r w:rsidRPr="00D80338">
        <w:t xml:space="preserve"> dans le </w:t>
      </w:r>
      <w:r w:rsidRPr="00E31B63">
        <w:rPr>
          <w:b/>
        </w:rPr>
        <w:t>catalogue Ropi</w:t>
      </w:r>
      <w:r>
        <w:t xml:space="preserve"> (version papier et web - </w:t>
      </w:r>
      <w:hyperlink r:id="rId9" w:history="1">
        <w:r w:rsidRPr="001B73EE">
          <w:rPr>
            <w:rStyle w:val="Hyperlink"/>
          </w:rPr>
          <w:t>www.ropi.be/Catalogue</w:t>
        </w:r>
      </w:hyperlink>
      <w:r w:rsidRPr="00D80338">
        <w:t>)</w:t>
      </w:r>
      <w:r>
        <w:t xml:space="preserve">. </w:t>
      </w:r>
      <w:r w:rsidRPr="001B73EE">
        <w:t xml:space="preserve">Sur simple demande, l’asbl mettra à disposition du matériel </w:t>
      </w:r>
      <w:r>
        <w:t>de communication (autocollant, dépliants</w:t>
      </w:r>
      <w:r w:rsidRPr="001B73EE">
        <w:t xml:space="preserve">, ...).  </w:t>
      </w:r>
    </w:p>
    <w:p w:rsidR="001823FC" w:rsidRDefault="001823FC" w:rsidP="003F21B0"/>
    <w:p w:rsidR="001823FC" w:rsidRPr="003F21B0" w:rsidRDefault="00E31B63" w:rsidP="00E31B63">
      <w:pPr>
        <w:jc w:val="both"/>
      </w:pPr>
      <w:r>
        <w:t>C</w:t>
      </w:r>
      <w:r w:rsidR="001823FC" w:rsidRPr="00D80338">
        <w:t xml:space="preserve">es membres s’engagent à </w:t>
      </w:r>
      <w:r w:rsidR="001823FC" w:rsidRPr="00E31B63">
        <w:rPr>
          <w:b/>
        </w:rPr>
        <w:t>accepter les paiements en Ropi</w:t>
      </w:r>
      <w:r w:rsidR="001823FC">
        <w:t xml:space="preserve"> </w:t>
      </w:r>
      <w:r>
        <w:t xml:space="preserve">autant que possible </w:t>
      </w:r>
      <w:r w:rsidR="001823FC">
        <w:t xml:space="preserve">et à rendre la monnaie préférentiellement en Ropi. Si un </w:t>
      </w:r>
      <w:r w:rsidR="001823FC" w:rsidRPr="00D80338">
        <w:t xml:space="preserve">système de fidélité ou promotionnel </w:t>
      </w:r>
      <w:r w:rsidR="001823FC">
        <w:t xml:space="preserve">est </w:t>
      </w:r>
      <w:r w:rsidR="001823FC" w:rsidRPr="00D80338">
        <w:t>déjà en vigueur</w:t>
      </w:r>
      <w:r w:rsidR="001823FC">
        <w:t>, il</w:t>
      </w:r>
      <w:r w:rsidR="001823FC" w:rsidRPr="00D80338">
        <w:t xml:space="preserve"> sera utilisé sans discrimination lors de règlements en  Ropi.</w:t>
      </w:r>
    </w:p>
    <w:p w:rsidR="00A77B3E" w:rsidRPr="00D80338" w:rsidRDefault="003F21B0" w:rsidP="008A7031">
      <w:pPr>
        <w:pStyle w:val="Heading1"/>
      </w:pPr>
      <w:bookmarkStart w:id="3" w:name="_Toc434672920"/>
      <w:bookmarkStart w:id="4" w:name="_Toc434679351"/>
      <w:r>
        <w:t xml:space="preserve">Mode d’emploi de la monnaie </w:t>
      </w:r>
      <w:r w:rsidR="0029043F" w:rsidRPr="00D80338">
        <w:t>Ropi</w:t>
      </w:r>
      <w:bookmarkEnd w:id="3"/>
      <w:bookmarkEnd w:id="4"/>
    </w:p>
    <w:p w:rsidR="00A77B3E" w:rsidRPr="00D80338" w:rsidRDefault="0029043F" w:rsidP="00196FCB">
      <w:pPr>
        <w:numPr>
          <w:ilvl w:val="0"/>
          <w:numId w:val="11"/>
        </w:numPr>
        <w:ind w:left="426"/>
        <w:jc w:val="both"/>
      </w:pPr>
      <w:bookmarkStart w:id="5" w:name="h.tlu2615vk3jo"/>
      <w:bookmarkEnd w:id="5"/>
      <w:r w:rsidRPr="00D80338">
        <w:t>1 Ropi = 1 euro</w:t>
      </w:r>
      <w:r w:rsidR="00E31B63">
        <w:t>. Le Ropi</w:t>
      </w:r>
      <w:r w:rsidR="001B73EE">
        <w:t xml:space="preserve"> existe aujourd'hui en billets de </w:t>
      </w:r>
      <w:r w:rsidR="001B73EE" w:rsidRPr="00D80338">
        <w:t xml:space="preserve">0.5, 1, 5, </w:t>
      </w:r>
      <w:r w:rsidR="001B73EE">
        <w:t xml:space="preserve">et </w:t>
      </w:r>
      <w:r w:rsidR="001B73EE" w:rsidRPr="00D80338">
        <w:t>10 Ropi</w:t>
      </w:r>
      <w:r w:rsidR="001B73EE">
        <w:t xml:space="preserve"> et son</w:t>
      </w:r>
      <w:r w:rsidR="00E31B63">
        <w:t>t</w:t>
      </w:r>
      <w:r w:rsidR="001B73EE">
        <w:t xml:space="preserve"> sécurisés.</w:t>
      </w:r>
    </w:p>
    <w:p w:rsidR="00A77B3E" w:rsidRPr="00D80338" w:rsidRDefault="00E31B63" w:rsidP="00196FCB">
      <w:pPr>
        <w:numPr>
          <w:ilvl w:val="0"/>
          <w:numId w:val="11"/>
        </w:numPr>
        <w:ind w:left="426"/>
        <w:jc w:val="both"/>
      </w:pPr>
      <w:r>
        <w:t>Il est possible de</w:t>
      </w:r>
      <w:r w:rsidR="006A31D1">
        <w:rPr>
          <w:i/>
        </w:rPr>
        <w:t xml:space="preserve"> </w:t>
      </w:r>
      <w:r w:rsidR="006A31D1" w:rsidRPr="00E31B63">
        <w:t>c</w:t>
      </w:r>
      <w:r w:rsidR="006A31D1">
        <w:t>ommander des Ropi</w:t>
      </w:r>
      <w:r w:rsidR="003F21B0">
        <w:t xml:space="preserve"> </w:t>
      </w:r>
      <w:r w:rsidR="006A31D1">
        <w:t xml:space="preserve">en ligne sur </w:t>
      </w:r>
      <w:hyperlink r:id="rId10" w:history="1">
        <w:r w:rsidR="006A31D1" w:rsidRPr="001B73EE">
          <w:rPr>
            <w:rStyle w:val="Hyperlink"/>
          </w:rPr>
          <w:t>www.ropi.be</w:t>
        </w:r>
        <w:r w:rsidR="001B73EE" w:rsidRPr="001B73EE">
          <w:rPr>
            <w:rStyle w:val="Hyperlink"/>
          </w:rPr>
          <w:t>/Commande</w:t>
        </w:r>
      </w:hyperlink>
      <w:r w:rsidR="006A31D1">
        <w:t xml:space="preserve"> ou</w:t>
      </w:r>
      <w:r w:rsidR="003F21B0">
        <w:t xml:space="preserve"> </w:t>
      </w:r>
      <w:r>
        <w:t xml:space="preserve">de s'en procurer </w:t>
      </w:r>
      <w:r w:rsidR="003F21B0">
        <w:t>chez tous les</w:t>
      </w:r>
      <w:r w:rsidR="0029043F" w:rsidRPr="00D80338">
        <w:t xml:space="preserve"> commerces membres de l’ASBL</w:t>
      </w:r>
      <w:r w:rsidR="006A31D1">
        <w:t>.</w:t>
      </w:r>
    </w:p>
    <w:p w:rsidR="00A77B3E" w:rsidRPr="00D80338" w:rsidRDefault="0029043F" w:rsidP="00196FCB">
      <w:pPr>
        <w:numPr>
          <w:ilvl w:val="0"/>
          <w:numId w:val="11"/>
        </w:numPr>
        <w:ind w:left="426"/>
        <w:jc w:val="both"/>
      </w:pPr>
      <w:r w:rsidRPr="00D80338">
        <w:t>Les usagers du ROPI</w:t>
      </w:r>
      <w:r w:rsidR="00E31B63">
        <w:t>, qu'ils soient membres ou non,</w:t>
      </w:r>
      <w:r w:rsidRPr="00D80338">
        <w:t xml:space="preserve"> sont libre</w:t>
      </w:r>
      <w:r w:rsidR="00E31B63">
        <w:t>s</w:t>
      </w:r>
      <w:r w:rsidRPr="00D80338">
        <w:t xml:space="preserve"> d’échanger leurs ROPI </w:t>
      </w:r>
      <w:r w:rsidR="004B5F93">
        <w:t>entre eux</w:t>
      </w:r>
      <w:r w:rsidR="006A31D1">
        <w:t>.</w:t>
      </w:r>
      <w:r w:rsidR="00E31B63">
        <w:t xml:space="preserve"> </w:t>
      </w:r>
      <w:r w:rsidR="004B5F93">
        <w:t>I</w:t>
      </w:r>
      <w:r w:rsidRPr="00D80338">
        <w:t>l n’est pas nécessaire d’être membre de l’asbl pour accepter et utiliser le Ropi.</w:t>
      </w:r>
    </w:p>
    <w:p w:rsidR="00A77B3E" w:rsidRPr="00D80338" w:rsidRDefault="004B5F93" w:rsidP="00196FCB">
      <w:pPr>
        <w:numPr>
          <w:ilvl w:val="0"/>
          <w:numId w:val="11"/>
        </w:numPr>
        <w:ind w:left="426"/>
        <w:jc w:val="both"/>
      </w:pPr>
      <w:r>
        <w:t>Les membres des collèges 1 et 2</w:t>
      </w:r>
      <w:r w:rsidR="0029043F" w:rsidRPr="00D80338">
        <w:t xml:space="preserve"> </w:t>
      </w:r>
      <w:r>
        <w:t xml:space="preserve">peuvent </w:t>
      </w:r>
      <w:r w:rsidR="0029043F" w:rsidRPr="00D80338">
        <w:t>reconvertir des Ropi en</w:t>
      </w:r>
      <w:r w:rsidR="00196FCB">
        <w:t xml:space="preserve"> Euro à</w:t>
      </w:r>
      <w:r w:rsidR="0029043F" w:rsidRPr="00D80338">
        <w:t xml:space="preserve"> un taux de conversion de 5%</w:t>
      </w:r>
      <w:r>
        <w:t xml:space="preserve"> (100 Ropi contre 95 Euro).</w:t>
      </w:r>
      <w:r w:rsidR="00196FCB">
        <w:t xml:space="preserve"> </w:t>
      </w:r>
      <w:r w:rsidR="0026563A" w:rsidRPr="00196FCB">
        <w:rPr>
          <w:b/>
          <w:sz w:val="20"/>
        </w:rPr>
        <w:t>Dérogation:</w:t>
      </w:r>
      <w:r w:rsidR="0026563A" w:rsidRPr="00196FCB">
        <w:rPr>
          <w:sz w:val="20"/>
        </w:rPr>
        <w:t xml:space="preserve"> le taux de reconversion peut passer à 0% par tranche </w:t>
      </w:r>
      <w:r w:rsidR="006A31D1" w:rsidRPr="00196FCB">
        <w:rPr>
          <w:sz w:val="20"/>
        </w:rPr>
        <w:t xml:space="preserve">minimum </w:t>
      </w:r>
      <w:r w:rsidR="0026563A" w:rsidRPr="00196FCB">
        <w:rPr>
          <w:sz w:val="20"/>
        </w:rPr>
        <w:t>de 100 Ropi (Collège associatif</w:t>
      </w:r>
      <w:r w:rsidR="0029043F" w:rsidRPr="00196FCB">
        <w:rPr>
          <w:sz w:val="20"/>
        </w:rPr>
        <w:t xml:space="preserve">) ou 200 Ropi (Collège </w:t>
      </w:r>
      <w:r w:rsidR="0026563A" w:rsidRPr="00196FCB">
        <w:rPr>
          <w:sz w:val="20"/>
        </w:rPr>
        <w:t>professionnel</w:t>
      </w:r>
      <w:r w:rsidR="0029043F" w:rsidRPr="00196FCB">
        <w:rPr>
          <w:sz w:val="20"/>
        </w:rPr>
        <w:t>)</w:t>
      </w:r>
      <w:r w:rsidR="0026563A" w:rsidRPr="00196FCB">
        <w:rPr>
          <w:sz w:val="20"/>
        </w:rPr>
        <w:t xml:space="preserve"> si le CA estime que le membre a fait tout son possible en vue de favoriser la circularité de la monnaie (recours en AG toujours possible si le membre s'estime lésé).</w:t>
      </w:r>
      <w:r w:rsidR="00456DD6" w:rsidRPr="00196FCB">
        <w:rPr>
          <w:sz w:val="20"/>
        </w:rPr>
        <w:t xml:space="preserve"> </w:t>
      </w:r>
      <w:r w:rsidR="006A31D1" w:rsidRPr="00196FCB">
        <w:rPr>
          <w:sz w:val="20"/>
        </w:rPr>
        <w:t xml:space="preserve">Voici quelques exemples </w:t>
      </w:r>
      <w:r w:rsidR="0026563A" w:rsidRPr="00196FCB">
        <w:rPr>
          <w:sz w:val="20"/>
        </w:rPr>
        <w:t>pour favoriser la circularité:</w:t>
      </w:r>
      <w:r w:rsidR="0026563A">
        <w:t xml:space="preserve"> </w:t>
      </w:r>
    </w:p>
    <w:p w:rsidR="006A31D1" w:rsidRPr="006E4D0E" w:rsidRDefault="00EB3913" w:rsidP="00196FCB">
      <w:pPr>
        <w:numPr>
          <w:ilvl w:val="2"/>
          <w:numId w:val="11"/>
        </w:numPr>
        <w:spacing w:line="240" w:lineRule="auto"/>
        <w:ind w:left="1276"/>
        <w:jc w:val="both"/>
      </w:pPr>
      <w:r w:rsidRPr="006E4D0E">
        <w:t>T</w:t>
      </w:r>
      <w:r w:rsidR="006A31D1" w:rsidRPr="006E4D0E">
        <w:t>rouver des fournisseurs locaux et les payer en ROPI.</w:t>
      </w:r>
    </w:p>
    <w:p w:rsidR="006A31D1" w:rsidRPr="006E4D0E" w:rsidRDefault="006A31D1" w:rsidP="00196FCB">
      <w:pPr>
        <w:numPr>
          <w:ilvl w:val="2"/>
          <w:numId w:val="11"/>
        </w:numPr>
        <w:spacing w:line="240" w:lineRule="auto"/>
        <w:ind w:left="1276"/>
        <w:jc w:val="both"/>
      </w:pPr>
      <w:r w:rsidRPr="006E4D0E">
        <w:t>Se rendre des services entre commerçants, payés en ROPI.</w:t>
      </w:r>
    </w:p>
    <w:p w:rsidR="006A31D1" w:rsidRPr="006E4D0E" w:rsidRDefault="006A31D1" w:rsidP="00196FCB">
      <w:pPr>
        <w:numPr>
          <w:ilvl w:val="2"/>
          <w:numId w:val="11"/>
        </w:numPr>
        <w:spacing w:line="240" w:lineRule="auto"/>
        <w:ind w:left="1276"/>
        <w:jc w:val="both"/>
      </w:pPr>
      <w:r w:rsidRPr="006E4D0E">
        <w:t>Reprendre les ROPI de sa caisse (échange contre des euro) et les dépenser à titre personnel (loisirs, culture, achat dans les commerces locaux, ...).</w:t>
      </w:r>
    </w:p>
    <w:p w:rsidR="0026563A" w:rsidRPr="006E4D0E" w:rsidRDefault="00EB3913" w:rsidP="00196FCB">
      <w:pPr>
        <w:numPr>
          <w:ilvl w:val="2"/>
          <w:numId w:val="11"/>
        </w:numPr>
        <w:spacing w:line="240" w:lineRule="auto"/>
        <w:ind w:left="1276"/>
        <w:jc w:val="both"/>
      </w:pPr>
      <w:r w:rsidRPr="006E4D0E">
        <w:t>Echanger d</w:t>
      </w:r>
      <w:r w:rsidR="0026563A" w:rsidRPr="006E4D0E">
        <w:t>es ROPI à un</w:t>
      </w:r>
      <w:r w:rsidR="0029043F" w:rsidRPr="006E4D0E">
        <w:t xml:space="preserve"> </w:t>
      </w:r>
      <w:r w:rsidR="0026563A" w:rsidRPr="006E4D0E">
        <w:t xml:space="preserve">usager (membre ou non) qui en </w:t>
      </w:r>
      <w:r w:rsidR="0029043F" w:rsidRPr="006E4D0E">
        <w:t>fai</w:t>
      </w:r>
      <w:r w:rsidR="0026563A" w:rsidRPr="006E4D0E">
        <w:t>t la demande</w:t>
      </w:r>
      <w:r w:rsidR="006A31D1" w:rsidRPr="006E4D0E">
        <w:t>.</w:t>
      </w:r>
    </w:p>
    <w:p w:rsidR="00A77B3E" w:rsidRPr="006E4D0E" w:rsidRDefault="0026563A" w:rsidP="00196FCB">
      <w:pPr>
        <w:numPr>
          <w:ilvl w:val="2"/>
          <w:numId w:val="11"/>
        </w:numPr>
        <w:spacing w:line="240" w:lineRule="auto"/>
        <w:ind w:left="1276"/>
        <w:jc w:val="both"/>
      </w:pPr>
      <w:r w:rsidRPr="006E4D0E">
        <w:t>Proposer à un usager (membre ou non) de lui</w:t>
      </w:r>
      <w:r w:rsidR="0029043F" w:rsidRPr="006E4D0E">
        <w:t xml:space="preserve"> rendre </w:t>
      </w:r>
      <w:r w:rsidRPr="006E4D0E">
        <w:t xml:space="preserve">la monnaie </w:t>
      </w:r>
      <w:r w:rsidR="0029043F" w:rsidRPr="006E4D0E">
        <w:t>en ROPI</w:t>
      </w:r>
      <w:r w:rsidR="006A31D1" w:rsidRPr="006E4D0E">
        <w:t>.</w:t>
      </w:r>
    </w:p>
    <w:p w:rsidR="00A77B3E" w:rsidRPr="006E4D0E" w:rsidRDefault="0029043F" w:rsidP="00196FCB">
      <w:pPr>
        <w:numPr>
          <w:ilvl w:val="2"/>
          <w:numId w:val="11"/>
        </w:numPr>
        <w:spacing w:line="240" w:lineRule="auto"/>
        <w:ind w:left="1276"/>
        <w:jc w:val="both"/>
      </w:pPr>
      <w:r w:rsidRPr="006E4D0E">
        <w:t xml:space="preserve">Offrir des Ropi en guise de ristourne </w:t>
      </w:r>
      <w:r w:rsidR="00B428FA" w:rsidRPr="006E4D0E">
        <w:t>.</w:t>
      </w:r>
    </w:p>
    <w:p w:rsidR="00B428FA" w:rsidRPr="006E4D0E" w:rsidRDefault="001823FC" w:rsidP="00196FCB">
      <w:pPr>
        <w:numPr>
          <w:ilvl w:val="2"/>
          <w:numId w:val="11"/>
        </w:numPr>
        <w:spacing w:line="240" w:lineRule="auto"/>
        <w:ind w:left="1276"/>
        <w:jc w:val="both"/>
      </w:pPr>
      <w:r w:rsidRPr="006E4D0E">
        <w:t>Rééquilibrer</w:t>
      </w:r>
      <w:r w:rsidR="00B428FA" w:rsidRPr="006E4D0E">
        <w:t xml:space="preserve"> les caisses entre commerçants.</w:t>
      </w:r>
    </w:p>
    <w:p w:rsidR="00B428FA" w:rsidRDefault="00B428FA" w:rsidP="00196FCB">
      <w:pPr>
        <w:tabs>
          <w:tab w:val="left" w:pos="2160"/>
        </w:tabs>
        <w:spacing w:line="240" w:lineRule="auto"/>
        <w:jc w:val="both"/>
        <w:rPr>
          <w:sz w:val="20"/>
        </w:rPr>
      </w:pPr>
    </w:p>
    <w:p w:rsidR="00A77B3E" w:rsidRPr="00D80338" w:rsidRDefault="0029043F" w:rsidP="001823FC">
      <w:pPr>
        <w:tabs>
          <w:tab w:val="left" w:pos="720"/>
        </w:tabs>
        <w:ind w:left="720"/>
        <w:jc w:val="both"/>
      </w:pPr>
      <w:r w:rsidRPr="00D80338">
        <w:tab/>
        <w:t xml:space="preserve"> </w:t>
      </w:r>
    </w:p>
    <w:p w:rsidR="00A77B3E" w:rsidRPr="00D80338" w:rsidRDefault="00D80338" w:rsidP="0076620B">
      <w:pPr>
        <w:pStyle w:val="Heading1"/>
      </w:pPr>
      <w:bookmarkStart w:id="6" w:name="h.j8yshztbdi8b"/>
      <w:bookmarkStart w:id="7" w:name="_Toc434672921"/>
      <w:bookmarkStart w:id="8" w:name="_Toc434679352"/>
      <w:bookmarkEnd w:id="6"/>
      <w:r>
        <w:lastRenderedPageBreak/>
        <w:t>Le R</w:t>
      </w:r>
      <w:r w:rsidR="0029043F" w:rsidRPr="00D80338">
        <w:t xml:space="preserve">èglement </w:t>
      </w:r>
      <w:r w:rsidR="0029043F" w:rsidRPr="0076620B">
        <w:t>d’</w:t>
      </w:r>
      <w:r w:rsidRPr="0076620B">
        <w:t>Ordre</w:t>
      </w:r>
      <w:r>
        <w:t xml:space="preserve"> I</w:t>
      </w:r>
      <w:r w:rsidR="0029043F" w:rsidRPr="00D80338">
        <w:t>ntérieur</w:t>
      </w:r>
      <w:bookmarkEnd w:id="7"/>
      <w:bookmarkEnd w:id="8"/>
      <w:r w:rsidR="0029043F" w:rsidRPr="00D80338">
        <w:t xml:space="preserve">   </w:t>
      </w:r>
      <w:r w:rsidR="0029043F" w:rsidRPr="00D80338">
        <w:tab/>
      </w:r>
      <w:r w:rsidR="0029043F" w:rsidRPr="00D80338">
        <w:tab/>
        <w:t xml:space="preserve"> </w:t>
      </w:r>
    </w:p>
    <w:p w:rsidR="00EB3913" w:rsidRDefault="0029043F" w:rsidP="00EB3913">
      <w:pPr>
        <w:pStyle w:val="ListParagraph"/>
        <w:numPr>
          <w:ilvl w:val="0"/>
          <w:numId w:val="12"/>
        </w:numPr>
      </w:pPr>
      <w:bookmarkStart w:id="9" w:name="h.re3ci04ls3cx"/>
      <w:bookmarkEnd w:id="9"/>
      <w:r w:rsidRPr="00D80338">
        <w:t xml:space="preserve">Le </w:t>
      </w:r>
      <w:r w:rsidRPr="00EB3913">
        <w:rPr>
          <w:b/>
        </w:rPr>
        <w:t>t</w:t>
      </w:r>
      <w:r w:rsidR="00EB3913" w:rsidRPr="00EB3913">
        <w:rPr>
          <w:b/>
        </w:rPr>
        <w:t>erritoire</w:t>
      </w:r>
      <w:r w:rsidR="00EB3913">
        <w:t xml:space="preserve"> d’utilisation du Ropi</w:t>
      </w:r>
      <w:r w:rsidRPr="00D80338">
        <w:t xml:space="preserve"> est limité aux communes de  </w:t>
      </w:r>
      <w:r w:rsidRPr="00EB3913">
        <w:rPr>
          <w:b/>
        </w:rPr>
        <w:t>Mons-Borinage</w:t>
      </w:r>
      <w:r w:rsidRPr="00D80338">
        <w:t xml:space="preserve"> avec une souplesse pour les communes limitrophes.</w:t>
      </w:r>
      <w:bookmarkStart w:id="10" w:name="h.kx1xxzna0gmb"/>
      <w:bookmarkEnd w:id="10"/>
    </w:p>
    <w:p w:rsidR="00EB3913" w:rsidRDefault="0029043F" w:rsidP="008A7031">
      <w:pPr>
        <w:pStyle w:val="ListParagraph"/>
        <w:numPr>
          <w:ilvl w:val="0"/>
          <w:numId w:val="12"/>
        </w:numPr>
      </w:pPr>
      <w:r w:rsidRPr="00D80338">
        <w:t xml:space="preserve">L’utilisation du Ropi s’applique à tous les </w:t>
      </w:r>
      <w:r w:rsidRPr="00EB3913">
        <w:rPr>
          <w:b/>
        </w:rPr>
        <w:t>secteurs d’activité</w:t>
      </w:r>
      <w:r w:rsidRPr="00D80338">
        <w:t xml:space="preserve"> ; toutefois, priorité sera donnée aux secteurs d’activités favorisant </w:t>
      </w:r>
      <w:r w:rsidRPr="00EB3913">
        <w:rPr>
          <w:b/>
        </w:rPr>
        <w:t>l’autonomie économique locale</w:t>
      </w:r>
      <w:r w:rsidRPr="00D80338">
        <w:t xml:space="preserve"> du territoire couvert par le Ropi tout en améliorant la </w:t>
      </w:r>
      <w:r w:rsidRPr="00EB3913">
        <w:rPr>
          <w:b/>
        </w:rPr>
        <w:t>qualité de la vie et de l’environnement</w:t>
      </w:r>
      <w:r w:rsidRPr="00D80338">
        <w:t xml:space="preserve"> de notre région</w:t>
      </w:r>
      <w:r w:rsidR="00EB3913">
        <w:t xml:space="preserve"> (voir la charte sur </w:t>
      </w:r>
      <w:hyperlink r:id="rId11" w:history="1">
        <w:r w:rsidR="00EB3913" w:rsidRPr="00EB3913">
          <w:rPr>
            <w:rStyle w:val="Hyperlink"/>
          </w:rPr>
          <w:t>www.ropi.be/Charte</w:t>
        </w:r>
      </w:hyperlink>
      <w:r w:rsidR="00EB3913">
        <w:t>)</w:t>
      </w:r>
      <w:r w:rsidRPr="00D80338">
        <w:t xml:space="preserve">.  </w:t>
      </w:r>
      <w:bookmarkStart w:id="11" w:name="h.vjv01d66zz0q"/>
      <w:bookmarkStart w:id="12" w:name="_Toc434672924"/>
      <w:bookmarkEnd w:id="11"/>
    </w:p>
    <w:p w:rsidR="00A77B3E" w:rsidRDefault="00EB3913" w:rsidP="008A7031">
      <w:pPr>
        <w:pStyle w:val="ListParagraph"/>
        <w:numPr>
          <w:ilvl w:val="0"/>
          <w:numId w:val="12"/>
        </w:numPr>
      </w:pPr>
      <w:r>
        <w:t xml:space="preserve">Pour devenir membre de l'asbl, il suffit de remplir le formulaire en ligne sur le site web ou de renvoyer la carte d'adhésion disponible chez les commerçants. </w:t>
      </w:r>
      <w:bookmarkEnd w:id="12"/>
    </w:p>
    <w:p w:rsidR="00EB3913" w:rsidRDefault="00EB3913" w:rsidP="00EB3913">
      <w:r>
        <w:tab/>
      </w:r>
    </w:p>
    <w:p w:rsidR="00EB3913" w:rsidRPr="00D80338" w:rsidRDefault="00EB3913" w:rsidP="00EB3913">
      <w:r w:rsidRPr="00EB3913">
        <w:rPr>
          <w:highlight w:val="yellow"/>
        </w:rPr>
        <w:t>todo</w:t>
      </w:r>
    </w:p>
    <w:sectPr w:rsidR="00EB3913" w:rsidRPr="00D80338" w:rsidSect="00196FCB">
      <w:headerReference w:type="default" r:id="rId12"/>
      <w:footerReference w:type="default" r:id="rId13"/>
      <w:pgSz w:w="11909" w:h="16834"/>
      <w:pgMar w:top="1440" w:right="1703" w:bottom="1440" w:left="1440" w:header="708" w:footer="708" w:gutter="0"/>
      <w:cols w:space="708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2CFF" w:rsidRDefault="001F2CFF" w:rsidP="00D80338">
      <w:pPr>
        <w:spacing w:line="240" w:lineRule="auto"/>
      </w:pPr>
      <w:r>
        <w:separator/>
      </w:r>
    </w:p>
  </w:endnote>
  <w:endnote w:type="continuationSeparator" w:id="1">
    <w:p w:rsidR="001F2CFF" w:rsidRDefault="001F2CFF" w:rsidP="00D8033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4D0E" w:rsidRPr="009A02E2" w:rsidRDefault="006E4D0E" w:rsidP="006E4D0E">
    <w:pPr>
      <w:tabs>
        <w:tab w:val="left" w:pos="2160"/>
      </w:tabs>
      <w:spacing w:line="240" w:lineRule="auto"/>
      <w:jc w:val="both"/>
      <w:rPr>
        <w:spacing w:val="30"/>
        <w:sz w:val="28"/>
      </w:rPr>
    </w:pPr>
    <w:r w:rsidRPr="00B428FA">
      <w:rPr>
        <w:b/>
      </w:rPr>
      <w:t xml:space="preserve">Pour </w:t>
    </w:r>
    <w:r>
      <w:rPr>
        <w:b/>
      </w:rPr>
      <w:t xml:space="preserve">que ça fonctionne, </w:t>
    </w:r>
    <w:r w:rsidRPr="009A02E2">
      <w:rPr>
        <w:b/>
        <w:spacing w:val="30"/>
        <w:sz w:val="32"/>
      </w:rPr>
      <w:t>Le Ropi, il faut que ça bouge!</w:t>
    </w:r>
  </w:p>
  <w:p w:rsidR="006E4D0E" w:rsidRDefault="006E4D0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2CFF" w:rsidRDefault="001F2CFF" w:rsidP="00D80338">
      <w:pPr>
        <w:spacing w:line="240" w:lineRule="auto"/>
      </w:pPr>
      <w:r>
        <w:separator/>
      </w:r>
    </w:p>
  </w:footnote>
  <w:footnote w:type="continuationSeparator" w:id="1">
    <w:p w:rsidR="001F2CFF" w:rsidRDefault="001F2CFF" w:rsidP="00D8033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338" w:rsidRDefault="00D80338">
    <w:pPr>
      <w:pStyle w:val="Header"/>
    </w:pPr>
    <w:r>
      <w:t>ASBL ROPI</w:t>
    </w:r>
    <w:r w:rsidR="006E4D0E">
      <w:tab/>
    </w:r>
    <w:r w:rsidR="006E4D0E">
      <w:tab/>
      <w:t>www.ropi.be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9C65CFA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8">
    <w:nsid w:val="2C876C60"/>
    <w:multiLevelType w:val="multilevel"/>
    <w:tmpl w:val="09C65CFA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9">
    <w:nsid w:val="3FE208EA"/>
    <w:multiLevelType w:val="hybridMultilevel"/>
    <w:tmpl w:val="4EF8EAA0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210B8C"/>
    <w:multiLevelType w:val="hybridMultilevel"/>
    <w:tmpl w:val="78609A2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A30839"/>
    <w:multiLevelType w:val="hybridMultilevel"/>
    <w:tmpl w:val="BC5A668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0"/>
  </w:num>
  <w:num w:numId="10">
    <w:abstractNumId w:val="8"/>
  </w:num>
  <w:num w:numId="11">
    <w:abstractNumId w:val="11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5DF5"/>
    <w:rsid w:val="0007077D"/>
    <w:rsid w:val="0013637D"/>
    <w:rsid w:val="001823FC"/>
    <w:rsid w:val="001842F3"/>
    <w:rsid w:val="00185261"/>
    <w:rsid w:val="00196FCB"/>
    <w:rsid w:val="001B73EE"/>
    <w:rsid w:val="001F2CFF"/>
    <w:rsid w:val="0026563A"/>
    <w:rsid w:val="0029043F"/>
    <w:rsid w:val="00314735"/>
    <w:rsid w:val="003F21B0"/>
    <w:rsid w:val="00410856"/>
    <w:rsid w:val="0045649E"/>
    <w:rsid w:val="00456DD6"/>
    <w:rsid w:val="00487742"/>
    <w:rsid w:val="004B5F93"/>
    <w:rsid w:val="006A31D1"/>
    <w:rsid w:val="006E4D0E"/>
    <w:rsid w:val="0076620B"/>
    <w:rsid w:val="00815DF5"/>
    <w:rsid w:val="0088582B"/>
    <w:rsid w:val="008A7031"/>
    <w:rsid w:val="009A02E2"/>
    <w:rsid w:val="009C0954"/>
    <w:rsid w:val="00A310AD"/>
    <w:rsid w:val="00A77B3E"/>
    <w:rsid w:val="00AA42DE"/>
    <w:rsid w:val="00AC5A10"/>
    <w:rsid w:val="00B428FA"/>
    <w:rsid w:val="00D80338"/>
    <w:rsid w:val="00E31B63"/>
    <w:rsid w:val="00EB163B"/>
    <w:rsid w:val="00EB3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Right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uiPriority="39"/>
    <w:lsdException w:name="toc 2" w:uiPriority="39"/>
    <w:lsdException w:name="toc 3" w:uiPriority="39"/>
    <w:lsdException w:name="caption" w:locked="1" w:semiHidden="1" w:unhideWhenUsed="1" w:qFormat="1"/>
    <w:lsdException w:name="Title" w:locked="1" w:qFormat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</w:latentStyles>
  <w:style w:type="paragraph" w:default="1" w:styleId="Normal">
    <w:name w:val="Normal"/>
    <w:qFormat/>
    <w:rsid w:val="00410856"/>
    <w:pPr>
      <w:spacing w:after="0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B9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7B9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EF7B9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EF7B9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EF7B9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qFormat/>
    <w:rsid w:val="00EF7B96"/>
    <w:pPr>
      <w:keepNext/>
      <w:keepLines/>
      <w:spacing w:before="240" w:after="80"/>
      <w:outlineLvl w:val="5"/>
    </w:pPr>
    <w:rPr>
      <w:i/>
      <w:iCs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856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856"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856"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856"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856"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856"/>
    <w:rPr>
      <w:rFonts w:asciiTheme="minorHAnsi" w:eastAsiaTheme="minorEastAsia" w:hAnsiTheme="minorHAnsi" w:cstheme="minorBidi"/>
      <w:b/>
      <w:bCs/>
      <w:color w:val="000000"/>
    </w:rPr>
  </w:style>
  <w:style w:type="paragraph" w:styleId="Title">
    <w:name w:val="Title"/>
    <w:basedOn w:val="Normal"/>
    <w:link w:val="TitleChar"/>
    <w:uiPriority w:val="10"/>
    <w:qFormat/>
    <w:rsid w:val="00EF7B96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0856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rsid w:val="00EF7B96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10856"/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D80338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D80338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D80338"/>
    <w:pPr>
      <w:ind w:left="44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rsid w:val="00D80338"/>
    <w:pPr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rsid w:val="00D80338"/>
    <w:pPr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rsid w:val="00D80338"/>
    <w:pPr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rsid w:val="00D80338"/>
    <w:pPr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rsid w:val="00D80338"/>
    <w:pPr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rsid w:val="00D80338"/>
    <w:pPr>
      <w:ind w:left="1760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80338"/>
    <w:rPr>
      <w:color w:val="0000FF" w:themeColor="hyperlink"/>
      <w:u w:val="single"/>
    </w:rPr>
  </w:style>
  <w:style w:type="paragraph" w:styleId="Header">
    <w:name w:val="header"/>
    <w:basedOn w:val="Normal"/>
    <w:link w:val="HeaderChar"/>
    <w:rsid w:val="00D80338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D80338"/>
    <w:rPr>
      <w:rFonts w:ascii="Arial" w:hAnsi="Arial" w:cs="Arial"/>
      <w:color w:val="000000"/>
    </w:rPr>
  </w:style>
  <w:style w:type="paragraph" w:styleId="Footer">
    <w:name w:val="footer"/>
    <w:basedOn w:val="Normal"/>
    <w:link w:val="FooterChar"/>
    <w:rsid w:val="00D80338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80338"/>
    <w:rPr>
      <w:rFonts w:ascii="Arial" w:hAnsi="Arial" w:cs="Arial"/>
      <w:color w:val="000000"/>
    </w:rPr>
  </w:style>
  <w:style w:type="paragraph" w:styleId="ListParagraph">
    <w:name w:val="List Paragraph"/>
    <w:basedOn w:val="Normal"/>
    <w:uiPriority w:val="34"/>
    <w:qFormat/>
    <w:locked/>
    <w:rsid w:val="008A7031"/>
    <w:pPr>
      <w:ind w:left="720"/>
      <w:contextualSpacing/>
    </w:pPr>
  </w:style>
  <w:style w:type="table" w:styleId="TableGrid">
    <w:name w:val="Table Grid"/>
    <w:basedOn w:val="TableNormal"/>
    <w:rsid w:val="000707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locked/>
    <w:rsid w:val="00196FCB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BalloonText">
    <w:name w:val="Balloon Text"/>
    <w:basedOn w:val="Normal"/>
    <w:link w:val="BalloonTextChar"/>
    <w:rsid w:val="00196F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96FCB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ww.ropi.be/Document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www.ropi.be/Chart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www.ropi.be/Commande%20" TargetMode="External"/><Relationship Id="rId4" Type="http://schemas.openxmlformats.org/officeDocument/2006/relationships/settings" Target="settings.xml"/><Relationship Id="rId9" Type="http://schemas.openxmlformats.org/officeDocument/2006/relationships/hyperlink" Target="www.ropi.be/Catalogu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F779D9-B134-4E13-97A0-4761B30CD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606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Multitel asbl</Company>
  <LinksUpToDate>false</LinksUpToDate>
  <CharactersWithSpaces>3936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</dc:creator>
  <cp:lastModifiedBy>Fabian</cp:lastModifiedBy>
  <cp:revision>24</cp:revision>
  <dcterms:created xsi:type="dcterms:W3CDTF">2015-11-07T14:01:00Z</dcterms:created>
  <dcterms:modified xsi:type="dcterms:W3CDTF">2015-11-07T16:08:00Z</dcterms:modified>
</cp:coreProperties>
</file>