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031" w:rsidRDefault="00776861" w:rsidP="008354D3">
      <w:pPr>
        <w:pStyle w:val="Title-log"/>
      </w:pPr>
      <w:r w:rsidRPr="008354D3">
        <w:t>Mon titre</w:t>
      </w:r>
      <w:r w:rsidR="003B4239" w:rsidRPr="008354D3">
        <w:t xml:space="preserve"> de page de garde (log)</w:t>
      </w:r>
    </w:p>
    <w:p w:rsidR="003E4FDB" w:rsidRPr="003E4FDB" w:rsidRDefault="003E4FDB" w:rsidP="003E4FDB">
      <w:pPr>
        <w:pStyle w:val="Subtitle-log"/>
      </w:pPr>
      <w:r w:rsidRPr="003E4FDB">
        <w:t>Mon sous titre</w:t>
      </w:r>
    </w:p>
    <w:p w:rsidR="00391530" w:rsidRDefault="00391530" w:rsidP="00BB3EC2">
      <w:pPr>
        <w:pStyle w:val="fix"/>
      </w:pPr>
    </w:p>
    <w:p w:rsidR="00391530" w:rsidRPr="00E62C93" w:rsidRDefault="00391530" w:rsidP="00E62C93">
      <w:pPr>
        <w:pStyle w:val="NoSpacing"/>
      </w:pPr>
      <w:r w:rsidRPr="00E62C93">
        <w:t>Ne pas imprimer la première page.</w:t>
      </w:r>
    </w:p>
    <w:p w:rsidR="00DD0037" w:rsidRPr="00E62C93" w:rsidRDefault="00DD0037" w:rsidP="00E62C93">
      <w:pPr>
        <w:pStyle w:val="NoSpacing"/>
      </w:pPr>
    </w:p>
    <w:p w:rsidR="00DD0037" w:rsidRPr="00E62C93" w:rsidRDefault="00DD0037" w:rsidP="00E62C93">
      <w:pPr>
        <w:pStyle w:val="NoSpacing"/>
      </w:pPr>
      <w:r w:rsidRPr="00E62C93">
        <w:t>SOURCES</w:t>
      </w:r>
    </w:p>
    <w:p w:rsidR="00DD0037" w:rsidRPr="00E62C93" w:rsidRDefault="00333803" w:rsidP="00E62C93">
      <w:pPr>
        <w:pStyle w:val="NoSpacing"/>
      </w:pPr>
      <w:hyperlink r:id="rId8" w:history="1">
        <w:r w:rsidR="00DD0037" w:rsidRPr="00E62C93">
          <w:rPr>
            <w:rStyle w:val="Hyperlink"/>
          </w:rPr>
          <w:t>https://github.com/</w:t>
        </w:r>
        <w:r w:rsidR="00E22D34" w:rsidRPr="00E62C93">
          <w:rPr>
            <w:rStyle w:val="Hyperlink"/>
          </w:rPr>
          <w:t>Ropi</w:t>
        </w:r>
        <w:r w:rsidR="00DD0037" w:rsidRPr="00E62C93">
          <w:rPr>
            <w:rStyle w:val="Hyperlink"/>
          </w:rPr>
          <w:t>Mons/</w:t>
        </w:r>
        <w:r w:rsidR="00E22D34" w:rsidRPr="00E62C93">
          <w:rPr>
            <w:rStyle w:val="Hyperlink"/>
          </w:rPr>
          <w:t>Ropi</w:t>
        </w:r>
        <w:r w:rsidR="00DD0037" w:rsidRPr="00E62C93">
          <w:rPr>
            <w:rStyle w:val="Hyperlink"/>
          </w:rPr>
          <w:t>Docs/</w:t>
        </w:r>
      </w:hyperlink>
      <w:r w:rsidR="00392BAE" w:rsidRPr="00E62C93">
        <w:t>Kit</w:t>
      </w:r>
      <w:r w:rsidR="00406A9F" w:rsidRPr="00E62C93">
        <w:t>Ambassadeur</w:t>
      </w:r>
    </w:p>
    <w:p w:rsidR="00DD0037" w:rsidRPr="00E62C93" w:rsidRDefault="00DD0037" w:rsidP="00E62C93">
      <w:pPr>
        <w:pStyle w:val="NoSpacing"/>
      </w:pPr>
    </w:p>
    <w:p w:rsidR="00391530" w:rsidRPr="00E62C93" w:rsidRDefault="00391530" w:rsidP="00E62C93">
      <w:pPr>
        <w:pStyle w:val="NoSpacing"/>
      </w:pPr>
    </w:p>
    <w:p w:rsidR="00A77B3E" w:rsidRPr="00E62C93" w:rsidRDefault="0007077D" w:rsidP="00E62C93">
      <w:pPr>
        <w:pStyle w:val="NoSpacing"/>
      </w:pPr>
      <w:r w:rsidRPr="00E62C93">
        <w:t>CHANGELOG</w:t>
      </w:r>
    </w:p>
    <w:p w:rsidR="0007077D" w:rsidRPr="00E62C93" w:rsidRDefault="0007077D" w:rsidP="00E62C93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368"/>
        <w:gridCol w:w="1150"/>
        <w:gridCol w:w="6464"/>
      </w:tblGrid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  <w:rPr>
                <w:b/>
                <w:lang w:val="en-US"/>
              </w:rPr>
            </w:pPr>
            <w:r w:rsidRPr="00E62C93">
              <w:rPr>
                <w:b/>
                <w:lang w:val="en-US"/>
              </w:rPr>
              <w:t>Date</w:t>
            </w: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  <w:rPr>
                <w:b/>
                <w:lang w:val="en-US"/>
              </w:rPr>
            </w:pPr>
            <w:r w:rsidRPr="00E62C93">
              <w:rPr>
                <w:b/>
                <w:lang w:val="en-US"/>
              </w:rPr>
              <w:t>Auteur</w:t>
            </w: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  <w:rPr>
                <w:b/>
                <w:lang w:val="en-US"/>
              </w:rPr>
            </w:pPr>
            <w:r w:rsidRPr="00E62C93">
              <w:rPr>
                <w:b/>
                <w:lang w:val="en-US"/>
              </w:rPr>
              <w:t>Description</w:t>
            </w: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  <w:rPr>
                <w:sz w:val="20"/>
                <w:szCs w:val="20"/>
                <w:lang w:val="en-US"/>
              </w:rPr>
            </w:pPr>
            <w:r w:rsidRPr="00E62C93">
              <w:rPr>
                <w:sz w:val="20"/>
                <w:szCs w:val="20"/>
                <w:lang w:val="en-US"/>
              </w:rPr>
              <w:t>2015-11-0</w:t>
            </w:r>
            <w:r w:rsidR="00406A9F" w:rsidRPr="00E62C93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  <w:rPr>
                <w:sz w:val="20"/>
                <w:szCs w:val="20"/>
              </w:rPr>
            </w:pPr>
            <w:r w:rsidRPr="00E62C93">
              <w:rPr>
                <w:sz w:val="20"/>
                <w:szCs w:val="20"/>
              </w:rPr>
              <w:t>Fabian Dortu</w:t>
            </w:r>
          </w:p>
        </w:tc>
        <w:tc>
          <w:tcPr>
            <w:tcW w:w="6464" w:type="dxa"/>
          </w:tcPr>
          <w:p w:rsidR="003B4239" w:rsidRPr="00E62C93" w:rsidRDefault="002E3DB0" w:rsidP="00BB3EC2">
            <w:pPr>
              <w:rPr>
                <w:rFonts w:ascii="Consolas" w:hAnsi="Consolas" w:cs="Consolas"/>
                <w:sz w:val="20"/>
                <w:szCs w:val="20"/>
              </w:rPr>
            </w:pPr>
            <w:r w:rsidRPr="00E62C93">
              <w:rPr>
                <w:rFonts w:ascii="Consolas" w:hAnsi="Consolas" w:cs="Consolas"/>
                <w:sz w:val="20"/>
                <w:szCs w:val="20"/>
              </w:rPr>
              <w:t>Première version.</w:t>
            </w:r>
            <w:r w:rsidR="0027681A" w:rsidRPr="00E62C93">
              <w:rPr>
                <w:rFonts w:ascii="Consolas" w:hAnsi="Consolas" w:cs="Consolas"/>
                <w:sz w:val="20"/>
                <w:szCs w:val="20"/>
              </w:rPr>
              <w:t xml:space="preserve"> Sur base de la réunion du 7 octobre 2015</w:t>
            </w:r>
            <w:r w:rsidR="003B4239" w:rsidRPr="00E62C93">
              <w:rPr>
                <w:rFonts w:ascii="Consolas" w:hAnsi="Consolas" w:cs="Consolas"/>
                <w:sz w:val="20"/>
                <w:szCs w:val="20"/>
              </w:rPr>
              <w:t xml:space="preserve">. </w:t>
            </w:r>
            <w:r w:rsidR="003B4239" w:rsidRPr="00B83B92">
              <w:rPr>
                <w:rFonts w:ascii="Consolas" w:hAnsi="Consolas" w:cs="Consolas"/>
                <w:sz w:val="20"/>
                <w:szCs w:val="20"/>
              </w:rPr>
              <w:t>Version en construction - non finalisée - les débats sont encore ouverts</w:t>
            </w:r>
          </w:p>
          <w:p w:rsidR="002E3DB0" w:rsidRPr="00E62C93" w:rsidRDefault="002E3DB0" w:rsidP="00E62C93">
            <w:pPr>
              <w:pStyle w:val="NoSpacing"/>
              <w:rPr>
                <w:sz w:val="20"/>
                <w:szCs w:val="20"/>
              </w:rPr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B83B92" w:rsidRDefault="00B83B92" w:rsidP="00E62C93">
            <w:pPr>
              <w:pStyle w:val="NoSpacing"/>
              <w:rPr>
                <w:sz w:val="20"/>
                <w:szCs w:val="20"/>
              </w:rPr>
            </w:pPr>
            <w:r w:rsidRPr="00B83B92">
              <w:rPr>
                <w:sz w:val="20"/>
                <w:szCs w:val="20"/>
              </w:rPr>
              <w:t>2016-06-01</w:t>
            </w:r>
          </w:p>
        </w:tc>
        <w:tc>
          <w:tcPr>
            <w:tcW w:w="1150" w:type="dxa"/>
          </w:tcPr>
          <w:p w:rsidR="002E3DB0" w:rsidRPr="00B83B92" w:rsidRDefault="00B83B92" w:rsidP="00E62C93">
            <w:pPr>
              <w:pStyle w:val="NoSpacing"/>
              <w:rPr>
                <w:sz w:val="20"/>
                <w:szCs w:val="20"/>
              </w:rPr>
            </w:pPr>
            <w:r w:rsidRPr="00B83B92">
              <w:rPr>
                <w:sz w:val="20"/>
                <w:szCs w:val="20"/>
              </w:rPr>
              <w:t>Fabian Dortu</w:t>
            </w:r>
          </w:p>
        </w:tc>
        <w:tc>
          <w:tcPr>
            <w:tcW w:w="6464" w:type="dxa"/>
          </w:tcPr>
          <w:p w:rsidR="002E3DB0" w:rsidRPr="00B83B92" w:rsidRDefault="00B83B92" w:rsidP="00E62C93">
            <w:pPr>
              <w:pStyle w:val="NoSpacing"/>
              <w:rPr>
                <w:sz w:val="20"/>
                <w:szCs w:val="20"/>
              </w:rPr>
            </w:pPr>
            <w:r w:rsidRPr="00B83B92">
              <w:rPr>
                <w:sz w:val="20"/>
                <w:szCs w:val="20"/>
              </w:rPr>
              <w:t>Réédition sur base du ROI complet du 2016-01-26</w:t>
            </w: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  <w:tr w:rsidR="002E3DB0" w:rsidRPr="00E62C93" w:rsidTr="00347602">
        <w:tc>
          <w:tcPr>
            <w:tcW w:w="1368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1150" w:type="dxa"/>
          </w:tcPr>
          <w:p w:rsidR="002E3DB0" w:rsidRPr="00E62C93" w:rsidRDefault="002E3DB0" w:rsidP="00E62C93">
            <w:pPr>
              <w:pStyle w:val="NoSpacing"/>
            </w:pPr>
          </w:p>
        </w:tc>
        <w:tc>
          <w:tcPr>
            <w:tcW w:w="6464" w:type="dxa"/>
          </w:tcPr>
          <w:p w:rsidR="002E3DB0" w:rsidRPr="00E62C93" w:rsidRDefault="002E3DB0" w:rsidP="00E62C93">
            <w:pPr>
              <w:pStyle w:val="NoSpacing"/>
            </w:pPr>
          </w:p>
        </w:tc>
      </w:tr>
    </w:tbl>
    <w:p w:rsidR="0007077D" w:rsidRPr="00E62C93" w:rsidRDefault="0007077D" w:rsidP="00E62C93">
      <w:pPr>
        <w:pStyle w:val="NoSpacing"/>
      </w:pPr>
    </w:p>
    <w:p w:rsidR="008A7031" w:rsidRPr="00E62C93" w:rsidRDefault="008A7031" w:rsidP="00BB3EC2">
      <w:pPr>
        <w:rPr>
          <w:rFonts w:ascii="Consolas" w:hAnsi="Consolas" w:cs="Consolas"/>
        </w:rPr>
      </w:pPr>
    </w:p>
    <w:sdt>
      <w:sdtPr>
        <w:rPr>
          <w:rFonts w:ascii="Corbel" w:eastAsia="Times New Roman" w:hAnsi="Corbel" w:cs="Arial"/>
          <w:b w:val="0"/>
          <w:bCs w:val="0"/>
          <w:color w:val="000000"/>
          <w:sz w:val="24"/>
          <w:szCs w:val="22"/>
          <w:lang w:val="fr-BE" w:eastAsia="fr-BE"/>
        </w:rPr>
        <w:id w:val="15588058"/>
        <w:docPartObj>
          <w:docPartGallery w:val="Table of Contents"/>
          <w:docPartUnique/>
        </w:docPartObj>
      </w:sdtPr>
      <w:sdtEndPr>
        <w:rPr>
          <w:rFonts w:ascii="Source Sans Pro" w:hAnsi="Source Sans Pro"/>
        </w:rPr>
      </w:sdtEndPr>
      <w:sdtContent>
        <w:p w:rsidR="001C389D" w:rsidRDefault="001C389D" w:rsidP="00BB3EC2">
          <w:pPr>
            <w:pStyle w:val="TOCHeading"/>
          </w:pPr>
          <w:r>
            <w:t>Contents</w:t>
          </w:r>
        </w:p>
        <w:p w:rsidR="00892F99" w:rsidRDefault="00333803">
          <w:pPr>
            <w:pStyle w:val="TOC1"/>
            <w:tabs>
              <w:tab w:val="right" w:leader="dot" w:pos="87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 w:rsidRPr="00333803">
            <w:fldChar w:fldCharType="begin"/>
          </w:r>
          <w:r w:rsidR="001C389D">
            <w:instrText xml:space="preserve"> TOC \o "1-3" \h \z \u </w:instrText>
          </w:r>
          <w:r w:rsidRPr="00333803">
            <w:fldChar w:fldCharType="separate"/>
          </w:r>
          <w:hyperlink w:anchor="_Toc452562285" w:history="1">
            <w:r w:rsidR="00892F99" w:rsidRPr="00202187">
              <w:rPr>
                <w:rStyle w:val="Hyperlink"/>
                <w:noProof/>
              </w:rPr>
              <w:t>Les trois collèges des membres</w:t>
            </w:r>
            <w:r w:rsidR="00892F99">
              <w:rPr>
                <w:noProof/>
                <w:webHidden/>
              </w:rPr>
              <w:tab/>
            </w:r>
            <w:r w:rsidR="00892F99">
              <w:rPr>
                <w:noProof/>
                <w:webHidden/>
              </w:rPr>
              <w:fldChar w:fldCharType="begin"/>
            </w:r>
            <w:r w:rsidR="00892F99">
              <w:rPr>
                <w:noProof/>
                <w:webHidden/>
              </w:rPr>
              <w:instrText xml:space="preserve"> PAGEREF _Toc452562285 \h </w:instrText>
            </w:r>
            <w:r w:rsidR="00892F99">
              <w:rPr>
                <w:noProof/>
                <w:webHidden/>
              </w:rPr>
            </w:r>
            <w:r w:rsidR="00892F99">
              <w:rPr>
                <w:noProof/>
                <w:webHidden/>
              </w:rPr>
              <w:fldChar w:fldCharType="separate"/>
            </w:r>
            <w:r w:rsidR="00EE7530">
              <w:rPr>
                <w:noProof/>
                <w:webHidden/>
              </w:rPr>
              <w:t>1</w:t>
            </w:r>
            <w:r w:rsidR="00892F99">
              <w:rPr>
                <w:noProof/>
                <w:webHidden/>
              </w:rPr>
              <w:fldChar w:fldCharType="end"/>
            </w:r>
          </w:hyperlink>
        </w:p>
        <w:p w:rsidR="00892F99" w:rsidRDefault="00892F99">
          <w:pPr>
            <w:pStyle w:val="TOC2"/>
            <w:tabs>
              <w:tab w:val="right" w:leader="dot" w:pos="875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452562286" w:history="1">
            <w:r w:rsidRPr="00202187">
              <w:rPr>
                <w:rStyle w:val="Hyperlink"/>
                <w:noProof/>
              </w:rPr>
              <w:t>Adhésion des membres de l’association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_Toc452562286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5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99" w:rsidRDefault="00892F99">
          <w:pPr>
            <w:pStyle w:val="TOC2"/>
            <w:tabs>
              <w:tab w:val="right" w:leader="dot" w:pos="8756"/>
            </w:tabs>
            <w:rPr>
              <w:rFonts w:eastAsiaTheme="minorEastAsia" w:cstheme="minorBidi"/>
              <w:smallCaps w:val="0"/>
              <w:noProof/>
              <w:color w:val="auto"/>
              <w:sz w:val="22"/>
              <w:szCs w:val="22"/>
            </w:rPr>
          </w:pPr>
          <w:hyperlink w:anchor="_Toc452562287" w:history="1">
            <w:r w:rsidRPr="00202187">
              <w:rPr>
                <w:rStyle w:val="Hyperlink"/>
                <w:noProof/>
              </w:rPr>
              <w:t>Avantages des membres agréés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_Toc452562287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53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F99" w:rsidRDefault="00892F99">
          <w:pPr>
            <w:pStyle w:val="TOC1"/>
            <w:tabs>
              <w:tab w:val="right" w:leader="dot" w:pos="8756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52562288" w:history="1">
            <w:r w:rsidRPr="00202187">
              <w:rPr>
                <w:rStyle w:val="Hyperlink"/>
                <w:noProof/>
              </w:rPr>
              <w:t>Mode d’emploi de la monnaie Ropi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_Toc452562288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5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89D" w:rsidRDefault="00333803" w:rsidP="00BB3EC2">
          <w:r>
            <w:fldChar w:fldCharType="end"/>
          </w:r>
        </w:p>
      </w:sdtContent>
    </w:sdt>
    <w:p w:rsidR="008A7031" w:rsidRPr="008C4675" w:rsidRDefault="008A7031" w:rsidP="00BB3EC2">
      <w:pPr>
        <w:rPr>
          <w:lang w:val="en-US"/>
        </w:rPr>
      </w:pPr>
    </w:p>
    <w:p w:rsidR="00D80338" w:rsidRPr="008C4675" w:rsidRDefault="00D80338" w:rsidP="00BB3EC2">
      <w:pPr>
        <w:rPr>
          <w:lang w:val="en-US"/>
        </w:rPr>
      </w:pPr>
      <w:bookmarkStart w:id="0" w:name="h.7tfhvgi4s2oo"/>
      <w:bookmarkEnd w:id="0"/>
    </w:p>
    <w:p w:rsidR="00677C46" w:rsidRPr="009033A4" w:rsidRDefault="00677C46" w:rsidP="00BB3EC2">
      <w:pPr>
        <w:sectPr w:rsidR="00677C46" w:rsidRPr="009033A4" w:rsidSect="00196F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1440" w:right="1703" w:bottom="1440" w:left="1440" w:header="708" w:footer="708" w:gutter="0"/>
          <w:cols w:space="708"/>
          <w:noEndnote/>
          <w:docGrid w:linePitch="360"/>
        </w:sectPr>
      </w:pPr>
    </w:p>
    <w:p w:rsidR="00B912CE" w:rsidRDefault="00B912CE" w:rsidP="00B912CE">
      <w:pPr>
        <w:pStyle w:val="Title"/>
      </w:pPr>
      <w:r w:rsidRPr="008A7031">
        <w:lastRenderedPageBreak/>
        <w:t xml:space="preserve">Mode d’emploi </w:t>
      </w:r>
      <w:r>
        <w:t xml:space="preserve">du Ropi </w:t>
      </w:r>
    </w:p>
    <w:p w:rsidR="00B912CE" w:rsidRDefault="00B912CE" w:rsidP="00B912CE">
      <w:pPr>
        <w:pStyle w:val="Subtitle"/>
      </w:pPr>
      <w:r>
        <w:t>Fiche synthétique</w:t>
      </w:r>
    </w:p>
    <w:p w:rsidR="00B912CE" w:rsidRDefault="00B912CE" w:rsidP="00B912CE">
      <w:pPr>
        <w:pStyle w:val="Heading1"/>
      </w:pPr>
      <w:bookmarkStart w:id="1" w:name="_Toc434680723"/>
      <w:bookmarkStart w:id="2" w:name="_Toc452562285"/>
      <w:r>
        <w:t>Les trois collèges des membres</w:t>
      </w:r>
      <w:bookmarkEnd w:id="2"/>
      <w:r>
        <w:t xml:space="preserve"> </w:t>
      </w:r>
      <w:bookmarkEnd w:id="1"/>
    </w:p>
    <w:p w:rsidR="00B912CE" w:rsidRPr="0080426A" w:rsidRDefault="00B912CE" w:rsidP="00B912CE">
      <w:pPr>
        <w:pStyle w:val="ListParagraph"/>
        <w:numPr>
          <w:ilvl w:val="0"/>
          <w:numId w:val="10"/>
        </w:numPr>
        <w:tabs>
          <w:tab w:val="left" w:pos="720"/>
        </w:tabs>
        <w:ind w:hanging="578"/>
        <w:rPr>
          <w:szCs w:val="24"/>
        </w:rPr>
      </w:pPr>
      <w:r w:rsidRPr="0080426A">
        <w:rPr>
          <w:szCs w:val="24"/>
        </w:rPr>
        <w:t xml:space="preserve">le collège des membres </w:t>
      </w:r>
      <w:r w:rsidRPr="0080426A">
        <w:rPr>
          <w:b/>
          <w:szCs w:val="24"/>
        </w:rPr>
        <w:t>professionnels</w:t>
      </w:r>
      <w:r w:rsidRPr="0080426A">
        <w:rPr>
          <w:szCs w:val="24"/>
        </w:rPr>
        <w:t xml:space="preserve"> (commerçants, producteurs, artisans, ...),</w:t>
      </w:r>
    </w:p>
    <w:p w:rsidR="00B912CE" w:rsidRPr="0080426A" w:rsidRDefault="00B912CE" w:rsidP="00B912CE">
      <w:pPr>
        <w:pStyle w:val="ListParagraph"/>
        <w:numPr>
          <w:ilvl w:val="0"/>
          <w:numId w:val="10"/>
        </w:numPr>
        <w:tabs>
          <w:tab w:val="left" w:pos="720"/>
        </w:tabs>
        <w:ind w:hanging="578"/>
        <w:rPr>
          <w:szCs w:val="24"/>
        </w:rPr>
      </w:pPr>
      <w:r w:rsidRPr="0080426A">
        <w:rPr>
          <w:szCs w:val="24"/>
        </w:rPr>
        <w:t xml:space="preserve">le collège des membres </w:t>
      </w:r>
      <w:r w:rsidRPr="0080426A">
        <w:rPr>
          <w:b/>
          <w:szCs w:val="24"/>
        </w:rPr>
        <w:t>associatifs et institutionnels</w:t>
      </w:r>
      <w:r w:rsidRPr="0080426A">
        <w:rPr>
          <w:szCs w:val="24"/>
        </w:rPr>
        <w:t>,</w:t>
      </w:r>
    </w:p>
    <w:p w:rsidR="00B912CE" w:rsidRPr="0080426A" w:rsidRDefault="00B912CE" w:rsidP="00B912CE">
      <w:pPr>
        <w:pStyle w:val="ListParagraph"/>
        <w:numPr>
          <w:ilvl w:val="0"/>
          <w:numId w:val="10"/>
        </w:numPr>
        <w:tabs>
          <w:tab w:val="left" w:pos="720"/>
        </w:tabs>
        <w:ind w:hanging="578"/>
        <w:rPr>
          <w:szCs w:val="24"/>
        </w:rPr>
      </w:pPr>
      <w:r w:rsidRPr="0080426A">
        <w:rPr>
          <w:szCs w:val="24"/>
        </w:rPr>
        <w:t xml:space="preserve">le collège des membres </w:t>
      </w:r>
      <w:r w:rsidRPr="0080426A">
        <w:rPr>
          <w:b/>
          <w:szCs w:val="24"/>
        </w:rPr>
        <w:t>usagers</w:t>
      </w:r>
      <w:r w:rsidRPr="0080426A">
        <w:rPr>
          <w:szCs w:val="24"/>
        </w:rPr>
        <w:t xml:space="preserve"> </w:t>
      </w:r>
      <w:r w:rsidRPr="0080426A">
        <w:rPr>
          <w:b/>
          <w:szCs w:val="24"/>
        </w:rPr>
        <w:t>individuels</w:t>
      </w:r>
      <w:r w:rsidRPr="0080426A">
        <w:rPr>
          <w:szCs w:val="24"/>
        </w:rPr>
        <w:t xml:space="preserve"> (les consom’acteurs finaux).</w:t>
      </w:r>
    </w:p>
    <w:p w:rsidR="000C1497" w:rsidRPr="0080426A" w:rsidRDefault="000C1497" w:rsidP="000C1497">
      <w:pPr>
        <w:spacing w:line="240" w:lineRule="auto"/>
        <w:rPr>
          <w:rFonts w:ascii="Times New Roman" w:hAnsi="Times New Roman" w:cs="Times New Roman"/>
          <w:szCs w:val="24"/>
        </w:rPr>
      </w:pPr>
    </w:p>
    <w:p w:rsidR="000C1497" w:rsidRPr="0080426A" w:rsidRDefault="000C1497" w:rsidP="000C1497">
      <w:pPr>
        <w:rPr>
          <w:color w:val="auto"/>
          <w:szCs w:val="24"/>
        </w:rPr>
      </w:pPr>
      <w:r w:rsidRPr="0080426A">
        <w:rPr>
          <w:szCs w:val="24"/>
        </w:rPr>
        <w:t xml:space="preserve">Il existe deux types de membres : </w:t>
      </w:r>
    </w:p>
    <w:p w:rsidR="000C1497" w:rsidRPr="0080426A" w:rsidRDefault="000C1497" w:rsidP="000C1497">
      <w:pPr>
        <w:rPr>
          <w:color w:val="auto"/>
          <w:szCs w:val="24"/>
        </w:rPr>
      </w:pPr>
    </w:p>
    <w:p w:rsidR="000C1497" w:rsidRPr="0080426A" w:rsidRDefault="000C1497" w:rsidP="000C1497">
      <w:pPr>
        <w:pStyle w:val="ListParagraph"/>
        <w:numPr>
          <w:ilvl w:val="0"/>
          <w:numId w:val="31"/>
        </w:numPr>
        <w:rPr>
          <w:szCs w:val="24"/>
        </w:rPr>
      </w:pPr>
      <w:r w:rsidRPr="0080426A">
        <w:rPr>
          <w:szCs w:val="24"/>
        </w:rPr>
        <w:t>Les membres sympathisants</w:t>
      </w:r>
    </w:p>
    <w:p w:rsidR="000C1497" w:rsidRPr="0080426A" w:rsidRDefault="000C1497" w:rsidP="000C1497">
      <w:pPr>
        <w:pStyle w:val="ListParagraph"/>
        <w:numPr>
          <w:ilvl w:val="0"/>
          <w:numId w:val="31"/>
        </w:numPr>
        <w:rPr>
          <w:szCs w:val="24"/>
        </w:rPr>
      </w:pPr>
      <w:r w:rsidRPr="0080426A">
        <w:rPr>
          <w:szCs w:val="24"/>
        </w:rPr>
        <w:t xml:space="preserve">Les membres effectifs </w:t>
      </w:r>
    </w:p>
    <w:p w:rsidR="0077072A" w:rsidRPr="0080426A" w:rsidRDefault="000C1497" w:rsidP="0080426A">
      <w:pPr>
        <w:pStyle w:val="ListParagraph"/>
        <w:numPr>
          <w:ilvl w:val="1"/>
          <w:numId w:val="31"/>
        </w:numPr>
        <w:spacing w:line="240" w:lineRule="auto"/>
        <w:rPr>
          <w:sz w:val="22"/>
        </w:rPr>
      </w:pPr>
      <w:r w:rsidRPr="0080426A">
        <w:rPr>
          <w:sz w:val="22"/>
        </w:rPr>
        <w:t xml:space="preserve">doivent être en règle de cotisation </w:t>
      </w:r>
    </w:p>
    <w:p w:rsidR="0077072A" w:rsidRPr="0080426A" w:rsidRDefault="0077072A" w:rsidP="0080426A">
      <w:pPr>
        <w:pStyle w:val="ListParagraph"/>
        <w:numPr>
          <w:ilvl w:val="2"/>
          <w:numId w:val="31"/>
        </w:numPr>
        <w:spacing w:line="240" w:lineRule="auto"/>
        <w:rPr>
          <w:sz w:val="22"/>
        </w:rPr>
      </w:pPr>
      <w:r w:rsidRPr="0080426A">
        <w:rPr>
          <w:sz w:val="22"/>
        </w:rPr>
        <w:t xml:space="preserve">25 € ou 20 Ropi pour le collège 1 </w:t>
      </w:r>
    </w:p>
    <w:p w:rsidR="0077072A" w:rsidRPr="0080426A" w:rsidRDefault="0077072A" w:rsidP="0080426A">
      <w:pPr>
        <w:pStyle w:val="ListParagraph"/>
        <w:numPr>
          <w:ilvl w:val="2"/>
          <w:numId w:val="31"/>
        </w:numPr>
        <w:spacing w:line="240" w:lineRule="auto"/>
        <w:rPr>
          <w:sz w:val="22"/>
        </w:rPr>
      </w:pPr>
      <w:r w:rsidRPr="0080426A">
        <w:rPr>
          <w:sz w:val="22"/>
        </w:rPr>
        <w:t xml:space="preserve">20 € ou 15 Ropi pour le collège 2 </w:t>
      </w:r>
    </w:p>
    <w:p w:rsidR="000C1497" w:rsidRPr="0080426A" w:rsidRDefault="0077072A" w:rsidP="0080426A">
      <w:pPr>
        <w:pStyle w:val="ListParagraph"/>
        <w:numPr>
          <w:ilvl w:val="2"/>
          <w:numId w:val="31"/>
        </w:numPr>
        <w:spacing w:line="240" w:lineRule="auto"/>
        <w:rPr>
          <w:sz w:val="22"/>
        </w:rPr>
      </w:pPr>
      <w:r w:rsidRPr="0080426A">
        <w:rPr>
          <w:sz w:val="22"/>
        </w:rPr>
        <w:t>15 € ou 10 Ropi pour le collège 3</w:t>
      </w:r>
    </w:p>
    <w:p w:rsidR="000C1497" w:rsidRPr="0080426A" w:rsidRDefault="000C1497" w:rsidP="0080426A">
      <w:pPr>
        <w:pStyle w:val="ListParagraph"/>
        <w:numPr>
          <w:ilvl w:val="1"/>
          <w:numId w:val="31"/>
        </w:numPr>
        <w:spacing w:line="240" w:lineRule="auto"/>
        <w:rPr>
          <w:sz w:val="22"/>
        </w:rPr>
      </w:pPr>
      <w:r w:rsidRPr="0080426A">
        <w:rPr>
          <w:sz w:val="22"/>
        </w:rPr>
        <w:t xml:space="preserve">ont le droit de vote à l'AG </w:t>
      </w:r>
    </w:p>
    <w:p w:rsidR="000C1497" w:rsidRPr="0080426A" w:rsidRDefault="000C1497" w:rsidP="0080426A">
      <w:pPr>
        <w:pStyle w:val="ListParagraph"/>
        <w:numPr>
          <w:ilvl w:val="1"/>
          <w:numId w:val="31"/>
        </w:numPr>
        <w:spacing w:line="240" w:lineRule="auto"/>
        <w:rPr>
          <w:sz w:val="22"/>
        </w:rPr>
      </w:pPr>
      <w:r w:rsidRPr="0080426A">
        <w:rPr>
          <w:sz w:val="22"/>
        </w:rPr>
        <w:t xml:space="preserve">peuvent  reconvertir leurs Ropi en euro uniquement pour les membres des collèges 1 et 2. </w:t>
      </w:r>
    </w:p>
    <w:p w:rsidR="0077072A" w:rsidRDefault="0077072A" w:rsidP="0077072A">
      <w:pPr>
        <w:pStyle w:val="Heading2"/>
      </w:pPr>
      <w:bookmarkStart w:id="3" w:name="_Toc442539923"/>
      <w:bookmarkStart w:id="4" w:name="_Toc452562286"/>
      <w:r>
        <w:t xml:space="preserve">Adhésion des membres de </w:t>
      </w:r>
      <w:r w:rsidRPr="006144D1">
        <w:t>l’association</w:t>
      </w:r>
      <w:bookmarkEnd w:id="3"/>
      <w:bookmarkEnd w:id="4"/>
      <w:r>
        <w:t xml:space="preserve"> </w:t>
      </w:r>
    </w:p>
    <w:p w:rsidR="0077072A" w:rsidRPr="0077072A" w:rsidRDefault="0077072A" w:rsidP="0077072A">
      <w:pPr>
        <w:rPr>
          <w:rFonts w:cs="Consolas"/>
        </w:rPr>
      </w:pPr>
      <w:r w:rsidRPr="0077072A">
        <w:t>L'inscription se fait préférentiellement via le site Internet de l’association (</w:t>
      </w:r>
      <w:r w:rsidRPr="0077072A">
        <w:rPr>
          <w:b/>
          <w:u w:val="single"/>
        </w:rPr>
        <w:t>www.ropi.be -&gt; Mon espace Ropi -&gt; Se connecter</w:t>
      </w:r>
      <w:r>
        <w:t>) ou par voie postale ou électronique via le formulaire ad hoc.</w:t>
      </w:r>
    </w:p>
    <w:p w:rsidR="0077072A" w:rsidRDefault="0077072A" w:rsidP="0077072A">
      <w:pPr>
        <w:pStyle w:val="NormalWeb"/>
        <w:spacing w:before="0" w:beforeAutospacing="0" w:after="0" w:afterAutospacing="0"/>
        <w:jc w:val="both"/>
        <w:rPr>
          <w:rFonts w:ascii="Source Sans Pro" w:hAnsi="Source Sans Pro" w:cs="Consolas"/>
        </w:rPr>
      </w:pPr>
      <w:r w:rsidRPr="0077072A">
        <w:rPr>
          <w:rFonts w:ascii="Source Sans Pro" w:hAnsi="Source Sans Pro" w:cs="Consolas"/>
          <w:color w:val="000000"/>
        </w:rPr>
        <w:t xml:space="preserve">La demande d’adhésion comprend l'acceptation explicite du candidat </w:t>
      </w:r>
      <w:r w:rsidRPr="0077072A">
        <w:rPr>
          <w:rFonts w:ascii="Source Sans Pro" w:hAnsi="Source Sans Pro" w:cs="Consolas"/>
          <w:b/>
          <w:color w:val="000000"/>
        </w:rPr>
        <w:t>au mode d’emploi du Ropi</w:t>
      </w:r>
      <w:r w:rsidRPr="0077072A">
        <w:rPr>
          <w:rFonts w:ascii="Source Sans Pro" w:hAnsi="Source Sans Pro" w:cs="Consolas"/>
          <w:color w:val="000000"/>
        </w:rPr>
        <w:t xml:space="preserve"> et du </w:t>
      </w:r>
      <w:r w:rsidRPr="0077072A">
        <w:rPr>
          <w:rFonts w:ascii="Source Sans Pro" w:hAnsi="Source Sans Pro" w:cs="Consolas"/>
          <w:b/>
          <w:color w:val="000000"/>
        </w:rPr>
        <w:t>règlement d’ordre intérieur</w:t>
      </w:r>
      <w:r w:rsidRPr="0077072A">
        <w:rPr>
          <w:rFonts w:ascii="Source Sans Pro" w:hAnsi="Source Sans Pro" w:cs="Consolas"/>
          <w:color w:val="000000"/>
        </w:rPr>
        <w:t xml:space="preserve">, </w:t>
      </w:r>
      <w:r w:rsidRPr="0077072A">
        <w:rPr>
          <w:rFonts w:ascii="Source Sans Pro" w:hAnsi="Source Sans Pro" w:cs="Consolas"/>
        </w:rPr>
        <w:t>ainsi que pour le</w:t>
      </w:r>
      <w:r>
        <w:rPr>
          <w:rFonts w:ascii="Source Sans Pro" w:hAnsi="Source Sans Pro" w:cs="Consolas"/>
        </w:rPr>
        <w:t>s</w:t>
      </w:r>
      <w:r w:rsidRPr="0077072A">
        <w:rPr>
          <w:rFonts w:ascii="Source Sans Pro" w:hAnsi="Source Sans Pro" w:cs="Consolas"/>
        </w:rPr>
        <w:t xml:space="preserve"> collège</w:t>
      </w:r>
      <w:r>
        <w:rPr>
          <w:rFonts w:ascii="Source Sans Pro" w:hAnsi="Source Sans Pro" w:cs="Consolas"/>
        </w:rPr>
        <w:t>s 1 et</w:t>
      </w:r>
      <w:r w:rsidRPr="0077072A">
        <w:rPr>
          <w:rFonts w:ascii="Source Sans Pro" w:hAnsi="Source Sans Pro" w:cs="Consolas"/>
        </w:rPr>
        <w:t xml:space="preserve"> 2, </w:t>
      </w:r>
      <w:r>
        <w:rPr>
          <w:rFonts w:ascii="Source Sans Pro" w:hAnsi="Source Sans Pro" w:cs="Consolas"/>
        </w:rPr>
        <w:t>d'</w:t>
      </w:r>
      <w:r w:rsidRPr="0077072A">
        <w:rPr>
          <w:rFonts w:ascii="Source Sans Pro" w:hAnsi="Source Sans Pro" w:cs="Consolas"/>
        </w:rPr>
        <w:t>une convention par le ou la représentant(e) de la structure demanderesse.</w:t>
      </w:r>
    </w:p>
    <w:p w:rsidR="0077072A" w:rsidRDefault="0077072A" w:rsidP="0077072A">
      <w:pPr>
        <w:pStyle w:val="NormalWeb"/>
        <w:spacing w:before="0" w:beforeAutospacing="0" w:after="0" w:afterAutospacing="0"/>
        <w:jc w:val="both"/>
        <w:rPr>
          <w:rFonts w:ascii="Source Sans Pro" w:hAnsi="Source Sans Pro" w:cs="Consolas"/>
        </w:rPr>
      </w:pPr>
    </w:p>
    <w:p w:rsidR="0077072A" w:rsidRDefault="0077072A" w:rsidP="0077072A">
      <w:pPr>
        <w:pStyle w:val="Heading2"/>
      </w:pPr>
      <w:bookmarkStart w:id="5" w:name="_Toc442539924"/>
      <w:bookmarkStart w:id="6" w:name="_Toc452562287"/>
      <w:r>
        <w:t>Avantages des membres agréés</w:t>
      </w:r>
      <w:bookmarkEnd w:id="5"/>
      <w:bookmarkEnd w:id="6"/>
    </w:p>
    <w:p w:rsidR="0080426A" w:rsidRDefault="0080426A" w:rsidP="0080426A">
      <w:pPr>
        <w:pStyle w:val="NormalWeb"/>
        <w:spacing w:before="0" w:beforeAutospacing="0" w:after="0" w:afterAutospacing="0"/>
        <w:jc w:val="both"/>
        <w:textAlignment w:val="baseline"/>
        <w:rPr>
          <w:rFonts w:ascii="Source Sans Pro" w:hAnsi="Source Sans Pro" w:cs="Arial"/>
          <w:color w:val="000000"/>
          <w:szCs w:val="22"/>
        </w:rPr>
      </w:pPr>
    </w:p>
    <w:p w:rsidR="0080426A" w:rsidRDefault="0077072A" w:rsidP="0080426A">
      <w:pPr>
        <w:pStyle w:val="NormalWeb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</w:rPr>
      </w:pPr>
      <w:r w:rsidRPr="0077072A">
        <w:rPr>
          <w:rFonts w:ascii="Source Sans Pro" w:hAnsi="Source Sans Pro"/>
          <w:color w:val="000000"/>
        </w:rPr>
        <w:t xml:space="preserve">Seuls les personnes admises comme membres des collèges 1 et 2 de l’ASBL ont la possibilité de </w:t>
      </w:r>
      <w:r w:rsidRPr="0080426A">
        <w:rPr>
          <w:rFonts w:ascii="Source Sans Pro" w:hAnsi="Source Sans Pro"/>
          <w:b/>
          <w:color w:val="000000"/>
        </w:rPr>
        <w:t>figurer au catalogue du Ropi</w:t>
      </w:r>
      <w:r w:rsidRPr="0077072A">
        <w:rPr>
          <w:rFonts w:ascii="Source Sans Pro" w:hAnsi="Source Sans Pro"/>
          <w:color w:val="000000"/>
        </w:rPr>
        <w:t xml:space="preserve"> </w:t>
      </w:r>
      <w:r w:rsidR="0080426A" w:rsidRPr="00A06280">
        <w:rPr>
          <w:rFonts w:ascii="Source Sans Pro" w:hAnsi="Source Sans Pro"/>
        </w:rPr>
        <w:t>(</w:t>
      </w:r>
      <w:hyperlink r:id="rId15" w:history="1">
        <w:r w:rsidR="0080426A" w:rsidRPr="00A06280">
          <w:rPr>
            <w:rStyle w:val="Hyperlink"/>
            <w:rFonts w:ascii="Consolas" w:hAnsi="Consolas" w:cs="Consolas"/>
            <w:b/>
            <w:color w:val="auto"/>
          </w:rPr>
          <w:t>www.ropi.be</w:t>
        </w:r>
      </w:hyperlink>
      <w:r w:rsidR="0080426A" w:rsidRPr="00A06280">
        <w:rPr>
          <w:rFonts w:ascii="Consolas" w:hAnsi="Consolas" w:cs="Consolas"/>
          <w:b/>
          <w:u w:val="single"/>
        </w:rPr>
        <w:t xml:space="preserve"> -&gt; Nos commerçants</w:t>
      </w:r>
      <w:r w:rsidR="0080426A">
        <w:rPr>
          <w:rFonts w:ascii="Source Sans Pro" w:hAnsi="Source Sans Pro"/>
        </w:rPr>
        <w:t xml:space="preserve"> </w:t>
      </w:r>
      <w:r w:rsidRPr="0077072A">
        <w:rPr>
          <w:rFonts w:ascii="Source Sans Pro" w:hAnsi="Source Sans Pro"/>
          <w:color w:val="000000"/>
        </w:rPr>
        <w:t xml:space="preserve">et catalogue papier lors de sa réimpression). </w:t>
      </w:r>
    </w:p>
    <w:p w:rsidR="0080426A" w:rsidRDefault="0080426A" w:rsidP="0080426A">
      <w:pPr>
        <w:pStyle w:val="NormalWeb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</w:rPr>
      </w:pPr>
    </w:p>
    <w:p w:rsidR="0080426A" w:rsidRDefault="0077072A" w:rsidP="0080426A">
      <w:pPr>
        <w:pStyle w:val="NormalWeb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</w:rPr>
      </w:pPr>
      <w:r w:rsidRPr="0077072A">
        <w:rPr>
          <w:rFonts w:ascii="Source Sans Pro" w:hAnsi="Source Sans Pro"/>
          <w:color w:val="000000"/>
        </w:rPr>
        <w:t>Seul cet agrément confère le droit de reconvertir des Ropi en euros</w:t>
      </w:r>
      <w:r w:rsidR="0080426A">
        <w:rPr>
          <w:rFonts w:ascii="Source Sans Pro" w:hAnsi="Source Sans Pro"/>
          <w:color w:val="000000"/>
        </w:rPr>
        <w:t>.</w:t>
      </w:r>
    </w:p>
    <w:p w:rsidR="0080426A" w:rsidRDefault="0080426A" w:rsidP="0080426A">
      <w:pPr>
        <w:pStyle w:val="NormalWeb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</w:rPr>
      </w:pPr>
    </w:p>
    <w:p w:rsidR="0077072A" w:rsidRPr="0080426A" w:rsidRDefault="0077072A" w:rsidP="0080426A">
      <w:pPr>
        <w:pStyle w:val="NormalWeb"/>
        <w:spacing w:before="0" w:beforeAutospacing="0" w:after="0" w:afterAutospacing="0"/>
        <w:jc w:val="both"/>
        <w:textAlignment w:val="baseline"/>
        <w:rPr>
          <w:rFonts w:ascii="Source Sans Pro" w:hAnsi="Source Sans Pro"/>
          <w:color w:val="000000"/>
        </w:rPr>
      </w:pPr>
      <w:r w:rsidRPr="0077072A">
        <w:rPr>
          <w:rFonts w:ascii="Source Sans Pro" w:hAnsi="Source Sans Pro"/>
          <w:color w:val="000000"/>
        </w:rPr>
        <w:t>Pour les usagers individuels, le droit de reconvertir des Ropi en euros ne sera possible qu’en cas de force majeure avérée : succession, déménagement, etc.</w:t>
      </w:r>
    </w:p>
    <w:p w:rsidR="0077072A" w:rsidRDefault="0077072A" w:rsidP="0077072A">
      <w:pPr>
        <w:pStyle w:val="NormalWeb"/>
        <w:spacing w:before="0" w:beforeAutospacing="0" w:after="0" w:afterAutospacing="0"/>
        <w:ind w:firstLine="720"/>
        <w:jc w:val="both"/>
        <w:rPr>
          <w:rFonts w:ascii="Source Sans Pro" w:hAnsi="Source Sans Pro" w:cs="Consolas"/>
        </w:rPr>
      </w:pPr>
    </w:p>
    <w:p w:rsidR="00B912CE" w:rsidRDefault="00B912CE" w:rsidP="00B912CE">
      <w:pPr>
        <w:pStyle w:val="Heading1"/>
      </w:pPr>
      <w:bookmarkStart w:id="7" w:name="_Toc434672920"/>
      <w:bookmarkStart w:id="8" w:name="_Toc434680724"/>
      <w:bookmarkStart w:id="9" w:name="_Toc452562288"/>
      <w:r>
        <w:lastRenderedPageBreak/>
        <w:t xml:space="preserve">Mode d’emploi de la monnaie </w:t>
      </w:r>
      <w:r w:rsidRPr="00D80338">
        <w:t>Ropi</w:t>
      </w:r>
      <w:bookmarkEnd w:id="7"/>
      <w:bookmarkEnd w:id="8"/>
      <w:bookmarkEnd w:id="9"/>
    </w:p>
    <w:p w:rsidR="0080426A" w:rsidRPr="0080426A" w:rsidRDefault="0080426A" w:rsidP="0080426A"/>
    <w:p w:rsidR="00A06280" w:rsidRPr="00A06280" w:rsidRDefault="00A06280" w:rsidP="00A06280">
      <w:pPr>
        <w:pStyle w:val="NormalWeb"/>
        <w:numPr>
          <w:ilvl w:val="0"/>
          <w:numId w:val="32"/>
        </w:numPr>
        <w:spacing w:before="0" w:beforeAutospacing="0" w:after="0" w:afterAutospacing="0"/>
        <w:ind w:left="426" w:hanging="426"/>
        <w:rPr>
          <w:rFonts w:ascii="Source Sans Pro" w:hAnsi="Source Sans Pro"/>
        </w:rPr>
      </w:pPr>
      <w:bookmarkStart w:id="10" w:name="h.tlu2615vk3jo"/>
      <w:bookmarkEnd w:id="10"/>
      <w:r w:rsidRPr="00A06280">
        <w:rPr>
          <w:rFonts w:ascii="Source Sans Pro" w:hAnsi="Source Sans Pro"/>
        </w:rPr>
        <w:t>Le Ropi a une valeur nominale en parité avec l’euro</w:t>
      </w:r>
      <w:r>
        <w:rPr>
          <w:rFonts w:ascii="Source Sans Pro" w:hAnsi="Source Sans Pro"/>
        </w:rPr>
        <w:t xml:space="preserve"> : </w:t>
      </w:r>
      <w:r w:rsidRPr="00A06280">
        <w:rPr>
          <w:rFonts w:ascii="Source Sans Pro" w:hAnsi="Source Sans Pro"/>
          <w:b/>
        </w:rPr>
        <w:t>1 Ropi = 1 euro</w:t>
      </w:r>
      <w:r w:rsidRPr="00A06280">
        <w:rPr>
          <w:rFonts w:ascii="Source Sans Pro" w:hAnsi="Source Sans Pro"/>
        </w:rPr>
        <w:t xml:space="preserve">. </w:t>
      </w:r>
    </w:p>
    <w:p w:rsidR="00A06280" w:rsidRPr="00A06280" w:rsidRDefault="00A06280" w:rsidP="00A06280">
      <w:pPr>
        <w:pStyle w:val="NormalWeb"/>
        <w:numPr>
          <w:ilvl w:val="0"/>
          <w:numId w:val="32"/>
        </w:numPr>
        <w:spacing w:before="0" w:beforeAutospacing="0" w:after="0" w:afterAutospacing="0"/>
        <w:ind w:left="426" w:hanging="426"/>
        <w:rPr>
          <w:rFonts w:ascii="Source Sans Pro" w:hAnsi="Source Sans Pro"/>
        </w:rPr>
      </w:pPr>
      <w:r w:rsidRPr="00A06280">
        <w:rPr>
          <w:rFonts w:ascii="Source Sans Pro" w:hAnsi="Source Sans Pro"/>
        </w:rPr>
        <w:t xml:space="preserve">Les Ropi peuvent être échangés contre des euros </w:t>
      </w:r>
      <w:r>
        <w:rPr>
          <w:rFonts w:ascii="Source Sans Pro" w:hAnsi="Source Sans Pro"/>
        </w:rPr>
        <w:t xml:space="preserve"> </w:t>
      </w:r>
      <w:r w:rsidRPr="00A06280">
        <w:rPr>
          <w:rFonts w:ascii="Source Sans Pro" w:hAnsi="Source Sans Pro"/>
        </w:rPr>
        <w:t xml:space="preserve">en ligne </w:t>
      </w:r>
      <w:r>
        <w:rPr>
          <w:rFonts w:ascii="Source Sans Pro" w:hAnsi="Source Sans Pro"/>
        </w:rPr>
        <w:t>sur</w:t>
      </w:r>
      <w:r>
        <w:rPr>
          <w:rFonts w:ascii="Source Sans Pro" w:hAnsi="Source Sans Pro"/>
        </w:rPr>
        <w:br/>
        <w:t xml:space="preserve"> </w:t>
      </w:r>
      <w:r w:rsidRPr="00A06280">
        <w:rPr>
          <w:rFonts w:ascii="Consolas" w:hAnsi="Consolas" w:cs="Consolas"/>
          <w:b/>
          <w:u w:val="single"/>
        </w:rPr>
        <w:t>www.ropi.be -&gt; Actions -&gt; Commander des Ropi</w:t>
      </w:r>
      <w:r>
        <w:rPr>
          <w:rFonts w:ascii="Source Sans Pro" w:hAnsi="Source Sans Pro"/>
        </w:rPr>
        <w:t>.</w:t>
      </w:r>
      <w:r w:rsidRPr="00A06280">
        <w:rPr>
          <w:rFonts w:ascii="Source Sans Pro" w:hAnsi="Source Sans Pro"/>
        </w:rPr>
        <w:t xml:space="preserve"> </w:t>
      </w:r>
    </w:p>
    <w:p w:rsidR="00A06280" w:rsidRPr="00A06280" w:rsidRDefault="00A06280" w:rsidP="00A06280">
      <w:pPr>
        <w:pStyle w:val="NormalWeb"/>
        <w:numPr>
          <w:ilvl w:val="0"/>
          <w:numId w:val="32"/>
        </w:numPr>
        <w:spacing w:before="0" w:beforeAutospacing="0" w:after="0" w:afterAutospacing="0"/>
        <w:ind w:left="426" w:hanging="426"/>
        <w:rPr>
          <w:rFonts w:ascii="Source Sans Pro" w:hAnsi="Source Sans Pro"/>
        </w:rPr>
      </w:pPr>
      <w:r w:rsidRPr="00A06280">
        <w:rPr>
          <w:rFonts w:ascii="Source Sans Pro" w:hAnsi="Source Sans Pro"/>
        </w:rPr>
        <w:t>Les usagers du Ropi sont libres d’échanger leurs Ropi à une valeur inférieure à</w:t>
      </w:r>
      <w:r>
        <w:rPr>
          <w:rFonts w:ascii="Source Sans Pro" w:hAnsi="Source Sans Pro"/>
        </w:rPr>
        <w:t xml:space="preserve"> </w:t>
      </w:r>
      <w:r w:rsidRPr="00A06280">
        <w:rPr>
          <w:rFonts w:ascii="Source Sans Pro" w:hAnsi="Source Sans Pro"/>
        </w:rPr>
        <w:t>celle fixée par l’AG et ce, notamment, à des fins promotionnelles, de fidélisation, etc.</w:t>
      </w:r>
    </w:p>
    <w:p w:rsidR="00A06280" w:rsidRPr="00A06280" w:rsidRDefault="00A06280" w:rsidP="00A06280">
      <w:pPr>
        <w:pStyle w:val="NormalWeb"/>
        <w:numPr>
          <w:ilvl w:val="0"/>
          <w:numId w:val="32"/>
        </w:numPr>
        <w:spacing w:before="0" w:beforeAutospacing="0" w:after="0" w:afterAutospacing="0"/>
        <w:ind w:left="426" w:hanging="426"/>
        <w:rPr>
          <w:rFonts w:ascii="Source Sans Pro" w:hAnsi="Source Sans Pro"/>
        </w:rPr>
      </w:pPr>
      <w:r w:rsidRPr="00A06280">
        <w:rPr>
          <w:rFonts w:ascii="Source Sans Pro" w:hAnsi="Source Sans Pro"/>
        </w:rPr>
        <w:t>Seuls les membres des collèges 1 et 2</w:t>
      </w:r>
      <w:r>
        <w:rPr>
          <w:rFonts w:ascii="Source Sans Pro" w:hAnsi="Source Sans Pro"/>
        </w:rPr>
        <w:t>,</w:t>
      </w:r>
      <w:r w:rsidRPr="00A06280">
        <w:rPr>
          <w:rFonts w:ascii="Source Sans Pro" w:hAnsi="Source Sans Pro"/>
        </w:rPr>
        <w:t xml:space="preserve"> sont habilités à reconvertir des Ropi en euros</w:t>
      </w:r>
      <w:r>
        <w:rPr>
          <w:rFonts w:ascii="Source Sans Pro" w:hAnsi="Source Sans Pro"/>
        </w:rPr>
        <w:t xml:space="preserve"> </w:t>
      </w:r>
      <w:r w:rsidRPr="00A06280">
        <w:rPr>
          <w:rFonts w:ascii="Source Sans Pro" w:hAnsi="Source Sans Pro"/>
        </w:rPr>
        <w:t xml:space="preserve">moyennant un </w:t>
      </w:r>
      <w:r w:rsidRPr="00A06280">
        <w:rPr>
          <w:rFonts w:ascii="Source Sans Pro" w:hAnsi="Source Sans Pro"/>
          <w:b/>
        </w:rPr>
        <w:t>taux de conversion de 5%</w:t>
      </w:r>
      <w:r w:rsidRPr="00A06280">
        <w:rPr>
          <w:rFonts w:ascii="Source Sans Pro" w:hAnsi="Source Sans Pro"/>
        </w:rPr>
        <w:t xml:space="preserve"> (ex : 100 Ropi -&gt; 95 euros).</w:t>
      </w:r>
    </w:p>
    <w:p w:rsidR="00A06280" w:rsidRPr="00A06280" w:rsidRDefault="00A06280" w:rsidP="00A06280">
      <w:pPr>
        <w:pStyle w:val="NormalWeb"/>
        <w:numPr>
          <w:ilvl w:val="0"/>
          <w:numId w:val="32"/>
        </w:numPr>
        <w:spacing w:before="0" w:beforeAutospacing="0" w:after="0" w:afterAutospacing="0"/>
        <w:ind w:left="426" w:hanging="426"/>
        <w:rPr>
          <w:rFonts w:ascii="Source Sans Pro" w:hAnsi="Source Sans Pro"/>
        </w:rPr>
      </w:pPr>
      <w:r w:rsidRPr="00A06280">
        <w:rPr>
          <w:rFonts w:ascii="Source Sans Pro" w:hAnsi="Source Sans Pro"/>
        </w:rPr>
        <w:t xml:space="preserve">Les membres des collèges 1 et 2 favoriseront toute action permettant de </w:t>
      </w:r>
      <w:r w:rsidRPr="0077072A">
        <w:rPr>
          <w:rFonts w:ascii="Source Sans Pro" w:hAnsi="Source Sans Pro"/>
          <w:b/>
        </w:rPr>
        <w:t>faire circuler le Ropi</w:t>
      </w:r>
      <w:r w:rsidRPr="00A06280">
        <w:rPr>
          <w:rFonts w:ascii="Source Sans Pro" w:hAnsi="Source Sans Pro"/>
        </w:rPr>
        <w:t>. Ces actions comprennent notamment :</w:t>
      </w:r>
    </w:p>
    <w:p w:rsidR="00A06280" w:rsidRPr="00A06280" w:rsidRDefault="00A06280" w:rsidP="0077072A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 xml:space="preserve">Acheter un repas de réunion d'affaire en Ropi </w:t>
      </w:r>
    </w:p>
    <w:p w:rsidR="00A06280" w:rsidRPr="00A06280" w:rsidRDefault="00A06280" w:rsidP="0077072A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Reprendre les Ropi de sa caisse et les dépenser à titre personnel (loisirs, culture, achats dans les commerces locaux, ...)</w:t>
      </w:r>
    </w:p>
    <w:p w:rsidR="00A06280" w:rsidRPr="00A06280" w:rsidRDefault="00A06280" w:rsidP="0077072A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Echanger les Ropi avec une personne en faisant la demande et/ou proposer de rendre la monnaie en Ropi lors d’une transaction</w:t>
      </w:r>
    </w:p>
    <w:p w:rsidR="00A06280" w:rsidRPr="00A06280" w:rsidRDefault="00A06280" w:rsidP="0077072A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Payer ses fournisseurs en Ropi</w:t>
      </w:r>
    </w:p>
    <w:p w:rsidR="00A06280" w:rsidRPr="00A06280" w:rsidRDefault="00A06280" w:rsidP="0077072A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 xml:space="preserve">Se rendre des services entre commerçants, </w:t>
      </w:r>
    </w:p>
    <w:p w:rsidR="00A06280" w:rsidRPr="00A06280" w:rsidRDefault="00A06280" w:rsidP="0077072A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Rééquilibrer les caisses entre commerçants,</w:t>
      </w:r>
    </w:p>
    <w:p w:rsidR="00A06280" w:rsidRPr="00A06280" w:rsidRDefault="00A06280" w:rsidP="0077072A">
      <w:pPr>
        <w:pStyle w:val="NormalWeb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Offrir des Ropi en guise de ristournes et/ou offres promotionnelles</w:t>
      </w:r>
    </w:p>
    <w:p w:rsidR="00A06280" w:rsidRPr="00A06280" w:rsidRDefault="00A06280" w:rsidP="00A06280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 xml:space="preserve">Les membres des collèges 1 et 2 s’engagent à </w:t>
      </w:r>
      <w:r w:rsidRPr="0077072A">
        <w:rPr>
          <w:rFonts w:ascii="Source Sans Pro" w:hAnsi="Source Sans Pro"/>
          <w:b/>
        </w:rPr>
        <w:t>accepter au maximum les paiements en Ropi</w:t>
      </w:r>
      <w:r w:rsidRPr="00A06280">
        <w:rPr>
          <w:rFonts w:ascii="Source Sans Pro" w:hAnsi="Source Sans Pro"/>
        </w:rPr>
        <w:t>.</w:t>
      </w:r>
    </w:p>
    <w:p w:rsidR="00A06280" w:rsidRPr="00A06280" w:rsidRDefault="00A06280" w:rsidP="00A06280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 xml:space="preserve">Lors d’une transaction, les membres des collèges 1 ou 2 rendront préférentiellement leur monnaie en Ropi </w:t>
      </w:r>
    </w:p>
    <w:p w:rsidR="00A06280" w:rsidRPr="00A06280" w:rsidRDefault="00A06280" w:rsidP="00A06280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 xml:space="preserve">Les Ropi émis peuvent indiquer une valeur faciale de : </w:t>
      </w:r>
      <w:r w:rsidRPr="00A06280">
        <w:rPr>
          <w:rFonts w:ascii="Source Sans Pro" w:hAnsi="Source Sans Pro"/>
          <w:b/>
        </w:rPr>
        <w:t>0.5, 1, 5, 10 Ropi</w:t>
      </w:r>
      <w:r w:rsidRPr="00A06280">
        <w:rPr>
          <w:rFonts w:ascii="Source Sans Pro" w:hAnsi="Source Sans Pro"/>
        </w:rPr>
        <w:t>, sont numérotés de manière unique et font l’objet d’un suivi billet par billet.</w:t>
      </w:r>
    </w:p>
    <w:p w:rsidR="00A06280" w:rsidRPr="00A06280" w:rsidRDefault="00A06280" w:rsidP="00A06280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Les membres des collèges 1 et 2 devront faire la promotion du Ropi dans le(s) lieu(x) où ils exercent leurs activités. Sur simple demande, l’ASBL mettra à disposition du matériel de communication (autocollant, folder, ...).  </w:t>
      </w:r>
    </w:p>
    <w:p w:rsidR="00A06280" w:rsidRPr="00A06280" w:rsidRDefault="00A06280" w:rsidP="00A06280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La liste des membres des collèges 1 et 2 figure dans le catalogue Ropi, qui est consultable sur internet (</w:t>
      </w:r>
      <w:hyperlink r:id="rId16" w:history="1">
        <w:r w:rsidRPr="00A06280">
          <w:rPr>
            <w:rStyle w:val="Hyperlink"/>
            <w:rFonts w:ascii="Consolas" w:hAnsi="Consolas" w:cs="Consolas"/>
            <w:b/>
            <w:color w:val="auto"/>
          </w:rPr>
          <w:t>www.ropi.be</w:t>
        </w:r>
      </w:hyperlink>
      <w:r w:rsidRPr="00A06280">
        <w:rPr>
          <w:rFonts w:ascii="Consolas" w:hAnsi="Consolas" w:cs="Consolas"/>
          <w:b/>
          <w:u w:val="single"/>
        </w:rPr>
        <w:t xml:space="preserve"> -&gt; Nos commerçants</w:t>
      </w:r>
      <w:r w:rsidRPr="00A06280">
        <w:rPr>
          <w:rFonts w:ascii="Source Sans Pro" w:hAnsi="Source Sans Pro"/>
        </w:rPr>
        <w:t xml:space="preserve">). Ce catalogue est actualisé annuellement et disponible auprès de chaque membre des collèges 1 et 2. Tout usager individuel peut également en faire la demande. </w:t>
      </w:r>
    </w:p>
    <w:p w:rsidR="00A06280" w:rsidRPr="00A06280" w:rsidRDefault="00A06280" w:rsidP="00A06280">
      <w:pPr>
        <w:pStyle w:val="NormalWeb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="Source Sans Pro" w:hAnsi="Source Sans Pro"/>
        </w:rPr>
      </w:pPr>
      <w:r w:rsidRPr="00A06280">
        <w:rPr>
          <w:rFonts w:ascii="Source Sans Pro" w:hAnsi="Source Sans Pro"/>
        </w:rPr>
        <w:t>Tout système de fidélité et/ou promotionnel déjà en vigueur sera utilisé sans discrimination lors de règlements en  Ropi.</w:t>
      </w:r>
    </w:p>
    <w:p w:rsidR="002E6F6F" w:rsidRDefault="002E6F6F" w:rsidP="00BB3EC2"/>
    <w:p w:rsidR="0077072A" w:rsidRPr="0077072A" w:rsidRDefault="0077072A" w:rsidP="0077072A">
      <w:pPr>
        <w:pStyle w:val="NormalWeb"/>
        <w:spacing w:before="0" w:beforeAutospacing="0" w:after="0" w:afterAutospacing="0"/>
        <w:ind w:firstLine="720"/>
        <w:jc w:val="both"/>
        <w:rPr>
          <w:rFonts w:ascii="Source Sans Pro" w:hAnsi="Source Sans Pro" w:cs="Consolas"/>
        </w:rPr>
      </w:pPr>
    </w:p>
    <w:p w:rsidR="0080426A" w:rsidRDefault="0080426A" w:rsidP="0080426A">
      <w:pPr>
        <w:jc w:val="center"/>
        <w:rPr>
          <w:sz w:val="28"/>
          <w:szCs w:val="28"/>
        </w:rPr>
      </w:pPr>
      <w:r w:rsidRPr="0080426A">
        <w:rPr>
          <w:sz w:val="28"/>
          <w:szCs w:val="28"/>
        </w:rPr>
        <w:t>Le mode d'emploi et le règlement d'ordre intérieur</w:t>
      </w:r>
      <w:r>
        <w:rPr>
          <w:sz w:val="28"/>
          <w:szCs w:val="28"/>
        </w:rPr>
        <w:t xml:space="preserve"> en version complète</w:t>
      </w:r>
      <w:r w:rsidRPr="0080426A">
        <w:rPr>
          <w:sz w:val="28"/>
          <w:szCs w:val="28"/>
        </w:rPr>
        <w:t xml:space="preserve"> sont disponibles sur</w:t>
      </w:r>
    </w:p>
    <w:p w:rsidR="0077072A" w:rsidRPr="0080426A" w:rsidRDefault="0080426A" w:rsidP="0080426A">
      <w:pPr>
        <w:jc w:val="center"/>
        <w:rPr>
          <w:rFonts w:ascii="Consolas" w:hAnsi="Consolas" w:cs="Consolas"/>
          <w:sz w:val="28"/>
          <w:szCs w:val="28"/>
        </w:rPr>
      </w:pPr>
      <w:r w:rsidRPr="0080426A">
        <w:rPr>
          <w:rFonts w:ascii="Consolas" w:hAnsi="Consolas" w:cs="Consolas"/>
          <w:sz w:val="28"/>
          <w:szCs w:val="28"/>
        </w:rPr>
        <w:t xml:space="preserve"> </w:t>
      </w:r>
      <w:r w:rsidRPr="0080426A">
        <w:rPr>
          <w:rFonts w:ascii="Consolas" w:hAnsi="Consolas" w:cs="Consolas"/>
          <w:b/>
          <w:sz w:val="28"/>
          <w:szCs w:val="28"/>
          <w:u w:val="single"/>
        </w:rPr>
        <w:t>www.ropi.be -&gt; Documents -&gt; Documents fondateurs</w:t>
      </w:r>
    </w:p>
    <w:sectPr w:rsidR="0077072A" w:rsidRPr="0080426A" w:rsidSect="00677C46">
      <w:pgSz w:w="11909" w:h="16834"/>
      <w:pgMar w:top="1440" w:right="1703" w:bottom="1440" w:left="1440" w:header="708" w:footer="708" w:gutter="0"/>
      <w:pgNumType w:start="1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5DC" w:rsidRDefault="000215DC" w:rsidP="00BB3EC2">
      <w:r>
        <w:separator/>
      </w:r>
    </w:p>
  </w:endnote>
  <w:endnote w:type="continuationSeparator" w:id="1">
    <w:p w:rsidR="000215DC" w:rsidRDefault="000215DC" w:rsidP="00BB3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ture">
    <w:panose1 w:val="02060800040300000004"/>
    <w:charset w:val="00"/>
    <w:family w:val="roman"/>
    <w:notTrueType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ource Sans Pro Light">
    <w:altName w:val="Source Sans Pro"/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D0E" w:rsidRPr="001C389D" w:rsidRDefault="001C389D" w:rsidP="008D0DE3">
    <w:pPr>
      <w:tabs>
        <w:tab w:val="right" w:pos="8789"/>
      </w:tabs>
      <w:rPr>
        <w:sz w:val="22"/>
      </w:rPr>
    </w:pPr>
    <w:r w:rsidRPr="00CA5F02">
      <w:rPr>
        <w:rStyle w:val="Header-FooterChar"/>
      </w:rPr>
      <w:t>Le Ropi, payez en argent content!</w:t>
    </w:r>
    <w:r w:rsidR="00950871">
      <w:tab/>
    </w:r>
    <w:r w:rsidR="00677C46" w:rsidRPr="00677C46">
      <w:rPr>
        <w:color w:val="7F7F7F" w:themeColor="background1" w:themeShade="7F"/>
        <w:spacing w:val="60"/>
      </w:rPr>
      <w:t>Page</w:t>
    </w:r>
    <w:r w:rsidR="00677C46" w:rsidRPr="00677C46">
      <w:t xml:space="preserve"> | </w:t>
    </w:r>
    <w:fldSimple w:instr=" PAGE   \* MERGEFORMAT ">
      <w:r w:rsidR="00EE7530">
        <w:rPr>
          <w:noProof/>
        </w:rPr>
        <w:t>1</w:t>
      </w:r>
    </w:fldSimple>
  </w:p>
  <w:p w:rsidR="006E4D0E" w:rsidRDefault="006E4D0E" w:rsidP="00BB3E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F7" w:rsidRDefault="004815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5DC" w:rsidRDefault="000215DC" w:rsidP="00BB3EC2">
      <w:r>
        <w:separator/>
      </w:r>
    </w:p>
  </w:footnote>
  <w:footnote w:type="continuationSeparator" w:id="1">
    <w:p w:rsidR="000215DC" w:rsidRDefault="000215DC" w:rsidP="00BB3E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333803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2" o:spid="_x0000_s5128" type="#_x0000_t75" style="position:absolute;left:0;text-align:left;margin-left:0;margin-top:0;width:597.7pt;height:844.8pt;z-index:-251657216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338" w:rsidRPr="004815F7" w:rsidRDefault="00333803" w:rsidP="00BB3EC2">
    <w:pPr>
      <w:pStyle w:val="Header-Footer"/>
      <w:rPr>
        <w:rStyle w:val="fixChar"/>
        <w:lang w:val="en-US"/>
      </w:rPr>
    </w:pPr>
    <w:r w:rsidRPr="00333803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3" o:spid="_x0000_s5129" type="#_x0000_t75" style="position:absolute;left:0;text-align:left;margin-left:0;margin-top:0;width:597.7pt;height:844.8pt;z-index:-251656192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  <w:r w:rsidR="00D80338" w:rsidRPr="004815F7">
      <w:rPr>
        <w:lang w:val="en-US"/>
      </w:rPr>
      <w:t xml:space="preserve">ASBL </w:t>
    </w:r>
    <w:r w:rsidR="00E22D34" w:rsidRPr="004815F7">
      <w:rPr>
        <w:lang w:val="en-US"/>
      </w:rPr>
      <w:t>Ropi</w:t>
    </w:r>
    <w:r w:rsidR="009F4B14" w:rsidRPr="004815F7">
      <w:rPr>
        <w:lang w:val="en-US"/>
      </w:rPr>
      <w:t xml:space="preserve"> </w:t>
    </w:r>
    <w:r w:rsidR="009F4B14" w:rsidRPr="004815F7">
      <w:rPr>
        <w:lang w:val="en-US"/>
      </w:rPr>
      <w:tab/>
    </w:r>
    <w:r w:rsidR="009F4B14" w:rsidRPr="009F4B14">
      <w:drawing>
        <wp:inline distT="0" distB="0" distL="0" distR="0">
          <wp:extent cx="476250" cy="476250"/>
          <wp:effectExtent l="0" t="0" r="0" b="0"/>
          <wp:docPr id="4" name="Picture 2" descr="C:\Users\Fabian\Documents\GitHub\RopiDocs\Visuels\ropi_r_ic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Fabian\Documents\GitHub\RopiDocs\Visuels\ropi_r_icon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F4B14" w:rsidRPr="004815F7">
      <w:rPr>
        <w:lang w:val="en-US"/>
      </w:rPr>
      <w:t xml:space="preserve"> </w:t>
    </w:r>
    <w:r w:rsidR="006E4D0E" w:rsidRPr="004815F7">
      <w:rPr>
        <w:lang w:val="en-US"/>
      </w:rPr>
      <w:tab/>
    </w:r>
    <w:r w:rsidR="006E4D0E" w:rsidRPr="004815F7">
      <w:rPr>
        <w:rStyle w:val="fixChar"/>
        <w:rFonts w:ascii="Source Sans Pro Light" w:hAnsi="Source Sans Pro Light"/>
        <w:lang w:val="en-US"/>
      </w:rPr>
      <w:t>www.</w:t>
    </w:r>
    <w:r w:rsidR="002E3A32" w:rsidRPr="004815F7">
      <w:rPr>
        <w:rStyle w:val="fixChar"/>
        <w:rFonts w:ascii="Source Sans Pro Light" w:hAnsi="Source Sans Pro Light"/>
        <w:lang w:val="en-US"/>
      </w:rPr>
      <w:t>r</w:t>
    </w:r>
    <w:r w:rsidR="00E22D34" w:rsidRPr="004815F7">
      <w:rPr>
        <w:rStyle w:val="fixChar"/>
        <w:rFonts w:ascii="Source Sans Pro Light" w:hAnsi="Source Sans Pro Light"/>
        <w:lang w:val="en-US"/>
      </w:rPr>
      <w:t>opi</w:t>
    </w:r>
    <w:r w:rsidR="006E4D0E" w:rsidRPr="004815F7">
      <w:rPr>
        <w:rStyle w:val="fixChar"/>
        <w:rFonts w:ascii="Source Sans Pro Light" w:hAnsi="Source Sans Pro Light"/>
        <w:lang w:val="en-US"/>
      </w:rPr>
      <w:t>.be</w:t>
    </w:r>
  </w:p>
  <w:p w:rsidR="009F4B14" w:rsidRPr="004815F7" w:rsidRDefault="009F4B14" w:rsidP="00BB3EC2">
    <w:pPr>
      <w:pStyle w:val="Header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3D0" w:rsidRDefault="00333803" w:rsidP="00BB3EC2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41781" o:spid="_x0000_s5127" type="#_x0000_t75" style="position:absolute;left:0;text-align:left;margin-left:0;margin-top:0;width:597.7pt;height:844.8pt;z-index:-251658240;mso-position-horizontal:center;mso-position-horizontal-relative:margin;mso-position-vertical:center;mso-position-vertical-relative:margin" o:allowincell="f">
          <v:imagedata r:id="rId1" o:title="fond_a4_ligh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37.5pt;height:37.5pt" o:bullet="t">
        <v:imagedata r:id="rId1" o:title="ropi_r_icone"/>
      </v:shape>
    </w:pict>
  </w:numPicBullet>
  <w:abstractNum w:abstractNumId="0">
    <w:nsid w:val="00000001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8">
    <w:nsid w:val="06E8276D"/>
    <w:multiLevelType w:val="multilevel"/>
    <w:tmpl w:val="4EF8E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0A0EA3"/>
    <w:multiLevelType w:val="multilevel"/>
    <w:tmpl w:val="6A443A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C4291C"/>
    <w:multiLevelType w:val="hybridMultilevel"/>
    <w:tmpl w:val="D9E24E1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C67078"/>
    <w:multiLevelType w:val="hybridMultilevel"/>
    <w:tmpl w:val="02EA2E10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FB4DC8"/>
    <w:multiLevelType w:val="hybridMultilevel"/>
    <w:tmpl w:val="7A0C889C"/>
    <w:lvl w:ilvl="0" w:tplc="A744552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582AC90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26C59"/>
    <w:multiLevelType w:val="hybridMultilevel"/>
    <w:tmpl w:val="3AC4BF7C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</w:rPr>
    </w:lvl>
    <w:lvl w:ilvl="2" w:tplc="08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7BB5B49"/>
    <w:multiLevelType w:val="multilevel"/>
    <w:tmpl w:val="D6503CD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876C60"/>
    <w:multiLevelType w:val="multilevel"/>
    <w:tmpl w:val="09C65CFA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2160" w:hanging="18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3960"/>
        </w:tabs>
        <w:ind w:left="4320" w:hanging="18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6120"/>
        </w:tabs>
        <w:ind w:left="6480" w:hanging="180"/>
      </w:pPr>
      <w:rPr>
        <w:u w:val="none"/>
      </w:rPr>
    </w:lvl>
  </w:abstractNum>
  <w:abstractNum w:abstractNumId="16">
    <w:nsid w:val="3FE208EA"/>
    <w:multiLevelType w:val="hybridMultilevel"/>
    <w:tmpl w:val="4EF8EAA0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55549"/>
    <w:multiLevelType w:val="hybridMultilevel"/>
    <w:tmpl w:val="3D74D6A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210B8C"/>
    <w:multiLevelType w:val="hybridMultilevel"/>
    <w:tmpl w:val="78609A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C76C5"/>
    <w:multiLevelType w:val="hybridMultilevel"/>
    <w:tmpl w:val="8C58B5E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233BD8"/>
    <w:multiLevelType w:val="multilevel"/>
    <w:tmpl w:val="064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7547EF"/>
    <w:multiLevelType w:val="hybridMultilevel"/>
    <w:tmpl w:val="18AA8C9C"/>
    <w:lvl w:ilvl="0" w:tplc="A7E219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FF2E4D1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ED6497D0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 w:tplc="A7445522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  <w:color w:val="auto"/>
        <w:sz w:val="20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7249B0"/>
    <w:multiLevelType w:val="hybridMultilevel"/>
    <w:tmpl w:val="3BCECA7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D4074"/>
    <w:multiLevelType w:val="hybridMultilevel"/>
    <w:tmpl w:val="E9C81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D6452B"/>
    <w:multiLevelType w:val="hybridMultilevel"/>
    <w:tmpl w:val="E3946432"/>
    <w:lvl w:ilvl="0" w:tplc="582AC904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6BA30839"/>
    <w:multiLevelType w:val="hybridMultilevel"/>
    <w:tmpl w:val="BC5A6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BB3CBA"/>
    <w:multiLevelType w:val="hybridMultilevel"/>
    <w:tmpl w:val="BB6462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DC45B9"/>
    <w:multiLevelType w:val="hybridMultilevel"/>
    <w:tmpl w:val="28CA378C"/>
    <w:lvl w:ilvl="0" w:tplc="89BC66C2">
      <w:start w:val="1"/>
      <w:numFmt w:val="bullet"/>
      <w:pStyle w:val="ListParagraph"/>
      <w:lvlText w:val=""/>
      <w:lvlPicBulletId w:val="0"/>
      <w:lvlJc w:val="right"/>
      <w:pPr>
        <w:ind w:left="340" w:hanging="5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 w:tplc="C9E4BAA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582AC904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  <w:color w:val="auto"/>
        <w:sz w:val="20"/>
      </w:rPr>
    </w:lvl>
    <w:lvl w:ilvl="3" w:tplc="D93088D2">
      <w:start w:val="1"/>
      <w:numFmt w:val="bullet"/>
      <w:lvlText w:val=""/>
      <w:lvlPicBulletId w:val="0"/>
      <w:lvlJc w:val="righ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18"/>
        <w:u w:val="none"/>
        <w:vertAlign w:val="baseline"/>
        <w:em w:val="none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5C462A"/>
    <w:multiLevelType w:val="hybridMultilevel"/>
    <w:tmpl w:val="E73A1E7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5"/>
  </w:num>
  <w:num w:numId="12">
    <w:abstractNumId w:val="16"/>
  </w:num>
  <w:num w:numId="13">
    <w:abstractNumId w:val="28"/>
  </w:num>
  <w:num w:numId="14">
    <w:abstractNumId w:val="26"/>
  </w:num>
  <w:num w:numId="15">
    <w:abstractNumId w:val="23"/>
  </w:num>
  <w:num w:numId="16">
    <w:abstractNumId w:val="22"/>
  </w:num>
  <w:num w:numId="17">
    <w:abstractNumId w:val="10"/>
  </w:num>
  <w:num w:numId="18">
    <w:abstractNumId w:val="17"/>
  </w:num>
  <w:num w:numId="19">
    <w:abstractNumId w:val="13"/>
  </w:num>
  <w:num w:numId="20">
    <w:abstractNumId w:val="27"/>
  </w:num>
  <w:num w:numId="21">
    <w:abstractNumId w:val="27"/>
    <w:lvlOverride w:ilvl="0">
      <w:startOverride w:val="1"/>
    </w:lvlOverride>
  </w:num>
  <w:num w:numId="22">
    <w:abstractNumId w:val="27"/>
    <w:lvlOverride w:ilvl="0">
      <w:startOverride w:val="1"/>
    </w:lvlOverride>
  </w:num>
  <w:num w:numId="23">
    <w:abstractNumId w:val="27"/>
    <w:lvlOverride w:ilvl="0">
      <w:startOverride w:val="1"/>
    </w:lvlOverride>
  </w:num>
  <w:num w:numId="24">
    <w:abstractNumId w:val="21"/>
  </w:num>
  <w:num w:numId="25">
    <w:abstractNumId w:val="11"/>
  </w:num>
  <w:num w:numId="26">
    <w:abstractNumId w:val="12"/>
  </w:num>
  <w:num w:numId="27">
    <w:abstractNumId w:val="24"/>
  </w:num>
  <w:num w:numId="28">
    <w:abstractNumId w:val="27"/>
    <w:lvlOverride w:ilvl="0">
      <w:startOverride w:val="1"/>
    </w:lvlOverride>
  </w:num>
  <w:num w:numId="29">
    <w:abstractNumId w:val="20"/>
  </w:num>
  <w:num w:numId="30">
    <w:abstractNumId w:val="9"/>
    <w:lvlOverride w:ilvl="0">
      <w:lvl w:ilvl="0">
        <w:numFmt w:val="decimal"/>
        <w:lvlText w:val="%1."/>
        <w:lvlJc w:val="left"/>
      </w:lvl>
    </w:lvlOverride>
  </w:num>
  <w:num w:numId="31">
    <w:abstractNumId w:val="19"/>
  </w:num>
  <w:num w:numId="32">
    <w:abstractNumId w:val="14"/>
  </w:num>
  <w:num w:numId="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hyphenationZone w:val="425"/>
  <w:noPunctuationKerning/>
  <w:characterSpacingControl w:val="doNotCompress"/>
  <w:hdrShapeDefaults>
    <o:shapedefaults v:ext="edit" spidmax="24578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0C1497"/>
    <w:rsid w:val="000215DC"/>
    <w:rsid w:val="000267C3"/>
    <w:rsid w:val="0006133E"/>
    <w:rsid w:val="0007077D"/>
    <w:rsid w:val="00082BDB"/>
    <w:rsid w:val="00083C98"/>
    <w:rsid w:val="000843D0"/>
    <w:rsid w:val="00095C69"/>
    <w:rsid w:val="000C1497"/>
    <w:rsid w:val="000E67B7"/>
    <w:rsid w:val="0013637D"/>
    <w:rsid w:val="00171F21"/>
    <w:rsid w:val="001823FC"/>
    <w:rsid w:val="001842F3"/>
    <w:rsid w:val="00185261"/>
    <w:rsid w:val="00192457"/>
    <w:rsid w:val="00196FCB"/>
    <w:rsid w:val="001B73EE"/>
    <w:rsid w:val="001C389D"/>
    <w:rsid w:val="001F2CFF"/>
    <w:rsid w:val="00216926"/>
    <w:rsid w:val="00226E54"/>
    <w:rsid w:val="00236015"/>
    <w:rsid w:val="0024308C"/>
    <w:rsid w:val="00256C55"/>
    <w:rsid w:val="0026563A"/>
    <w:rsid w:val="0027681A"/>
    <w:rsid w:val="0028548E"/>
    <w:rsid w:val="0029043F"/>
    <w:rsid w:val="002E3A32"/>
    <w:rsid w:val="002E3DB0"/>
    <w:rsid w:val="002E6F6F"/>
    <w:rsid w:val="00314735"/>
    <w:rsid w:val="00333803"/>
    <w:rsid w:val="00347602"/>
    <w:rsid w:val="00350742"/>
    <w:rsid w:val="00364AAE"/>
    <w:rsid w:val="00391530"/>
    <w:rsid w:val="00392BAE"/>
    <w:rsid w:val="003B4239"/>
    <w:rsid w:val="003C4B46"/>
    <w:rsid w:val="003E4FDB"/>
    <w:rsid w:val="003F21B0"/>
    <w:rsid w:val="003F69DC"/>
    <w:rsid w:val="00406A9F"/>
    <w:rsid w:val="00410856"/>
    <w:rsid w:val="00443957"/>
    <w:rsid w:val="0045649E"/>
    <w:rsid w:val="00456DD6"/>
    <w:rsid w:val="00477B2D"/>
    <w:rsid w:val="004815F7"/>
    <w:rsid w:val="00487742"/>
    <w:rsid w:val="004B5F93"/>
    <w:rsid w:val="004C2384"/>
    <w:rsid w:val="00507CE1"/>
    <w:rsid w:val="005E2B21"/>
    <w:rsid w:val="006354E9"/>
    <w:rsid w:val="006540E8"/>
    <w:rsid w:val="00677C46"/>
    <w:rsid w:val="00682F62"/>
    <w:rsid w:val="006A31D1"/>
    <w:rsid w:val="006D2933"/>
    <w:rsid w:val="006E4D0E"/>
    <w:rsid w:val="0072768A"/>
    <w:rsid w:val="0076620B"/>
    <w:rsid w:val="0077072A"/>
    <w:rsid w:val="00776861"/>
    <w:rsid w:val="007F7D54"/>
    <w:rsid w:val="0080426A"/>
    <w:rsid w:val="0081008B"/>
    <w:rsid w:val="00815DF5"/>
    <w:rsid w:val="00820567"/>
    <w:rsid w:val="008354D3"/>
    <w:rsid w:val="00877E9F"/>
    <w:rsid w:val="008836E0"/>
    <w:rsid w:val="0088582B"/>
    <w:rsid w:val="00892F99"/>
    <w:rsid w:val="008A12FA"/>
    <w:rsid w:val="008A7031"/>
    <w:rsid w:val="008C4675"/>
    <w:rsid w:val="008D0DE3"/>
    <w:rsid w:val="008D1E5B"/>
    <w:rsid w:val="009033A4"/>
    <w:rsid w:val="0093119B"/>
    <w:rsid w:val="00950871"/>
    <w:rsid w:val="009934D7"/>
    <w:rsid w:val="009A02E2"/>
    <w:rsid w:val="009C0954"/>
    <w:rsid w:val="009F4B14"/>
    <w:rsid w:val="00A06280"/>
    <w:rsid w:val="00A310AD"/>
    <w:rsid w:val="00A416B8"/>
    <w:rsid w:val="00A56398"/>
    <w:rsid w:val="00A77B3E"/>
    <w:rsid w:val="00A915AD"/>
    <w:rsid w:val="00AA42DE"/>
    <w:rsid w:val="00AC5A10"/>
    <w:rsid w:val="00AC7AE3"/>
    <w:rsid w:val="00B34523"/>
    <w:rsid w:val="00B3681F"/>
    <w:rsid w:val="00B428FA"/>
    <w:rsid w:val="00B83B92"/>
    <w:rsid w:val="00B87F7A"/>
    <w:rsid w:val="00B912CE"/>
    <w:rsid w:val="00BA358F"/>
    <w:rsid w:val="00BB3EC2"/>
    <w:rsid w:val="00C002AA"/>
    <w:rsid w:val="00C759EC"/>
    <w:rsid w:val="00C811BE"/>
    <w:rsid w:val="00C814CE"/>
    <w:rsid w:val="00C953B9"/>
    <w:rsid w:val="00CA5F02"/>
    <w:rsid w:val="00D67DFB"/>
    <w:rsid w:val="00D75E8E"/>
    <w:rsid w:val="00D80338"/>
    <w:rsid w:val="00D9458F"/>
    <w:rsid w:val="00DA34AC"/>
    <w:rsid w:val="00DD0037"/>
    <w:rsid w:val="00DD5756"/>
    <w:rsid w:val="00DF0B7B"/>
    <w:rsid w:val="00E22D34"/>
    <w:rsid w:val="00E31B63"/>
    <w:rsid w:val="00E62C93"/>
    <w:rsid w:val="00EB0436"/>
    <w:rsid w:val="00EB163B"/>
    <w:rsid w:val="00EB3913"/>
    <w:rsid w:val="00EE631E"/>
    <w:rsid w:val="00EE6AA5"/>
    <w:rsid w:val="00EE7530"/>
    <w:rsid w:val="00EF6BC3"/>
    <w:rsid w:val="00F027C6"/>
    <w:rsid w:val="00F143F1"/>
    <w:rsid w:val="00F30E71"/>
    <w:rsid w:val="00F52291"/>
    <w:rsid w:val="00F57606"/>
    <w:rsid w:val="00F67562"/>
    <w:rsid w:val="00FB1387"/>
    <w:rsid w:val="00FF4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uiPriority="9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/>
    <w:lsdException w:name="toc 2" w:uiPriority="39"/>
    <w:lsdException w:name="toc 3" w:uiPriority="39"/>
    <w:lsdException w:name="caption" w:locked="1" w:semiHidden="1" w:unhideWhenUsed="1" w:qFormat="1"/>
    <w:lsdException w:name="Title" w:locked="1" w:qFormat="1"/>
    <w:lsdException w:name="Subtitle" w:locked="1" w:uiPriority="11" w:qFormat="1"/>
    <w:lsdException w:name="Hyperlink" w:uiPriority="99"/>
    <w:lsdException w:name="Strong" w:locked="1"/>
    <w:lsdException w:name="Emphasis" w:locked="1"/>
    <w:lsdException w:name="Normal (Web)" w:uiPriority="99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BB3EC2"/>
    <w:pPr>
      <w:spacing w:after="0"/>
      <w:jc w:val="both"/>
    </w:pPr>
    <w:rPr>
      <w:rFonts w:ascii="Source Sans Pro" w:hAnsi="Source Sans Pro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7C6"/>
    <w:pPr>
      <w:keepNext/>
      <w:keepLines/>
      <w:spacing w:before="400" w:after="120"/>
      <w:outlineLvl w:val="0"/>
    </w:pPr>
    <w:rPr>
      <w:rFonts w:ascii="Rupture" w:hAnsi="Rupture"/>
      <w:color w:val="14289B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27C6"/>
    <w:pPr>
      <w:keepNext/>
      <w:keepLines/>
      <w:spacing w:before="360" w:after="120"/>
      <w:outlineLvl w:val="1"/>
    </w:pPr>
    <w:rPr>
      <w:rFonts w:ascii="Rupture" w:hAnsi="Rupture"/>
      <w:color w:val="14289B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F027C6"/>
    <w:pPr>
      <w:keepNext/>
      <w:keepLines/>
      <w:spacing w:before="320" w:after="80"/>
      <w:outlineLvl w:val="2"/>
    </w:pPr>
    <w:rPr>
      <w:rFonts w:ascii="Rupture" w:hAnsi="Rupture"/>
      <w:color w:val="1C37D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27C6"/>
    <w:pPr>
      <w:keepNext/>
      <w:keepLines/>
      <w:spacing w:before="280" w:after="80"/>
      <w:outlineLvl w:val="3"/>
    </w:pPr>
    <w:rPr>
      <w:rFonts w:ascii="Rupture" w:hAnsi="Rupture"/>
      <w:color w:val="475EE7"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9F4B14"/>
    <w:pPr>
      <w:keepNext/>
      <w:keepLines/>
      <w:spacing w:before="240" w:after="80"/>
      <w:outlineLvl w:val="4"/>
    </w:pPr>
    <w:rPr>
      <w:rFonts w:ascii="Rupture" w:hAnsi="Rupture"/>
      <w:color w:val="666666"/>
      <w:lang w:val="en-US"/>
    </w:rPr>
  </w:style>
  <w:style w:type="paragraph" w:styleId="Heading6">
    <w:name w:val="heading 6"/>
    <w:basedOn w:val="Normal"/>
    <w:next w:val="Normal"/>
    <w:link w:val="Heading6Char"/>
    <w:uiPriority w:val="9"/>
    <w:qFormat/>
    <w:rsid w:val="009F4B14"/>
    <w:pPr>
      <w:keepNext/>
      <w:keepLines/>
      <w:spacing w:before="240" w:after="80"/>
      <w:outlineLvl w:val="5"/>
    </w:pPr>
    <w:rPr>
      <w:rFonts w:ascii="Rupture" w:hAnsi="Rupture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7C6"/>
    <w:rPr>
      <w:rFonts w:ascii="Rupture" w:hAnsi="Rupture" w:cs="Arial"/>
      <w:color w:val="14289B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27C6"/>
    <w:rPr>
      <w:rFonts w:ascii="Rupture" w:hAnsi="Rupture" w:cs="Arial"/>
      <w:color w:val="14289B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27C6"/>
    <w:rPr>
      <w:rFonts w:ascii="Rupture" w:hAnsi="Rupture" w:cs="Arial"/>
      <w:color w:val="1C37D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027C6"/>
    <w:rPr>
      <w:rFonts w:ascii="Rupture" w:hAnsi="Rupture" w:cs="Arial"/>
      <w:color w:val="475EE7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4B14"/>
    <w:rPr>
      <w:rFonts w:ascii="Rupture" w:hAnsi="Rupture" w:cs="Arial"/>
      <w:color w:val="666666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F4B14"/>
    <w:rPr>
      <w:rFonts w:ascii="Rupture" w:hAnsi="Rupture" w:cs="Arial"/>
      <w:i/>
      <w:iCs/>
      <w:color w:val="666666"/>
      <w:sz w:val="24"/>
    </w:rPr>
  </w:style>
  <w:style w:type="paragraph" w:styleId="Title">
    <w:name w:val="Title"/>
    <w:basedOn w:val="Normal"/>
    <w:link w:val="TitleChar"/>
    <w:uiPriority w:val="10"/>
    <w:qFormat/>
    <w:rsid w:val="00AC7AE3"/>
    <w:pPr>
      <w:keepNext/>
      <w:keepLines/>
      <w:spacing w:after="60"/>
    </w:pPr>
    <w:rPr>
      <w:rFonts w:ascii="Rupture" w:hAnsi="Rupture"/>
      <w:color w:val="FF0000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7AE3"/>
    <w:rPr>
      <w:rFonts w:ascii="Rupture" w:hAnsi="Rupture" w:cs="Arial"/>
      <w:color w:val="FF0000"/>
      <w:sz w:val="44"/>
      <w:szCs w:val="52"/>
    </w:rPr>
  </w:style>
  <w:style w:type="paragraph" w:styleId="Subtitle">
    <w:name w:val="Subtitle"/>
    <w:basedOn w:val="Normal"/>
    <w:link w:val="SubtitleChar"/>
    <w:uiPriority w:val="11"/>
    <w:qFormat/>
    <w:rsid w:val="00AC7AE3"/>
    <w:pPr>
      <w:keepNext/>
      <w:keepLines/>
      <w:spacing w:after="320"/>
    </w:pPr>
    <w:rPr>
      <w:rFonts w:ascii="Rupture" w:hAnsi="Rupture"/>
      <w:color w:val="FF4B4B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7AE3"/>
    <w:rPr>
      <w:rFonts w:ascii="Rupture" w:hAnsi="Rupture" w:cs="Arial"/>
      <w:color w:val="FF4B4B"/>
      <w:sz w:val="30"/>
      <w:szCs w:val="30"/>
    </w:rPr>
  </w:style>
  <w:style w:type="paragraph" w:styleId="TOC1">
    <w:name w:val="toc 1"/>
    <w:basedOn w:val="Normal"/>
    <w:next w:val="Normal"/>
    <w:autoRedefine/>
    <w:uiPriority w:val="39"/>
    <w:rsid w:val="00D80338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80338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D80338"/>
    <w:pPr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D80338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D80338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D80338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D80338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D80338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D80338"/>
    <w:pPr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03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80338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rsid w:val="00D8033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80338"/>
    <w:rPr>
      <w:rFonts w:ascii="Arial" w:hAnsi="Arial" w:cs="Arial"/>
      <w:color w:val="000000"/>
    </w:rPr>
  </w:style>
  <w:style w:type="paragraph" w:styleId="ListParagraph">
    <w:name w:val="List Paragraph"/>
    <w:basedOn w:val="Normal"/>
    <w:uiPriority w:val="34"/>
    <w:qFormat/>
    <w:locked/>
    <w:rsid w:val="002E3A32"/>
    <w:pPr>
      <w:numPr>
        <w:numId w:val="20"/>
      </w:numPr>
      <w:contextualSpacing/>
    </w:pPr>
  </w:style>
  <w:style w:type="table" w:styleId="TableGrid">
    <w:name w:val="Table Grid"/>
    <w:basedOn w:val="TableNormal"/>
    <w:rsid w:val="000707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locked/>
    <w:rsid w:val="001C389D"/>
    <w:pPr>
      <w:spacing w:before="480" w:after="0"/>
      <w:outlineLvl w:val="9"/>
    </w:pPr>
    <w:rPr>
      <w:rFonts w:ascii="Consolas" w:eastAsiaTheme="majorEastAsia" w:hAnsi="Consolas" w:cs="Consolas"/>
      <w:b/>
      <w:bCs/>
      <w:color w:val="404040" w:themeColor="text1" w:themeTint="BF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196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6FCB"/>
    <w:rPr>
      <w:rFonts w:ascii="Tahoma" w:hAnsi="Tahoma" w:cs="Tahoma"/>
      <w:color w:val="000000"/>
      <w:sz w:val="16"/>
      <w:szCs w:val="16"/>
    </w:rPr>
  </w:style>
  <w:style w:type="paragraph" w:customStyle="1" w:styleId="fix">
    <w:name w:val="fix"/>
    <w:basedOn w:val="Header"/>
    <w:link w:val="fixChar"/>
    <w:rsid w:val="002E3A32"/>
    <w:rPr>
      <w:rFonts w:ascii="Consolas" w:hAnsi="Consolas" w:cs="Consolas"/>
    </w:rPr>
  </w:style>
  <w:style w:type="character" w:customStyle="1" w:styleId="fixChar">
    <w:name w:val="fix Char"/>
    <w:basedOn w:val="HeaderChar"/>
    <w:link w:val="fix"/>
    <w:rsid w:val="002E3A32"/>
    <w:rPr>
      <w:rFonts w:ascii="Consolas" w:hAnsi="Consolas" w:cs="Consolas"/>
      <w:sz w:val="24"/>
    </w:rPr>
  </w:style>
  <w:style w:type="paragraph" w:customStyle="1" w:styleId="Title-log">
    <w:name w:val="Title-log"/>
    <w:basedOn w:val="Title"/>
    <w:link w:val="Title-logChar"/>
    <w:qFormat/>
    <w:rsid w:val="008354D3"/>
    <w:rPr>
      <w:rFonts w:ascii="Consolas" w:hAnsi="Consolas" w:cs="Consolas"/>
      <w:color w:val="000000" w:themeColor="text1"/>
    </w:rPr>
  </w:style>
  <w:style w:type="paragraph" w:styleId="NoSpacing">
    <w:name w:val="No Spacing"/>
    <w:uiPriority w:val="1"/>
    <w:qFormat/>
    <w:locked/>
    <w:rsid w:val="00E62C93"/>
    <w:pPr>
      <w:spacing w:after="0" w:line="240" w:lineRule="auto"/>
    </w:pPr>
    <w:rPr>
      <w:rFonts w:ascii="Consolas" w:hAnsi="Consolas" w:cs="Consolas"/>
      <w:color w:val="000000"/>
      <w:sz w:val="24"/>
    </w:rPr>
  </w:style>
  <w:style w:type="character" w:customStyle="1" w:styleId="Title-logChar">
    <w:name w:val="Title-log Char"/>
    <w:basedOn w:val="TitleChar"/>
    <w:link w:val="Title-log"/>
    <w:rsid w:val="008354D3"/>
    <w:rPr>
      <w:rFonts w:ascii="Consolas" w:hAnsi="Consolas" w:cs="Consolas"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locked/>
    <w:rsid w:val="009F4B1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4B14"/>
    <w:rPr>
      <w:rFonts w:ascii="Corbel" w:hAnsi="Corbel" w:cs="Arial"/>
      <w:i/>
      <w:iCs/>
      <w:color w:val="000000" w:themeColor="text1"/>
      <w:sz w:val="24"/>
    </w:rPr>
  </w:style>
  <w:style w:type="character" w:styleId="IntenseEmphasis">
    <w:name w:val="Intense Emphasis"/>
    <w:basedOn w:val="DefaultParagraphFont"/>
    <w:uiPriority w:val="21"/>
    <w:locked/>
    <w:rsid w:val="009F4B14"/>
    <w:rPr>
      <w:b/>
      <w:bCs/>
      <w:i/>
      <w:iCs/>
      <w:color w:val="4F81BD" w:themeColor="accent1"/>
    </w:rPr>
  </w:style>
  <w:style w:type="paragraph" w:customStyle="1" w:styleId="Header-Footer">
    <w:name w:val="Header-Footer"/>
    <w:basedOn w:val="Header"/>
    <w:link w:val="Header-FooterChar"/>
    <w:qFormat/>
    <w:rsid w:val="00CA5F02"/>
    <w:rPr>
      <w:rFonts w:ascii="Rupture" w:hAnsi="Rupture"/>
      <w:noProof/>
    </w:rPr>
  </w:style>
  <w:style w:type="character" w:customStyle="1" w:styleId="Header-FooterChar">
    <w:name w:val="Header-Footer Char"/>
    <w:basedOn w:val="HeaderChar"/>
    <w:link w:val="Header-Footer"/>
    <w:rsid w:val="00CA5F02"/>
    <w:rPr>
      <w:rFonts w:ascii="Rupture" w:hAnsi="Rupture"/>
      <w:noProof/>
      <w:sz w:val="24"/>
    </w:rPr>
  </w:style>
  <w:style w:type="paragraph" w:customStyle="1" w:styleId="Subtitle-log">
    <w:name w:val="Subtitle-log"/>
    <w:basedOn w:val="Subtitle"/>
    <w:link w:val="Subtitle-logChar"/>
    <w:qFormat/>
    <w:rsid w:val="003E4FDB"/>
    <w:rPr>
      <w:rFonts w:ascii="Consolas" w:hAnsi="Consolas" w:cs="Consolas"/>
      <w:color w:val="404040" w:themeColor="text1" w:themeTint="BF"/>
    </w:rPr>
  </w:style>
  <w:style w:type="character" w:customStyle="1" w:styleId="Subtitle-logChar">
    <w:name w:val="Subtitle-log Char"/>
    <w:basedOn w:val="SubtitleChar"/>
    <w:link w:val="Subtitle-log"/>
    <w:rsid w:val="003E4FDB"/>
    <w:rPr>
      <w:rFonts w:ascii="Consolas" w:hAnsi="Consolas" w:cs="Consolas"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B912C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piMons/RopiDocs/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ropi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ropi.be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an\Documents\GitHub\RopiDocs\Visuels\Templates\Ropi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C7A2C-33BA-4E6F-A72F-520CA5ACD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RopiTemplate.dotx</Template>
  <TotalTime>35</TotalTime>
  <Pages>1</Pages>
  <Words>744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Multitel asbl</Company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6</cp:revision>
  <cp:lastPrinted>2016-06-01T14:48:00Z</cp:lastPrinted>
  <dcterms:created xsi:type="dcterms:W3CDTF">2016-06-01T13:55:00Z</dcterms:created>
  <dcterms:modified xsi:type="dcterms:W3CDTF">2016-06-01T14:49:00Z</dcterms:modified>
</cp:coreProperties>
</file>