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3A2B" w:rsidRPr="009D3A2B" w:rsidRDefault="009D3A2B" w:rsidP="009D3A2B">
      <w:pPr>
        <w:pStyle w:val="Heading1"/>
        <w:jc w:val="both"/>
        <w:rPr>
          <w:sz w:val="28"/>
          <w:szCs w:val="28"/>
        </w:rPr>
      </w:pPr>
      <w:r w:rsidRPr="009D3A2B">
        <w:rPr>
          <w:rFonts w:ascii="Segoe UI Symbol" w:hAnsi="Segoe UI Symbol" w:cs="Segoe UI Symbol"/>
          <w:sz w:val="28"/>
          <w:szCs w:val="28"/>
        </w:rPr>
        <w:t>🏏</w:t>
      </w:r>
      <w:r w:rsidRPr="009D3A2B">
        <w:rPr>
          <w:sz w:val="28"/>
          <w:szCs w:val="28"/>
        </w:rPr>
        <w:t xml:space="preserve"> Virat Kohli Career Statistics Dashboard</w:t>
      </w:r>
    </w:p>
    <w:p w:rsidR="00B42DE1" w:rsidRPr="009A70EA" w:rsidRDefault="00B42DE1" w:rsidP="009A70EA">
      <w:pPr>
        <w:pStyle w:val="Heading1"/>
      </w:pPr>
      <w:r w:rsidRPr="00B42DE1">
        <w:rPr>
          <w:sz w:val="24"/>
          <w:szCs w:val="36"/>
        </w:rPr>
        <w:t>Project Overview</w:t>
      </w:r>
    </w:p>
    <w:p w:rsidR="009D3A2B" w:rsidRPr="009D3A2B" w:rsidRDefault="009D3A2B" w:rsidP="009D3A2B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D3A2B">
        <w:rPr>
          <w:rFonts w:ascii="Arial" w:eastAsia="Times New Roman" w:hAnsi="Arial" w:cs="Arial"/>
          <w:sz w:val="20"/>
          <w:szCs w:val="20"/>
        </w:rPr>
        <w:t xml:space="preserve">This repository contains an in-depth, interactive data analysis report focusing on the illustrious cricket career of Virat Kohli. Built using </w:t>
      </w:r>
      <w:r w:rsidRPr="009D3A2B">
        <w:rPr>
          <w:rFonts w:ascii="Arial" w:eastAsia="Times New Roman" w:hAnsi="Arial" w:cs="Arial"/>
          <w:b/>
          <w:bCs/>
          <w:sz w:val="20"/>
          <w:szCs w:val="20"/>
        </w:rPr>
        <w:t>Power BI</w:t>
      </w:r>
      <w:r w:rsidRPr="009D3A2B">
        <w:rPr>
          <w:rFonts w:ascii="Arial" w:eastAsia="Times New Roman" w:hAnsi="Arial" w:cs="Arial"/>
          <w:sz w:val="20"/>
          <w:szCs w:val="20"/>
        </w:rPr>
        <w:t>, the dashboard transforms raw match and innings data into compelling visuals, providing an analytical perspective on his performance across different formats, conditions, and opponents.</w:t>
      </w:r>
    </w:p>
    <w:p w:rsidR="00B42DE1" w:rsidRPr="00B42DE1" w:rsidRDefault="009D3A2B" w:rsidP="009D3A2B">
      <w:pPr>
        <w:pStyle w:val="NormalWeb"/>
        <w:rPr>
          <w:rFonts w:ascii="Arial" w:hAnsi="Arial" w:cs="Arial"/>
          <w:sz w:val="20"/>
          <w:szCs w:val="20"/>
        </w:rPr>
      </w:pPr>
      <w:r w:rsidRPr="009D3A2B">
        <w:rPr>
          <w:rFonts w:ascii="Arial" w:hAnsi="Arial" w:cs="Arial"/>
          <w:sz w:val="20"/>
          <w:szCs w:val="20"/>
        </w:rPr>
        <w:t xml:space="preserve">The attached file, </w:t>
      </w:r>
      <w:r w:rsidRPr="009D3A2B">
        <w:rPr>
          <w:rStyle w:val="HTMLCode"/>
          <w:rFonts w:ascii="Arial" w:hAnsi="Arial" w:cs="Arial"/>
        </w:rPr>
        <w:t xml:space="preserve">Virat Kohli Stats </w:t>
      </w:r>
      <w:r w:rsidRPr="009D3A2B">
        <w:rPr>
          <w:rStyle w:val="HTMLCode"/>
          <w:rFonts w:ascii="Arial" w:hAnsi="Arial" w:cs="Arial"/>
        </w:rPr>
        <w:t>report. Pbix</w:t>
      </w:r>
      <w:r w:rsidRPr="009D3A2B">
        <w:rPr>
          <w:rFonts w:ascii="Arial" w:hAnsi="Arial" w:cs="Arial"/>
          <w:sz w:val="20"/>
          <w:szCs w:val="20"/>
        </w:rPr>
        <w:t>, is the complete, interactive report and underlying data model.</w:t>
      </w:r>
    </w:p>
    <w:p w:rsidR="009D3A2B" w:rsidRPr="009D3A2B" w:rsidRDefault="009D3A2B" w:rsidP="009D3A2B">
      <w:pPr>
        <w:pStyle w:val="Heading2"/>
        <w:rPr>
          <w:sz w:val="24"/>
          <w:szCs w:val="28"/>
        </w:rPr>
      </w:pPr>
      <w:r w:rsidRPr="009D3A2B">
        <w:rPr>
          <w:rFonts w:ascii="Segoe UI Symbol" w:hAnsi="Segoe UI Symbol" w:cs="Segoe UI Symbol"/>
          <w:sz w:val="24"/>
          <w:szCs w:val="28"/>
        </w:rPr>
        <w:t>🎯</w:t>
      </w:r>
      <w:r w:rsidRPr="009D3A2B">
        <w:rPr>
          <w:sz w:val="24"/>
          <w:szCs w:val="28"/>
        </w:rPr>
        <w:t xml:space="preserve"> Key Analysis &amp; Insights</w:t>
      </w:r>
    </w:p>
    <w:p w:rsidR="009D3A2B" w:rsidRPr="009D3A2B" w:rsidRDefault="009D3A2B" w:rsidP="00047B7A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0"/>
          <w:szCs w:val="20"/>
        </w:rPr>
      </w:pPr>
      <w:r w:rsidRPr="009D3A2B">
        <w:rPr>
          <w:rFonts w:ascii="Arial" w:hAnsi="Arial" w:cs="Arial"/>
          <w:sz w:val="20"/>
          <w:szCs w:val="20"/>
        </w:rPr>
        <w:t>The dashboard is designed to facilitate detailed statistical exploration and answer key performance questions, including:</w:t>
      </w:r>
    </w:p>
    <w:p w:rsidR="009D3A2B" w:rsidRPr="009D3A2B" w:rsidRDefault="009D3A2B" w:rsidP="00047B7A">
      <w:pPr>
        <w:pStyle w:val="Heading3"/>
        <w:spacing w:before="0" w:line="276" w:lineRule="auto"/>
        <w:jc w:val="both"/>
        <w:rPr>
          <w:rFonts w:ascii="Arial" w:hAnsi="Arial" w:cs="Arial"/>
          <w:b/>
          <w:color w:val="0D0D0D" w:themeColor="text1" w:themeTint="F2"/>
          <w:sz w:val="20"/>
          <w:szCs w:val="20"/>
        </w:rPr>
      </w:pPr>
      <w:r w:rsidRPr="009D3A2B">
        <w:rPr>
          <w:rFonts w:ascii="Arial" w:hAnsi="Arial" w:cs="Arial"/>
          <w:b/>
          <w:color w:val="0D0D0D" w:themeColor="text1" w:themeTint="F2"/>
          <w:sz w:val="20"/>
          <w:szCs w:val="20"/>
        </w:rPr>
        <w:t>1. Format Breakdown</w:t>
      </w:r>
    </w:p>
    <w:p w:rsidR="009D3A2B" w:rsidRPr="009D3A2B" w:rsidRDefault="009D3A2B" w:rsidP="00047B7A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jc w:val="both"/>
        <w:rPr>
          <w:rFonts w:ascii="Arial" w:hAnsi="Arial" w:cs="Arial"/>
          <w:sz w:val="20"/>
          <w:szCs w:val="20"/>
        </w:rPr>
      </w:pPr>
      <w:r w:rsidRPr="009D3A2B">
        <w:rPr>
          <w:rStyle w:val="Strong"/>
          <w:rFonts w:ascii="Arial" w:hAnsi="Arial" w:cs="Arial"/>
          <w:sz w:val="20"/>
          <w:szCs w:val="20"/>
        </w:rPr>
        <w:t>Performance by Format (Test, ODI, T20I):</w:t>
      </w:r>
      <w:r w:rsidRPr="009D3A2B">
        <w:rPr>
          <w:rFonts w:ascii="Arial" w:hAnsi="Arial" w:cs="Arial"/>
          <w:sz w:val="20"/>
          <w:szCs w:val="20"/>
        </w:rPr>
        <w:t xml:space="preserve"> Comparative analysis of batting averages, strike rates, and centuries in each format.</w:t>
      </w:r>
    </w:p>
    <w:p w:rsidR="009D3A2B" w:rsidRPr="009D3A2B" w:rsidRDefault="009D3A2B" w:rsidP="00047B7A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jc w:val="both"/>
        <w:rPr>
          <w:rFonts w:ascii="Arial" w:hAnsi="Arial" w:cs="Arial"/>
          <w:sz w:val="20"/>
          <w:szCs w:val="20"/>
        </w:rPr>
      </w:pPr>
      <w:r w:rsidRPr="009D3A2B">
        <w:rPr>
          <w:rStyle w:val="Strong"/>
          <w:rFonts w:ascii="Arial" w:hAnsi="Arial" w:cs="Arial"/>
          <w:sz w:val="20"/>
          <w:szCs w:val="20"/>
        </w:rPr>
        <w:t>Home vs. Away:</w:t>
      </w:r>
      <w:r w:rsidRPr="009D3A2B">
        <w:rPr>
          <w:rFonts w:ascii="Arial" w:hAnsi="Arial" w:cs="Arial"/>
          <w:sz w:val="20"/>
          <w:szCs w:val="20"/>
        </w:rPr>
        <w:t xml:space="preserve"> Comparison of performance metrics when playing in India versus overseas conditions.</w:t>
      </w:r>
    </w:p>
    <w:p w:rsidR="00946937" w:rsidRPr="00946937" w:rsidRDefault="009D3A2B" w:rsidP="00047B7A">
      <w:pPr>
        <w:pStyle w:val="Heading3"/>
        <w:spacing w:before="0" w:line="276" w:lineRule="auto"/>
        <w:jc w:val="both"/>
        <w:rPr>
          <w:rFonts w:ascii="Arial" w:hAnsi="Arial" w:cs="Arial"/>
          <w:b/>
          <w:color w:val="0D0D0D" w:themeColor="text1" w:themeTint="F2"/>
          <w:sz w:val="20"/>
          <w:szCs w:val="20"/>
        </w:rPr>
      </w:pPr>
      <w:r w:rsidRPr="009D3A2B">
        <w:rPr>
          <w:rFonts w:ascii="Arial" w:hAnsi="Arial" w:cs="Arial"/>
          <w:b/>
          <w:color w:val="0D0D0D" w:themeColor="text1" w:themeTint="F2"/>
          <w:sz w:val="20"/>
          <w:szCs w:val="20"/>
        </w:rPr>
        <w:t>2. Time &amp; Trend Analysis</w:t>
      </w:r>
    </w:p>
    <w:p w:rsidR="009D3A2B" w:rsidRPr="009D3A2B" w:rsidRDefault="009D3A2B" w:rsidP="00047B7A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jc w:val="both"/>
        <w:rPr>
          <w:rFonts w:ascii="Arial" w:hAnsi="Arial" w:cs="Arial"/>
          <w:sz w:val="20"/>
          <w:szCs w:val="20"/>
        </w:rPr>
      </w:pPr>
      <w:r w:rsidRPr="009D3A2B">
        <w:rPr>
          <w:rStyle w:val="Strong"/>
          <w:rFonts w:ascii="Arial" w:hAnsi="Arial" w:cs="Arial"/>
          <w:sz w:val="20"/>
          <w:szCs w:val="20"/>
        </w:rPr>
        <w:t>Year-by-Year Trends:</w:t>
      </w:r>
      <w:r w:rsidRPr="009D3A2B">
        <w:rPr>
          <w:rFonts w:ascii="Arial" w:hAnsi="Arial" w:cs="Arial"/>
          <w:sz w:val="20"/>
          <w:szCs w:val="20"/>
        </w:rPr>
        <w:t xml:space="preserve"> Visualization of performance evolution over the years, highlighting peak periods and lean patches.</w:t>
      </w:r>
    </w:p>
    <w:p w:rsidR="009D3A2B" w:rsidRPr="009D3A2B" w:rsidRDefault="009D3A2B" w:rsidP="00047B7A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jc w:val="both"/>
        <w:rPr>
          <w:rFonts w:ascii="Arial" w:hAnsi="Arial" w:cs="Arial"/>
          <w:sz w:val="20"/>
          <w:szCs w:val="20"/>
        </w:rPr>
      </w:pPr>
      <w:r w:rsidRPr="009D3A2B">
        <w:rPr>
          <w:rStyle w:val="Strong"/>
          <w:rFonts w:ascii="Arial" w:hAnsi="Arial" w:cs="Arial"/>
          <w:sz w:val="20"/>
          <w:szCs w:val="20"/>
        </w:rPr>
        <w:t>Milestone Tracking:</w:t>
      </w:r>
      <w:r w:rsidRPr="009D3A2B">
        <w:rPr>
          <w:rFonts w:ascii="Arial" w:hAnsi="Arial" w:cs="Arial"/>
          <w:sz w:val="20"/>
          <w:szCs w:val="20"/>
        </w:rPr>
        <w:t xml:space="preserve"> Detailed view of when and against whom major milestones (e.g., 50s and 100s) were achieved.</w:t>
      </w:r>
    </w:p>
    <w:p w:rsidR="009D3A2B" w:rsidRPr="009D3A2B" w:rsidRDefault="009D3A2B" w:rsidP="00047B7A">
      <w:pPr>
        <w:pStyle w:val="Heading3"/>
        <w:spacing w:before="0" w:line="276" w:lineRule="auto"/>
        <w:jc w:val="both"/>
        <w:rPr>
          <w:rFonts w:ascii="Arial" w:hAnsi="Arial" w:cs="Arial"/>
          <w:b/>
          <w:color w:val="0D0D0D" w:themeColor="text1" w:themeTint="F2"/>
          <w:sz w:val="20"/>
          <w:szCs w:val="20"/>
        </w:rPr>
      </w:pPr>
      <w:r w:rsidRPr="009D3A2B">
        <w:rPr>
          <w:rFonts w:ascii="Arial" w:hAnsi="Arial" w:cs="Arial"/>
          <w:b/>
          <w:color w:val="0D0D0D" w:themeColor="text1" w:themeTint="F2"/>
          <w:sz w:val="20"/>
          <w:szCs w:val="20"/>
        </w:rPr>
        <w:t>3. Opponent &amp; Venue Specifics</w:t>
      </w:r>
    </w:p>
    <w:p w:rsidR="009D3A2B" w:rsidRPr="009D3A2B" w:rsidRDefault="009D3A2B" w:rsidP="00047B7A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rFonts w:ascii="Arial" w:hAnsi="Arial" w:cs="Arial"/>
          <w:sz w:val="20"/>
          <w:szCs w:val="20"/>
        </w:rPr>
      </w:pPr>
      <w:r w:rsidRPr="009D3A2B">
        <w:rPr>
          <w:rStyle w:val="Strong"/>
          <w:rFonts w:ascii="Arial" w:hAnsi="Arial" w:cs="Arial"/>
          <w:sz w:val="20"/>
          <w:szCs w:val="20"/>
        </w:rPr>
        <w:t>Opponent Dominance:</w:t>
      </w:r>
      <w:r w:rsidRPr="009D3A2B">
        <w:rPr>
          <w:rFonts w:ascii="Arial" w:hAnsi="Arial" w:cs="Arial"/>
          <w:sz w:val="20"/>
          <w:szCs w:val="20"/>
        </w:rPr>
        <w:t xml:space="preserve"> Identifying the teams against whom Kohli has performed exceptionally well or struggled.</w:t>
      </w:r>
    </w:p>
    <w:p w:rsidR="009D3A2B" w:rsidRPr="00946937" w:rsidRDefault="009D3A2B" w:rsidP="00047B7A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rFonts w:ascii="Arial" w:hAnsi="Arial" w:cs="Arial"/>
          <w:sz w:val="20"/>
          <w:szCs w:val="20"/>
        </w:rPr>
      </w:pPr>
      <w:r w:rsidRPr="009D3A2B">
        <w:rPr>
          <w:rStyle w:val="Strong"/>
          <w:rFonts w:ascii="Arial" w:hAnsi="Arial" w:cs="Arial"/>
          <w:sz w:val="20"/>
          <w:szCs w:val="20"/>
        </w:rPr>
        <w:t>Venue Performance:</w:t>
      </w:r>
      <w:r w:rsidRPr="009D3A2B">
        <w:rPr>
          <w:rFonts w:ascii="Arial" w:hAnsi="Arial" w:cs="Arial"/>
          <w:sz w:val="20"/>
          <w:szCs w:val="20"/>
        </w:rPr>
        <w:t xml:space="preserve"> Analyzing favorite and least favorite grounds based on cumulative runs and averages.</w:t>
      </w:r>
    </w:p>
    <w:p w:rsidR="00B42DE1" w:rsidRPr="00946937" w:rsidRDefault="00B42DE1" w:rsidP="009A70E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946937">
        <w:rPr>
          <w:rFonts w:ascii="Segoe UI Symbol" w:eastAsia="Times New Roman" w:hAnsi="Segoe UI Symbol" w:cs="Segoe UI Symbol"/>
          <w:b/>
          <w:bCs/>
          <w:sz w:val="24"/>
          <w:szCs w:val="36"/>
        </w:rPr>
        <w:t>🛠</w:t>
      </w:r>
      <w:r w:rsidRPr="00946937">
        <w:rPr>
          <w:rFonts w:ascii="Times New Roman" w:eastAsia="Times New Roman" w:hAnsi="Times New Roman" w:cs="Times New Roman"/>
          <w:b/>
          <w:bCs/>
          <w:sz w:val="24"/>
          <w:szCs w:val="36"/>
        </w:rPr>
        <w:t>️ Tools and Technologies</w:t>
      </w:r>
    </w:p>
    <w:tbl>
      <w:tblPr>
        <w:tblW w:w="99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5"/>
        <w:gridCol w:w="66"/>
        <w:gridCol w:w="95"/>
      </w:tblGrid>
      <w:tr w:rsidR="00112D18" w:rsidRPr="00B42DE1" w:rsidTr="00047B7A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03"/>
              <w:gridCol w:w="66"/>
              <w:gridCol w:w="81"/>
            </w:tblGrid>
            <w:tr w:rsidR="00047B7A" w:rsidRPr="00047B7A" w:rsidTr="0094693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48"/>
                    <w:gridCol w:w="2365"/>
                    <w:gridCol w:w="5615"/>
                  </w:tblGrid>
                  <w:tr w:rsidR="00946937" w:rsidRPr="00946937" w:rsidTr="0094693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946937" w:rsidRPr="00946937" w:rsidRDefault="00946937" w:rsidP="00047B7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946937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</w:rPr>
                          <w:t>Component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46937" w:rsidRPr="00946937" w:rsidRDefault="00946937" w:rsidP="00047B7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946937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</w:rPr>
                          <w:t>Tool / Language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46937" w:rsidRPr="00946937" w:rsidRDefault="00946937" w:rsidP="00047B7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946937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</w:rPr>
                          <w:t>Purpose</w:t>
                        </w:r>
                      </w:p>
                    </w:tc>
                  </w:tr>
                  <w:tr w:rsidR="00946937" w:rsidRPr="00946937" w:rsidTr="0094693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946937" w:rsidRPr="00946937" w:rsidRDefault="00946937" w:rsidP="00047B7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</w:pPr>
                        <w:r w:rsidRPr="00047B7A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</w:rPr>
                          <w:t>Data Visualization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46937" w:rsidRPr="00946937" w:rsidRDefault="00946937" w:rsidP="00047B7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</w:pPr>
                        <w:r w:rsidRPr="00047B7A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</w:rPr>
                          <w:t>Power BI Desktop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46937" w:rsidRPr="00946937" w:rsidRDefault="00946937" w:rsidP="00047B7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</w:pPr>
                        <w:r w:rsidRPr="00946937"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  <w:t>Used for creating all interactive charts, metrics, and the overall dashboard layout.</w:t>
                        </w:r>
                      </w:p>
                    </w:tc>
                  </w:tr>
                  <w:tr w:rsidR="00946937" w:rsidRPr="00946937" w:rsidTr="0094693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946937" w:rsidRPr="00946937" w:rsidRDefault="00946937" w:rsidP="00047B7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</w:pPr>
                        <w:r w:rsidRPr="00047B7A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</w:rPr>
                          <w:t>Data Manipulation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46937" w:rsidRPr="00946937" w:rsidRDefault="00946937" w:rsidP="00047B7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</w:pPr>
                        <w:r w:rsidRPr="00946937"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  <w:t>DAX (Data Analysis Expressions)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46937" w:rsidRPr="00946937" w:rsidRDefault="00946937" w:rsidP="00047B7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</w:pPr>
                        <w:r w:rsidRPr="00946937"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  <w:t>Essential for calculating derived metrics such as adjusted averages, strike rate differentials, and cumulative scores.</w:t>
                        </w:r>
                      </w:p>
                    </w:tc>
                  </w:tr>
                  <w:tr w:rsidR="00946937" w:rsidRPr="00946937" w:rsidTr="0094693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946937" w:rsidRPr="00946937" w:rsidRDefault="00946937" w:rsidP="00047B7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</w:pPr>
                        <w:r w:rsidRPr="00047B7A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</w:rPr>
                          <w:t>Data Source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46937" w:rsidRPr="00946937" w:rsidRDefault="00946937" w:rsidP="00047B7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</w:pPr>
                        <w:r w:rsidRPr="00946937"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  <w:t>Cricket Statistics Database / API Export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46937" w:rsidRPr="00946937" w:rsidRDefault="00946937" w:rsidP="00047B7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</w:pPr>
                        <w:r w:rsidRPr="00946937"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  <w:t>The source data containing detailed innings-by-innings stats for the player.</w:t>
                        </w:r>
                      </w:p>
                    </w:tc>
                  </w:tr>
                  <w:tr w:rsidR="00946937" w:rsidRPr="00946937" w:rsidTr="00946937">
                    <w:trPr>
                      <w:trHeight w:val="693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946937" w:rsidRPr="00946937" w:rsidRDefault="00946937" w:rsidP="00047B7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</w:pPr>
                        <w:r w:rsidRPr="00047B7A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</w:rPr>
                          <w:t>Styling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46937" w:rsidRPr="00946937" w:rsidRDefault="00946937" w:rsidP="00047B7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</w:pPr>
                        <w:r w:rsidRPr="00946937"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  <w:t>Sporty &amp; High-Contrast Theme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46937" w:rsidRPr="00946937" w:rsidRDefault="00946937" w:rsidP="00047B7A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</w:pPr>
                        <w:r w:rsidRPr="00946937"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  <w:t>Utilizes a professional, high-contrast theme suitable for dynamic statistical reporting.</w:t>
                        </w:r>
                      </w:p>
                    </w:tc>
                  </w:tr>
                </w:tbl>
                <w:p w:rsidR="00E84C94" w:rsidRPr="00E84C94" w:rsidRDefault="00E84C94" w:rsidP="00047B7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84C94" w:rsidRPr="00E84C94" w:rsidRDefault="00E84C94" w:rsidP="00047B7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84C94" w:rsidRPr="00E84C94" w:rsidRDefault="00E84C94" w:rsidP="00047B7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047B7A" w:rsidRPr="00047B7A" w:rsidTr="0094693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:rsidR="00047B7A" w:rsidRPr="00047B7A" w:rsidRDefault="00047B7A" w:rsidP="00047B7A">
                  <w:pPr>
                    <w:spacing w:after="0" w:line="276" w:lineRule="auto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47B7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How to View the Dashboard</w:t>
                  </w:r>
                </w:p>
                <w:p w:rsidR="00047B7A" w:rsidRPr="00047B7A" w:rsidRDefault="00047B7A" w:rsidP="00047B7A">
                  <w:pPr>
                    <w:spacing w:before="240" w:after="0" w:line="276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047B7A"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To interact with the full dashboard, you will need </w:t>
                  </w:r>
                  <w:r w:rsidRPr="00047B7A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Power BI Desktop</w:t>
                  </w:r>
                  <w:r w:rsidRPr="00047B7A"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installed on your machine.</w:t>
                  </w:r>
                </w:p>
                <w:p w:rsidR="00047B7A" w:rsidRPr="00047B7A" w:rsidRDefault="00047B7A" w:rsidP="00047B7A">
                  <w:pPr>
                    <w:numPr>
                      <w:ilvl w:val="0"/>
                      <w:numId w:val="3"/>
                    </w:numPr>
                    <w:spacing w:before="240"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047B7A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Install Power BI Desktop:</w:t>
                  </w:r>
                  <w:r w:rsidRPr="00047B7A"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If you do not have it, download and install the free application from the official Microsoft website.</w:t>
                  </w:r>
                </w:p>
                <w:p w:rsidR="00047B7A" w:rsidRPr="00047B7A" w:rsidRDefault="00047B7A" w:rsidP="00047B7A">
                  <w:pPr>
                    <w:numPr>
                      <w:ilvl w:val="0"/>
                      <w:numId w:val="3"/>
                    </w:numPr>
                    <w:spacing w:before="240"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047B7A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Download the File:</w:t>
                  </w:r>
                  <w:r w:rsidRPr="00047B7A"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Download the Amazon prime Dashboard.pbix file from this repository.</w:t>
                  </w:r>
                </w:p>
                <w:p w:rsidR="00047B7A" w:rsidRPr="00047B7A" w:rsidRDefault="00047B7A" w:rsidP="00047B7A">
                  <w:pPr>
                    <w:numPr>
                      <w:ilvl w:val="0"/>
                      <w:numId w:val="3"/>
                    </w:numPr>
                    <w:spacing w:before="240"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047B7A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Open the Report:</w:t>
                  </w:r>
                  <w:r w:rsidRPr="00047B7A"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Double-click the. pbix file or open it directly within Power BI Desktop.</w:t>
                  </w:r>
                </w:p>
                <w:p w:rsidR="00047B7A" w:rsidRPr="00047B7A" w:rsidRDefault="00047B7A" w:rsidP="00047B7A">
                  <w:pPr>
                    <w:numPr>
                      <w:ilvl w:val="0"/>
                      <w:numId w:val="3"/>
                    </w:numPr>
                    <w:spacing w:before="240"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047B7A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Explore:</w:t>
                  </w:r>
                  <w:r w:rsidRPr="00047B7A"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Use the slicers and filters within the report to interact with the data and uncover your own insights.</w:t>
                  </w:r>
                </w:p>
                <w:p w:rsidR="00E84C94" w:rsidRPr="00E84C94" w:rsidRDefault="00E84C94" w:rsidP="00047B7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84C94" w:rsidRPr="00E84C94" w:rsidRDefault="00E84C94" w:rsidP="00047B7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84C94" w:rsidRPr="00E84C94" w:rsidRDefault="00E84C94" w:rsidP="00047B7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</w:tr>
            <w:tr w:rsidR="00047B7A" w:rsidRPr="00047B7A" w:rsidTr="0094693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:rsidR="00047B7A" w:rsidRPr="00047B7A" w:rsidRDefault="00047B7A" w:rsidP="00047B7A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047B7A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Author</w:t>
                  </w:r>
                </w:p>
                <w:p w:rsidR="00047B7A" w:rsidRPr="00047B7A" w:rsidRDefault="00047B7A" w:rsidP="00047B7A">
                  <w:pPr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047B7A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[Rohit Ranjan / </w:t>
                  </w:r>
                  <w:r w:rsidRPr="00047B7A">
                    <w:rPr>
                      <w:rFonts w:ascii="Arial" w:eastAsia="Times New Roman" w:hAnsi="Arial" w:cs="Arial"/>
                      <w:b/>
                      <w:bCs/>
                      <w:color w:val="1F4E79" w:themeColor="accent1" w:themeShade="80"/>
                      <w:sz w:val="20"/>
                      <w:szCs w:val="20"/>
                    </w:rPr>
                    <w:t>github.com/Ropriya</w:t>
                  </w:r>
                  <w:r w:rsidRPr="00047B7A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]</w:t>
                  </w:r>
                </w:p>
                <w:p w:rsidR="00047B7A" w:rsidRPr="00047B7A" w:rsidRDefault="00047B7A" w:rsidP="00047B7A">
                  <w:pPr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047B7A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[</w:t>
                  </w:r>
                  <w:hyperlink r:id="rId5" w:history="1">
                    <w:r w:rsidRPr="00047B7A">
                      <w:rPr>
                        <w:rStyle w:val="Hyperlink"/>
                        <w:rFonts w:ascii="Arial" w:hAnsi="Arial" w:cs="Arial"/>
                        <w:b/>
                        <w:color w:val="C45911" w:themeColor="accent2" w:themeShade="BF"/>
                        <w:spacing w:val="-2"/>
                        <w:sz w:val="20"/>
                        <w:szCs w:val="20"/>
                      </w:rPr>
                      <w:t>linkedin.com/in/contact-rohit-ranjan</w:t>
                    </w:r>
                  </w:hyperlink>
                  <w:r w:rsidRPr="00047B7A">
                    <w:rPr>
                      <w:rFonts w:ascii="Arial" w:eastAsia="Times New Roman" w:hAnsi="Arial" w:cs="Arial"/>
                      <w:b/>
                      <w:bCs/>
                      <w:color w:val="C45911" w:themeColor="accent2" w:themeShade="BF"/>
                      <w:sz w:val="20"/>
                      <w:szCs w:val="20"/>
                    </w:rPr>
                    <w:t>]</w:t>
                  </w:r>
                </w:p>
                <w:p w:rsidR="00E84C94" w:rsidRPr="00E84C94" w:rsidRDefault="00E84C94" w:rsidP="00047B7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84C94" w:rsidRPr="00E84C94" w:rsidRDefault="00E84C94" w:rsidP="00047B7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84C94" w:rsidRPr="00E84C94" w:rsidRDefault="00E84C94" w:rsidP="00047B7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</w:tr>
            <w:tr w:rsidR="00047B7A" w:rsidRPr="00047B7A" w:rsidTr="0094693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:rsidR="00E84C94" w:rsidRPr="00E84C94" w:rsidRDefault="00E84C94" w:rsidP="00047B7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84C94" w:rsidRPr="00E84C94" w:rsidRDefault="00E84C94" w:rsidP="00047B7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84C94" w:rsidRPr="00E84C94" w:rsidRDefault="00E84C94" w:rsidP="00047B7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</w:tr>
            <w:tr w:rsidR="00946937" w:rsidRPr="00047B7A" w:rsidTr="00946937">
              <w:trPr>
                <w:trHeight w:val="50"/>
                <w:tblCellSpacing w:w="15" w:type="dxa"/>
              </w:trPr>
              <w:tc>
                <w:tcPr>
                  <w:tcW w:w="0" w:type="auto"/>
                  <w:vAlign w:val="center"/>
                </w:tcPr>
                <w:p w:rsidR="00E84C94" w:rsidRPr="00E84C94" w:rsidRDefault="00E84C94" w:rsidP="00047B7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84C94" w:rsidRPr="00E84C94" w:rsidRDefault="00E84C94" w:rsidP="00047B7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84C94" w:rsidRPr="00E84C94" w:rsidRDefault="00E84C94" w:rsidP="00047B7A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42DE1" w:rsidRPr="00047B7A" w:rsidRDefault="00B42DE1" w:rsidP="00047B7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B42DE1" w:rsidRPr="00B42DE1" w:rsidRDefault="00B42DE1" w:rsidP="00047B7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</w:p>
        </w:tc>
        <w:tc>
          <w:tcPr>
            <w:tcW w:w="50" w:type="dxa"/>
            <w:vAlign w:val="center"/>
          </w:tcPr>
          <w:p w:rsidR="00B42DE1" w:rsidRPr="00B42DE1" w:rsidRDefault="00B42DE1" w:rsidP="00047B7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</w:p>
        </w:tc>
        <w:bookmarkStart w:id="0" w:name="_GoBack"/>
        <w:bookmarkEnd w:id="0"/>
      </w:tr>
      <w:tr w:rsidR="00112D18" w:rsidRPr="00B42DE1" w:rsidTr="00047B7A">
        <w:trPr>
          <w:tblCellSpacing w:w="15" w:type="dxa"/>
        </w:trPr>
        <w:tc>
          <w:tcPr>
            <w:tcW w:w="0" w:type="auto"/>
            <w:vAlign w:val="center"/>
          </w:tcPr>
          <w:p w:rsidR="00B42DE1" w:rsidRPr="00047B7A" w:rsidRDefault="00B42DE1" w:rsidP="00047B7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B42DE1" w:rsidRPr="00B42DE1" w:rsidRDefault="00B42DE1" w:rsidP="00047B7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50" w:type="dxa"/>
            <w:vAlign w:val="center"/>
          </w:tcPr>
          <w:p w:rsidR="00B42DE1" w:rsidRPr="00B42DE1" w:rsidRDefault="00B42DE1" w:rsidP="00047B7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</w:tr>
      <w:tr w:rsidR="00112D18" w:rsidRPr="00B42DE1" w:rsidTr="00047B7A">
        <w:trPr>
          <w:tblCellSpacing w:w="15" w:type="dxa"/>
        </w:trPr>
        <w:tc>
          <w:tcPr>
            <w:tcW w:w="0" w:type="auto"/>
            <w:vAlign w:val="center"/>
          </w:tcPr>
          <w:p w:rsidR="00B42DE1" w:rsidRPr="00047B7A" w:rsidRDefault="00B42DE1" w:rsidP="00047B7A">
            <w:pPr>
              <w:spacing w:after="0" w:line="240" w:lineRule="auto"/>
              <w:ind w:left="72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B42DE1" w:rsidRPr="00B42DE1" w:rsidRDefault="00B42DE1" w:rsidP="00047B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50" w:type="dxa"/>
            <w:vAlign w:val="center"/>
          </w:tcPr>
          <w:p w:rsidR="00B42DE1" w:rsidRPr="00B42DE1" w:rsidRDefault="00B42DE1" w:rsidP="00047B7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</w:tr>
      <w:tr w:rsidR="00E84C94" w:rsidRPr="00B42DE1" w:rsidTr="00047B7A">
        <w:trPr>
          <w:tblCellSpacing w:w="15" w:type="dxa"/>
        </w:trPr>
        <w:tc>
          <w:tcPr>
            <w:tcW w:w="0" w:type="auto"/>
            <w:vAlign w:val="center"/>
          </w:tcPr>
          <w:p w:rsidR="00E84C94" w:rsidRPr="00B42DE1" w:rsidRDefault="00E84C94" w:rsidP="008F7D1D">
            <w:pPr>
              <w:spacing w:before="100" w:beforeAutospacing="1" w:after="100" w:afterAutospacing="1" w:line="276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E84C94" w:rsidRPr="00B42DE1" w:rsidRDefault="00E84C94" w:rsidP="00112D1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50" w:type="dxa"/>
            <w:vAlign w:val="center"/>
          </w:tcPr>
          <w:p w:rsidR="00E84C94" w:rsidRPr="00B42DE1" w:rsidRDefault="00E84C94" w:rsidP="00C83F71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</w:tr>
      <w:tr w:rsidR="00112D18" w:rsidRPr="00B42DE1" w:rsidTr="00047B7A">
        <w:trPr>
          <w:trHeight w:val="50"/>
          <w:tblCellSpacing w:w="15" w:type="dxa"/>
        </w:trPr>
        <w:tc>
          <w:tcPr>
            <w:tcW w:w="0" w:type="auto"/>
            <w:vAlign w:val="center"/>
          </w:tcPr>
          <w:p w:rsidR="00B42DE1" w:rsidRPr="00B42DE1" w:rsidRDefault="007B46A8" w:rsidP="00C83F71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sz w:val="20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B42DE1" w:rsidRPr="00B42DE1" w:rsidRDefault="00B42DE1" w:rsidP="008A5FB5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50" w:type="dxa"/>
            <w:vAlign w:val="center"/>
          </w:tcPr>
          <w:p w:rsidR="00B42DE1" w:rsidRPr="00B42DE1" w:rsidRDefault="00B42DE1" w:rsidP="00C83F71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</w:tr>
      <w:tr w:rsidR="00E84C94" w:rsidRPr="00B42DE1" w:rsidTr="00047B7A">
        <w:trPr>
          <w:trHeight w:val="50"/>
          <w:tblCellSpacing w:w="15" w:type="dxa"/>
        </w:trPr>
        <w:tc>
          <w:tcPr>
            <w:tcW w:w="0" w:type="auto"/>
            <w:vAlign w:val="center"/>
          </w:tcPr>
          <w:p w:rsidR="00E84C94" w:rsidRPr="00B42DE1" w:rsidRDefault="00E84C94" w:rsidP="00C83F71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E84C94" w:rsidRPr="00B42DE1" w:rsidRDefault="00E84C94" w:rsidP="008A5FB5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  <w:tc>
          <w:tcPr>
            <w:tcW w:w="50" w:type="dxa"/>
            <w:vAlign w:val="center"/>
          </w:tcPr>
          <w:p w:rsidR="00E84C94" w:rsidRPr="00B42DE1" w:rsidRDefault="00E84C94" w:rsidP="00C83F71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</w:p>
        </w:tc>
      </w:tr>
    </w:tbl>
    <w:p w:rsidR="009740FF" w:rsidRDefault="00047B7A"/>
    <w:sectPr w:rsidR="009740FF" w:rsidSect="00C83F71">
      <w:pgSz w:w="12240" w:h="15840"/>
      <w:pgMar w:top="567" w:right="1134" w:bottom="2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1590B"/>
    <w:multiLevelType w:val="multilevel"/>
    <w:tmpl w:val="81AC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E5757"/>
    <w:multiLevelType w:val="multilevel"/>
    <w:tmpl w:val="E096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96850"/>
    <w:multiLevelType w:val="multilevel"/>
    <w:tmpl w:val="0F6C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F7DCA"/>
    <w:multiLevelType w:val="multilevel"/>
    <w:tmpl w:val="FC4EF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6223C3"/>
    <w:multiLevelType w:val="multilevel"/>
    <w:tmpl w:val="6836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065D5"/>
    <w:multiLevelType w:val="multilevel"/>
    <w:tmpl w:val="D9286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A82AF6"/>
    <w:multiLevelType w:val="multilevel"/>
    <w:tmpl w:val="B480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03BE4"/>
    <w:multiLevelType w:val="multilevel"/>
    <w:tmpl w:val="BF78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246E4"/>
    <w:multiLevelType w:val="multilevel"/>
    <w:tmpl w:val="B1E4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A4D50"/>
    <w:multiLevelType w:val="multilevel"/>
    <w:tmpl w:val="83E2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8"/>
  </w:num>
  <w:num w:numId="7">
    <w:abstractNumId w:val="7"/>
  </w:num>
  <w:num w:numId="8">
    <w:abstractNumId w:val="9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DE1"/>
    <w:rsid w:val="0002023D"/>
    <w:rsid w:val="00047B7A"/>
    <w:rsid w:val="00112D18"/>
    <w:rsid w:val="00132C3B"/>
    <w:rsid w:val="00315722"/>
    <w:rsid w:val="006602F6"/>
    <w:rsid w:val="00672882"/>
    <w:rsid w:val="007B46A8"/>
    <w:rsid w:val="008A141D"/>
    <w:rsid w:val="008A5FB5"/>
    <w:rsid w:val="008F7D1D"/>
    <w:rsid w:val="00946937"/>
    <w:rsid w:val="009A70EA"/>
    <w:rsid w:val="009D3A2B"/>
    <w:rsid w:val="00A21500"/>
    <w:rsid w:val="00B42DE1"/>
    <w:rsid w:val="00C83F71"/>
    <w:rsid w:val="00E84C94"/>
    <w:rsid w:val="00F7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AB7CC"/>
  <w15:chartTrackingRefBased/>
  <w15:docId w15:val="{BEE6C86E-E373-42DF-A38F-FBFDD882B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2D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42D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4C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D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42DE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42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2D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2DE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32C3B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84C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contact-rohit-ranj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Singh</dc:creator>
  <cp:keywords/>
  <dc:description/>
  <cp:lastModifiedBy>Rohit Singh</cp:lastModifiedBy>
  <cp:revision>2</cp:revision>
  <dcterms:created xsi:type="dcterms:W3CDTF">2025-11-16T00:33:00Z</dcterms:created>
  <dcterms:modified xsi:type="dcterms:W3CDTF">2025-11-16T00:33:00Z</dcterms:modified>
</cp:coreProperties>
</file>