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213" w:rsidRDefault="00122B62" w:rsidP="006C0F20">
      <w:pPr>
        <w:pStyle w:val="Heading1"/>
      </w:pPr>
      <w:r w:rsidRPr="006C0F20">
        <w:t>California Housing Dataset</w:t>
      </w:r>
    </w:p>
    <w:p w:rsidR="00BA4839" w:rsidRPr="00BA4839" w:rsidRDefault="00BA4839" w:rsidP="00BA4839"/>
    <w:p w:rsidR="006C0F20" w:rsidRDefault="006C0F20" w:rsidP="006C0F20">
      <w:r>
        <w:t>This dataset is available both in sklearn package (fetching approach) and also in Kaggle repository, and I personally chose the one from Kaggle.</w:t>
      </w:r>
    </w:p>
    <w:p w:rsidR="006C0F20" w:rsidRDefault="006C0F20" w:rsidP="006C0F20">
      <w:pPr>
        <w:rPr>
          <w:rStyle w:val="Hyperlink"/>
          <w:color w:val="auto"/>
          <w:sz w:val="20"/>
          <w:szCs w:val="20"/>
          <w:u w:val="none"/>
        </w:rPr>
      </w:pPr>
      <w:r w:rsidRPr="006C0F20">
        <w:rPr>
          <w:b/>
          <w:bCs/>
        </w:rPr>
        <w:t>Source</w:t>
      </w:r>
      <w:r w:rsidRPr="006C0F20">
        <w:t xml:space="preserve">: </w:t>
      </w:r>
      <w:hyperlink r:id="rId6" w:history="1">
        <w:r w:rsidR="00122B62" w:rsidRPr="006C0F20">
          <w:rPr>
            <w:rStyle w:val="Hyperlink"/>
            <w:color w:val="auto"/>
            <w:sz w:val="20"/>
            <w:szCs w:val="20"/>
            <w:u w:val="none"/>
          </w:rPr>
          <w:t>https://www.kaggle.com/datasets/camnugent/california-housing-prices</w:t>
        </w:r>
      </w:hyperlink>
    </w:p>
    <w:p w:rsidR="006C0F20" w:rsidRPr="006C0F20" w:rsidRDefault="006C0F20" w:rsidP="00BA4839">
      <w:pPr>
        <w:rPr>
          <w:sz w:val="20"/>
          <w:szCs w:val="20"/>
        </w:rPr>
      </w:pPr>
      <w:r>
        <w:rPr>
          <w:sz w:val="20"/>
          <w:szCs w:val="20"/>
        </w:rPr>
        <w:t>The California housing dataset has 20,640 samples and 10 features.</w:t>
      </w:r>
      <w:r w:rsidR="00A872FF">
        <w:rPr>
          <w:sz w:val="20"/>
          <w:szCs w:val="20"/>
        </w:rPr>
        <w:t xml:space="preserve"> 9 of the columns including ‘target’ are numerical and their dtype is float, and ‘ocean Proximity’ is the only categorical column.</w:t>
      </w:r>
      <w:r w:rsidR="00BA4839">
        <w:rPr>
          <w:sz w:val="20"/>
          <w:szCs w:val="20"/>
        </w:rPr>
        <w:t xml:space="preserve"> </w:t>
      </w:r>
      <w:r>
        <w:rPr>
          <w:sz w:val="20"/>
          <w:szCs w:val="20"/>
        </w:rPr>
        <w:t>The features and their descriptions are listed below:</w:t>
      </w:r>
    </w:p>
    <w:p w:rsidR="006C0F20" w:rsidRPr="00BA4839" w:rsidRDefault="006C0F20" w:rsidP="006C0F20">
      <w:pPr>
        <w:pStyle w:val="ListParagraph"/>
        <w:numPr>
          <w:ilvl w:val="0"/>
          <w:numId w:val="1"/>
        </w:numPr>
        <w:jc w:val="left"/>
        <w:rPr>
          <w:rFonts w:ascii="Arial" w:hAnsi="Arial" w:cs="Arial"/>
          <w:color w:val="3C4043"/>
          <w:sz w:val="20"/>
          <w:szCs w:val="20"/>
          <w:shd w:val="clear" w:color="auto" w:fill="F8F9FA"/>
        </w:rPr>
      </w:pPr>
      <w:r w:rsidRPr="00BA4839">
        <w:rPr>
          <w:b/>
          <w:bCs/>
          <w:sz w:val="20"/>
          <w:szCs w:val="20"/>
        </w:rPr>
        <w:t>l</w:t>
      </w:r>
      <w:r w:rsidR="00122B62" w:rsidRPr="00BA4839">
        <w:rPr>
          <w:b/>
          <w:bCs/>
          <w:sz w:val="20"/>
          <w:szCs w:val="20"/>
        </w:rPr>
        <w:t>ongitude</w:t>
      </w:r>
      <w:r w:rsidR="00122B62" w:rsidRPr="00BA4839">
        <w:rPr>
          <w:rFonts w:ascii="Arial" w:hAnsi="Arial" w:cs="Arial"/>
          <w:color w:val="3C4043"/>
          <w:sz w:val="20"/>
          <w:szCs w:val="20"/>
          <w:shd w:val="clear" w:color="auto" w:fill="F8F9FA"/>
        </w:rPr>
        <w:t xml:space="preserve">: </w:t>
      </w:r>
      <w:r w:rsidR="00122B62" w:rsidRPr="00BA4839">
        <w:rPr>
          <w:sz w:val="20"/>
          <w:szCs w:val="20"/>
        </w:rPr>
        <w:t>A measure of how far west a house is; a higher value is farther west</w:t>
      </w:r>
    </w:p>
    <w:p w:rsidR="006C0F20" w:rsidRPr="00BA4839" w:rsidRDefault="006C0F20" w:rsidP="006C0F20">
      <w:pPr>
        <w:pStyle w:val="ListParagraph"/>
        <w:numPr>
          <w:ilvl w:val="0"/>
          <w:numId w:val="1"/>
        </w:numPr>
        <w:jc w:val="left"/>
        <w:rPr>
          <w:sz w:val="20"/>
          <w:szCs w:val="20"/>
          <w:shd w:val="clear" w:color="auto" w:fill="F8F9FA"/>
        </w:rPr>
      </w:pPr>
      <w:r w:rsidRPr="00BA4839">
        <w:rPr>
          <w:b/>
          <w:bCs/>
          <w:sz w:val="20"/>
          <w:szCs w:val="20"/>
        </w:rPr>
        <w:t>latitude</w:t>
      </w:r>
      <w:r w:rsidRPr="00BA4839">
        <w:rPr>
          <w:sz w:val="20"/>
          <w:szCs w:val="20"/>
          <w:shd w:val="clear" w:color="auto" w:fill="F8F9FA"/>
        </w:rPr>
        <w:t>: A measure of how far north a house is; a higher value is farther north</w:t>
      </w:r>
    </w:p>
    <w:p w:rsidR="006C0F20" w:rsidRPr="00BA4839" w:rsidRDefault="00122B62" w:rsidP="006C0F20">
      <w:pPr>
        <w:pStyle w:val="ListParagraph"/>
        <w:numPr>
          <w:ilvl w:val="0"/>
          <w:numId w:val="1"/>
        </w:numPr>
        <w:jc w:val="left"/>
        <w:rPr>
          <w:sz w:val="20"/>
          <w:szCs w:val="20"/>
          <w:shd w:val="clear" w:color="auto" w:fill="F8F9FA"/>
        </w:rPr>
      </w:pPr>
      <w:proofErr w:type="spellStart"/>
      <w:r w:rsidRPr="00BA4839">
        <w:rPr>
          <w:b/>
          <w:bCs/>
          <w:sz w:val="20"/>
          <w:szCs w:val="20"/>
        </w:rPr>
        <w:t>housingMedianAge</w:t>
      </w:r>
      <w:proofErr w:type="spellEnd"/>
      <w:r w:rsidRPr="00BA4839">
        <w:rPr>
          <w:rFonts w:ascii="Arial" w:hAnsi="Arial" w:cs="Arial"/>
          <w:sz w:val="20"/>
          <w:szCs w:val="20"/>
          <w:shd w:val="clear" w:color="auto" w:fill="F8F9FA"/>
        </w:rPr>
        <w:t xml:space="preserve">: </w:t>
      </w:r>
      <w:r w:rsidRPr="00BA4839">
        <w:rPr>
          <w:sz w:val="20"/>
          <w:szCs w:val="20"/>
        </w:rPr>
        <w:t>Median age of a house within a block; a lower number is a newer building</w:t>
      </w:r>
    </w:p>
    <w:p w:rsidR="006C0F20" w:rsidRPr="00BA4839" w:rsidRDefault="00122B62" w:rsidP="006C0F20">
      <w:pPr>
        <w:pStyle w:val="ListParagraph"/>
        <w:numPr>
          <w:ilvl w:val="0"/>
          <w:numId w:val="1"/>
        </w:numPr>
        <w:jc w:val="left"/>
        <w:rPr>
          <w:sz w:val="20"/>
          <w:szCs w:val="20"/>
          <w:shd w:val="clear" w:color="auto" w:fill="F8F9FA"/>
        </w:rPr>
      </w:pPr>
      <w:proofErr w:type="spellStart"/>
      <w:r w:rsidRPr="00BA4839">
        <w:rPr>
          <w:b/>
          <w:bCs/>
          <w:sz w:val="20"/>
          <w:szCs w:val="20"/>
        </w:rPr>
        <w:t>totalRooms</w:t>
      </w:r>
      <w:proofErr w:type="spellEnd"/>
      <w:r w:rsidRPr="00BA4839">
        <w:rPr>
          <w:rFonts w:ascii="Arial" w:hAnsi="Arial" w:cs="Arial"/>
          <w:sz w:val="20"/>
          <w:szCs w:val="20"/>
          <w:shd w:val="clear" w:color="auto" w:fill="F8F9FA"/>
        </w:rPr>
        <w:t xml:space="preserve">: </w:t>
      </w:r>
      <w:r w:rsidRPr="00BA4839">
        <w:rPr>
          <w:sz w:val="20"/>
          <w:szCs w:val="20"/>
        </w:rPr>
        <w:t>Total number of rooms within a block</w:t>
      </w:r>
    </w:p>
    <w:p w:rsidR="006C0F20" w:rsidRPr="00BA4839" w:rsidRDefault="00122B62" w:rsidP="006C0F20">
      <w:pPr>
        <w:pStyle w:val="ListParagraph"/>
        <w:numPr>
          <w:ilvl w:val="0"/>
          <w:numId w:val="1"/>
        </w:numPr>
        <w:jc w:val="left"/>
        <w:rPr>
          <w:sz w:val="20"/>
          <w:szCs w:val="20"/>
          <w:shd w:val="clear" w:color="auto" w:fill="F8F9FA"/>
        </w:rPr>
      </w:pPr>
      <w:proofErr w:type="spellStart"/>
      <w:r w:rsidRPr="00BA4839">
        <w:rPr>
          <w:b/>
          <w:bCs/>
          <w:sz w:val="20"/>
          <w:szCs w:val="20"/>
        </w:rPr>
        <w:t>totalBedrooms</w:t>
      </w:r>
      <w:proofErr w:type="spellEnd"/>
      <w:r w:rsidRPr="00BA4839">
        <w:rPr>
          <w:rFonts w:ascii="Arial" w:hAnsi="Arial" w:cs="Arial"/>
          <w:sz w:val="20"/>
          <w:szCs w:val="20"/>
          <w:shd w:val="clear" w:color="auto" w:fill="F8F9FA"/>
        </w:rPr>
        <w:t xml:space="preserve">: </w:t>
      </w:r>
      <w:r w:rsidRPr="00BA4839">
        <w:rPr>
          <w:sz w:val="20"/>
          <w:szCs w:val="20"/>
        </w:rPr>
        <w:t>Total number of bedrooms within a block</w:t>
      </w:r>
    </w:p>
    <w:p w:rsidR="006C0F20" w:rsidRPr="00BA4839" w:rsidRDefault="00122B62" w:rsidP="006C0F20">
      <w:pPr>
        <w:pStyle w:val="ListParagraph"/>
        <w:numPr>
          <w:ilvl w:val="0"/>
          <w:numId w:val="1"/>
        </w:numPr>
        <w:jc w:val="left"/>
        <w:rPr>
          <w:sz w:val="20"/>
          <w:szCs w:val="20"/>
          <w:shd w:val="clear" w:color="auto" w:fill="F8F9FA"/>
        </w:rPr>
      </w:pPr>
      <w:r w:rsidRPr="00BA4839">
        <w:rPr>
          <w:b/>
          <w:bCs/>
          <w:sz w:val="20"/>
          <w:szCs w:val="20"/>
        </w:rPr>
        <w:t>population</w:t>
      </w:r>
      <w:r w:rsidRPr="00BA4839">
        <w:rPr>
          <w:rFonts w:ascii="Arial" w:hAnsi="Arial" w:cs="Arial"/>
          <w:sz w:val="20"/>
          <w:szCs w:val="20"/>
          <w:shd w:val="clear" w:color="auto" w:fill="F8F9FA"/>
        </w:rPr>
        <w:t xml:space="preserve">: </w:t>
      </w:r>
      <w:r w:rsidRPr="00BA4839">
        <w:rPr>
          <w:sz w:val="20"/>
          <w:szCs w:val="20"/>
        </w:rPr>
        <w:t>Total number of people residing within a block</w:t>
      </w:r>
    </w:p>
    <w:p w:rsidR="006C0F20" w:rsidRPr="00BA4839" w:rsidRDefault="00122B62" w:rsidP="006C0F20">
      <w:pPr>
        <w:pStyle w:val="ListParagraph"/>
        <w:numPr>
          <w:ilvl w:val="0"/>
          <w:numId w:val="1"/>
        </w:numPr>
        <w:jc w:val="left"/>
        <w:rPr>
          <w:sz w:val="20"/>
          <w:szCs w:val="20"/>
          <w:shd w:val="clear" w:color="auto" w:fill="F8F9FA"/>
        </w:rPr>
      </w:pPr>
      <w:r w:rsidRPr="00BA4839">
        <w:rPr>
          <w:b/>
          <w:bCs/>
          <w:sz w:val="20"/>
          <w:szCs w:val="20"/>
        </w:rPr>
        <w:t>households</w:t>
      </w:r>
      <w:r w:rsidRPr="00BA4839">
        <w:rPr>
          <w:rFonts w:ascii="Arial" w:hAnsi="Arial" w:cs="Arial"/>
          <w:sz w:val="20"/>
          <w:szCs w:val="20"/>
          <w:shd w:val="clear" w:color="auto" w:fill="F8F9FA"/>
        </w:rPr>
        <w:t xml:space="preserve">: </w:t>
      </w:r>
      <w:r w:rsidRPr="00BA4839">
        <w:rPr>
          <w:sz w:val="20"/>
          <w:szCs w:val="20"/>
        </w:rPr>
        <w:t>Total number of households, a group of people residing within a home unit, for a block</w:t>
      </w:r>
    </w:p>
    <w:p w:rsidR="00122B62" w:rsidRPr="00BA4839" w:rsidRDefault="00122B62" w:rsidP="006C0F20">
      <w:pPr>
        <w:pStyle w:val="ListParagraph"/>
        <w:numPr>
          <w:ilvl w:val="0"/>
          <w:numId w:val="1"/>
        </w:numPr>
        <w:jc w:val="left"/>
        <w:rPr>
          <w:sz w:val="20"/>
          <w:szCs w:val="20"/>
          <w:shd w:val="clear" w:color="auto" w:fill="F8F9FA"/>
        </w:rPr>
      </w:pPr>
      <w:proofErr w:type="spellStart"/>
      <w:r w:rsidRPr="00BA4839">
        <w:rPr>
          <w:b/>
          <w:bCs/>
          <w:sz w:val="20"/>
          <w:szCs w:val="20"/>
        </w:rPr>
        <w:t>medianIncome</w:t>
      </w:r>
      <w:proofErr w:type="spellEnd"/>
      <w:r w:rsidRPr="00BA4839">
        <w:rPr>
          <w:rFonts w:ascii="Arial" w:hAnsi="Arial" w:cs="Arial"/>
          <w:sz w:val="20"/>
          <w:szCs w:val="20"/>
          <w:shd w:val="clear" w:color="auto" w:fill="F8F9FA"/>
        </w:rPr>
        <w:t xml:space="preserve">: </w:t>
      </w:r>
      <w:r w:rsidRPr="00BA4839">
        <w:rPr>
          <w:sz w:val="20"/>
          <w:szCs w:val="20"/>
        </w:rPr>
        <w:t>Median income for households within a block of houses (measured in tens of thousands of US Dollars)</w:t>
      </w:r>
    </w:p>
    <w:p w:rsidR="00DB2F65" w:rsidRPr="00BA4839" w:rsidRDefault="00DB2F65" w:rsidP="00DB2F65">
      <w:pPr>
        <w:pStyle w:val="ListParagraph"/>
        <w:numPr>
          <w:ilvl w:val="0"/>
          <w:numId w:val="1"/>
        </w:numPr>
        <w:jc w:val="left"/>
        <w:rPr>
          <w:sz w:val="20"/>
          <w:szCs w:val="20"/>
          <w:shd w:val="clear" w:color="auto" w:fill="F8F9FA"/>
        </w:rPr>
      </w:pPr>
      <w:proofErr w:type="spellStart"/>
      <w:r w:rsidRPr="00BA4839">
        <w:rPr>
          <w:b/>
          <w:bCs/>
          <w:sz w:val="20"/>
          <w:szCs w:val="20"/>
        </w:rPr>
        <w:t>medianHouseValue</w:t>
      </w:r>
      <w:proofErr w:type="spellEnd"/>
      <w:r w:rsidRPr="00BA4839">
        <w:rPr>
          <w:sz w:val="20"/>
          <w:szCs w:val="20"/>
        </w:rPr>
        <w:t>: Median house value for households within a block (measured in US Dollars)</w:t>
      </w:r>
    </w:p>
    <w:p w:rsidR="00DB2F65" w:rsidRPr="00BA4839" w:rsidRDefault="00DB2F65" w:rsidP="00DB2F65">
      <w:pPr>
        <w:pStyle w:val="ListParagraph"/>
        <w:numPr>
          <w:ilvl w:val="0"/>
          <w:numId w:val="1"/>
        </w:numPr>
        <w:jc w:val="left"/>
        <w:rPr>
          <w:sz w:val="20"/>
          <w:szCs w:val="20"/>
          <w:shd w:val="clear" w:color="auto" w:fill="F8F9FA"/>
        </w:rPr>
      </w:pPr>
      <w:proofErr w:type="spellStart"/>
      <w:r w:rsidRPr="00BA4839">
        <w:rPr>
          <w:b/>
          <w:bCs/>
          <w:sz w:val="20"/>
          <w:szCs w:val="20"/>
        </w:rPr>
        <w:t>oceanProximity</w:t>
      </w:r>
      <w:proofErr w:type="spellEnd"/>
      <w:r w:rsidRPr="00BA4839">
        <w:rPr>
          <w:sz w:val="20"/>
          <w:szCs w:val="20"/>
          <w:shd w:val="clear" w:color="auto" w:fill="F8F9FA"/>
        </w:rPr>
        <w:t>: Location of the house w.r.t ocean/sea</w:t>
      </w:r>
    </w:p>
    <w:p w:rsidR="00DB2F65" w:rsidRDefault="00DB2F65" w:rsidP="00DB2F65">
      <w:pPr>
        <w:pStyle w:val="Heading2"/>
        <w:rPr>
          <w:shd w:val="clear" w:color="auto" w:fill="F8F9FA"/>
        </w:rPr>
      </w:pPr>
      <w:r>
        <w:rPr>
          <w:shd w:val="clear" w:color="auto" w:fill="F8F9FA"/>
        </w:rPr>
        <w:t>Statistical summery</w:t>
      </w:r>
    </w:p>
    <w:p w:rsidR="00763064" w:rsidRDefault="00B22738" w:rsidP="00BA4839">
      <w:r>
        <w:t>Statistical parameters of the numerical features including mean, standard deviation, minimum, the first quartile (25</w:t>
      </w:r>
      <w:r w:rsidRPr="00B22738">
        <w:rPr>
          <w:vertAlign w:val="superscript"/>
        </w:rPr>
        <w:t>th</w:t>
      </w:r>
      <w:r>
        <w:t xml:space="preserve"> percentile), the second quartile or median, the third quartile (75</w:t>
      </w:r>
      <w:r w:rsidRPr="00B22738">
        <w:rPr>
          <w:vertAlign w:val="superscript"/>
        </w:rPr>
        <w:t>th</w:t>
      </w:r>
      <w:r>
        <w:t xml:space="preserve"> percentile) and maximum are represented in the below table.</w:t>
      </w:r>
    </w:p>
    <w:tbl>
      <w:tblPr>
        <w:tblStyle w:val="PlainTable1"/>
        <w:tblpPr w:leftFromText="180" w:rightFromText="180" w:vertAnchor="text" w:horzAnchor="margin" w:tblpXSpec="center" w:tblpY="-2"/>
        <w:tblW w:w="10489" w:type="dxa"/>
        <w:tblLook w:val="04A0" w:firstRow="1" w:lastRow="0" w:firstColumn="1" w:lastColumn="0" w:noHBand="0" w:noVBand="1"/>
      </w:tblPr>
      <w:tblGrid>
        <w:gridCol w:w="599"/>
        <w:gridCol w:w="857"/>
        <w:gridCol w:w="741"/>
        <w:gridCol w:w="1648"/>
        <w:gridCol w:w="1034"/>
        <w:gridCol w:w="1283"/>
        <w:gridCol w:w="955"/>
        <w:gridCol w:w="972"/>
        <w:gridCol w:w="1292"/>
        <w:gridCol w:w="1639"/>
      </w:tblGrid>
      <w:tr w:rsidR="00DD157A" w:rsidRPr="00BA4839" w:rsidTr="00DD157A">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0" w:type="dxa"/>
            <w:noWrap/>
          </w:tcPr>
          <w:p w:rsidR="00763064" w:rsidRPr="00863743" w:rsidRDefault="00763064" w:rsidP="00763064">
            <w:pPr>
              <w:jc w:val="left"/>
              <w:rPr>
                <w:rFonts w:ascii="Calibri" w:eastAsia="Times New Roman" w:hAnsi="Calibri" w:cs="Calibri"/>
                <w:b w:val="0"/>
                <w:bCs w:val="0"/>
                <w:color w:val="000000"/>
                <w:sz w:val="16"/>
                <w:szCs w:val="16"/>
              </w:rPr>
            </w:pPr>
          </w:p>
        </w:tc>
        <w:tc>
          <w:tcPr>
            <w:tcW w:w="816"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longitude</w:t>
            </w:r>
          </w:p>
        </w:tc>
        <w:tc>
          <w:tcPr>
            <w:tcW w:w="705"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latitude</w:t>
            </w:r>
          </w:p>
        </w:tc>
        <w:tc>
          <w:tcPr>
            <w:tcW w:w="1569"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proofErr w:type="spellStart"/>
            <w:r w:rsidRPr="00863743">
              <w:rPr>
                <w:rFonts w:eastAsia="Times New Roman" w:cstheme="majorBidi"/>
                <w:color w:val="000000"/>
                <w:sz w:val="16"/>
                <w:szCs w:val="16"/>
              </w:rPr>
              <w:t>housing_median_age</w:t>
            </w:r>
            <w:proofErr w:type="spellEnd"/>
          </w:p>
        </w:tc>
        <w:tc>
          <w:tcPr>
            <w:tcW w:w="984"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proofErr w:type="spellStart"/>
            <w:r w:rsidRPr="00863743">
              <w:rPr>
                <w:rFonts w:eastAsia="Times New Roman" w:cstheme="majorBidi"/>
                <w:color w:val="000000"/>
                <w:sz w:val="16"/>
                <w:szCs w:val="16"/>
              </w:rPr>
              <w:t>total_rooms</w:t>
            </w:r>
            <w:proofErr w:type="spellEnd"/>
          </w:p>
        </w:tc>
        <w:tc>
          <w:tcPr>
            <w:tcW w:w="1221" w:type="dxa"/>
            <w:noWrap/>
            <w:hideMark/>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proofErr w:type="spellStart"/>
            <w:r w:rsidRPr="00863743">
              <w:rPr>
                <w:rFonts w:eastAsia="Times New Roman" w:cstheme="majorBidi"/>
                <w:color w:val="000000"/>
                <w:sz w:val="16"/>
                <w:szCs w:val="16"/>
              </w:rPr>
              <w:t>total_bedrooms</w:t>
            </w:r>
            <w:proofErr w:type="spellEnd"/>
          </w:p>
        </w:tc>
        <w:tc>
          <w:tcPr>
            <w:tcW w:w="909"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population</w:t>
            </w:r>
          </w:p>
        </w:tc>
        <w:tc>
          <w:tcPr>
            <w:tcW w:w="925"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households</w:t>
            </w:r>
          </w:p>
        </w:tc>
        <w:tc>
          <w:tcPr>
            <w:tcW w:w="1230" w:type="dxa"/>
            <w:noWrap/>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proofErr w:type="spellStart"/>
            <w:r w:rsidRPr="00863743">
              <w:rPr>
                <w:rFonts w:eastAsia="Times New Roman" w:cstheme="majorBidi"/>
                <w:color w:val="000000"/>
                <w:sz w:val="16"/>
                <w:szCs w:val="16"/>
              </w:rPr>
              <w:t>median_income</w:t>
            </w:r>
            <w:proofErr w:type="spellEnd"/>
          </w:p>
        </w:tc>
        <w:tc>
          <w:tcPr>
            <w:tcW w:w="1560" w:type="dxa"/>
            <w:noWrap/>
            <w:hideMark/>
          </w:tcPr>
          <w:p w:rsidR="00763064" w:rsidRPr="00863743" w:rsidRDefault="00763064" w:rsidP="00BA4839">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proofErr w:type="spellStart"/>
            <w:r w:rsidRPr="00863743">
              <w:rPr>
                <w:rFonts w:eastAsia="Times New Roman" w:cstheme="majorBidi"/>
                <w:color w:val="000000"/>
                <w:sz w:val="16"/>
                <w:szCs w:val="16"/>
              </w:rPr>
              <w:t>median_house_value</w:t>
            </w:r>
            <w:proofErr w:type="spellEnd"/>
          </w:p>
        </w:tc>
      </w:tr>
      <w:tr w:rsidR="00DD157A" w:rsidRPr="00BA4839" w:rsidTr="00DD15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count</w:t>
            </w:r>
          </w:p>
        </w:tc>
        <w:tc>
          <w:tcPr>
            <w:tcW w:w="816"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705"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1569"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984"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1221"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20433</w:t>
            </w:r>
          </w:p>
        </w:tc>
        <w:tc>
          <w:tcPr>
            <w:tcW w:w="909"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925"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1230"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c>
          <w:tcPr>
            <w:tcW w:w="1560"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r>
      <w:tr w:rsidR="00DD157A" w:rsidRPr="00BA4839" w:rsidTr="00DD157A">
        <w:trPr>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mean</w:t>
            </w:r>
          </w:p>
        </w:tc>
        <w:tc>
          <w:tcPr>
            <w:tcW w:w="816" w:type="dxa"/>
            <w:noWrap/>
            <w:hideMark/>
          </w:tcPr>
          <w:p w:rsidR="00763064" w:rsidRPr="00DD157A" w:rsidRDefault="00DD157A"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DD157A">
              <w:rPr>
                <w:sz w:val="16"/>
                <w:szCs w:val="16"/>
              </w:rPr>
              <w:t>-119.57</w:t>
            </w:r>
          </w:p>
        </w:tc>
        <w:tc>
          <w:tcPr>
            <w:tcW w:w="705"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35.63</w:t>
            </w:r>
          </w:p>
        </w:tc>
        <w:tc>
          <w:tcPr>
            <w:tcW w:w="1569"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28.6</w:t>
            </w:r>
            <w:r w:rsidR="00DD157A">
              <w:rPr>
                <w:rFonts w:eastAsia="Times New Roman" w:cstheme="majorBidi"/>
                <w:color w:val="000000"/>
                <w:sz w:val="16"/>
                <w:szCs w:val="16"/>
              </w:rPr>
              <w:t>4</w:t>
            </w:r>
          </w:p>
        </w:tc>
        <w:tc>
          <w:tcPr>
            <w:tcW w:w="984"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2635.76</w:t>
            </w:r>
          </w:p>
        </w:tc>
        <w:tc>
          <w:tcPr>
            <w:tcW w:w="1221"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537.87</w:t>
            </w:r>
          </w:p>
        </w:tc>
        <w:tc>
          <w:tcPr>
            <w:tcW w:w="909"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1425.4</w:t>
            </w:r>
            <w:r w:rsidR="00DD157A">
              <w:rPr>
                <w:rFonts w:eastAsia="Times New Roman" w:cstheme="majorBidi"/>
                <w:color w:val="000000"/>
                <w:sz w:val="16"/>
                <w:szCs w:val="16"/>
              </w:rPr>
              <w:t>8</w:t>
            </w:r>
          </w:p>
        </w:tc>
        <w:tc>
          <w:tcPr>
            <w:tcW w:w="925"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499.5</w:t>
            </w:r>
            <w:r w:rsidR="00DD157A">
              <w:rPr>
                <w:rFonts w:eastAsia="Times New Roman" w:cstheme="majorBidi"/>
                <w:color w:val="000000"/>
                <w:sz w:val="16"/>
                <w:szCs w:val="16"/>
              </w:rPr>
              <w:t>4</w:t>
            </w:r>
          </w:p>
        </w:tc>
        <w:tc>
          <w:tcPr>
            <w:tcW w:w="1230"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3.87</w:t>
            </w:r>
          </w:p>
        </w:tc>
        <w:tc>
          <w:tcPr>
            <w:tcW w:w="1560"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206855.8</w:t>
            </w:r>
            <w:r w:rsidR="00DD157A">
              <w:rPr>
                <w:rFonts w:eastAsia="Times New Roman" w:cstheme="majorBidi"/>
                <w:color w:val="000000"/>
                <w:sz w:val="16"/>
                <w:szCs w:val="16"/>
              </w:rPr>
              <w:t>2</w:t>
            </w:r>
          </w:p>
        </w:tc>
      </w:tr>
      <w:tr w:rsidR="00DD157A" w:rsidRPr="00BA4839" w:rsidTr="00DD15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proofErr w:type="spellStart"/>
            <w:r w:rsidRPr="00863743">
              <w:rPr>
                <w:rFonts w:eastAsia="Times New Roman" w:cstheme="majorBidi"/>
                <w:color w:val="000000"/>
                <w:sz w:val="16"/>
                <w:szCs w:val="16"/>
              </w:rPr>
              <w:t>std</w:t>
            </w:r>
            <w:proofErr w:type="spellEnd"/>
          </w:p>
        </w:tc>
        <w:tc>
          <w:tcPr>
            <w:tcW w:w="816"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003532</w:t>
            </w:r>
          </w:p>
        </w:tc>
        <w:tc>
          <w:tcPr>
            <w:tcW w:w="705"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2.1</w:t>
            </w:r>
            <w:r w:rsidR="00DD157A">
              <w:rPr>
                <w:rFonts w:eastAsia="Times New Roman" w:cstheme="majorBidi"/>
                <w:color w:val="000000"/>
                <w:sz w:val="16"/>
                <w:szCs w:val="16"/>
              </w:rPr>
              <w:t>4</w:t>
            </w:r>
          </w:p>
        </w:tc>
        <w:tc>
          <w:tcPr>
            <w:tcW w:w="1569" w:type="dxa"/>
            <w:noWrap/>
            <w:hideMark/>
          </w:tcPr>
          <w:p w:rsidR="00763064" w:rsidRPr="00863743" w:rsidRDefault="00DD157A"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Pr>
                <w:rFonts w:eastAsia="Times New Roman" w:cstheme="majorBidi"/>
                <w:color w:val="000000"/>
                <w:sz w:val="16"/>
                <w:szCs w:val="16"/>
              </w:rPr>
              <w:t>12.59</w:t>
            </w:r>
          </w:p>
        </w:tc>
        <w:tc>
          <w:tcPr>
            <w:tcW w:w="984"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2181.6</w:t>
            </w:r>
            <w:r w:rsidR="00DD157A">
              <w:rPr>
                <w:rFonts w:eastAsia="Times New Roman" w:cstheme="majorBidi"/>
                <w:color w:val="000000"/>
                <w:sz w:val="16"/>
                <w:szCs w:val="16"/>
              </w:rPr>
              <w:t>2</w:t>
            </w:r>
          </w:p>
        </w:tc>
        <w:tc>
          <w:tcPr>
            <w:tcW w:w="1221"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421.3</w:t>
            </w:r>
            <w:r w:rsidR="00DD157A">
              <w:rPr>
                <w:rFonts w:eastAsia="Times New Roman" w:cstheme="majorBidi"/>
                <w:color w:val="000000"/>
                <w:sz w:val="16"/>
                <w:szCs w:val="16"/>
              </w:rPr>
              <w:t>9</w:t>
            </w:r>
          </w:p>
        </w:tc>
        <w:tc>
          <w:tcPr>
            <w:tcW w:w="909"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1132.46</w:t>
            </w:r>
          </w:p>
        </w:tc>
        <w:tc>
          <w:tcPr>
            <w:tcW w:w="925"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382.3</w:t>
            </w:r>
            <w:r w:rsidR="00DD157A">
              <w:rPr>
                <w:rFonts w:eastAsia="Times New Roman" w:cstheme="majorBidi"/>
                <w:color w:val="000000"/>
                <w:sz w:val="16"/>
                <w:szCs w:val="16"/>
              </w:rPr>
              <w:t>3</w:t>
            </w:r>
          </w:p>
        </w:tc>
        <w:tc>
          <w:tcPr>
            <w:tcW w:w="1230"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w:t>
            </w:r>
            <w:r w:rsidR="00DD157A">
              <w:rPr>
                <w:rFonts w:eastAsia="Times New Roman" w:cstheme="majorBidi"/>
                <w:color w:val="000000"/>
                <w:sz w:val="16"/>
                <w:szCs w:val="16"/>
              </w:rPr>
              <w:t>90</w:t>
            </w:r>
          </w:p>
        </w:tc>
        <w:tc>
          <w:tcPr>
            <w:tcW w:w="1560"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115395.6</w:t>
            </w:r>
            <w:r w:rsidR="00DD157A">
              <w:rPr>
                <w:rFonts w:eastAsia="Times New Roman" w:cstheme="majorBidi"/>
                <w:color w:val="000000"/>
                <w:sz w:val="16"/>
                <w:szCs w:val="16"/>
              </w:rPr>
              <w:t>2</w:t>
            </w:r>
          </w:p>
        </w:tc>
      </w:tr>
      <w:tr w:rsidR="00DD157A" w:rsidRPr="00BA4839" w:rsidTr="00DD157A">
        <w:trPr>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min</w:t>
            </w:r>
          </w:p>
        </w:tc>
        <w:tc>
          <w:tcPr>
            <w:tcW w:w="816"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-124.35</w:t>
            </w:r>
          </w:p>
        </w:tc>
        <w:tc>
          <w:tcPr>
            <w:tcW w:w="705"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32.54</w:t>
            </w:r>
          </w:p>
        </w:tc>
        <w:tc>
          <w:tcPr>
            <w:tcW w:w="1569"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w:t>
            </w:r>
          </w:p>
        </w:tc>
        <w:tc>
          <w:tcPr>
            <w:tcW w:w="984"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w:t>
            </w:r>
          </w:p>
        </w:tc>
        <w:tc>
          <w:tcPr>
            <w:tcW w:w="1221"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w:t>
            </w:r>
          </w:p>
        </w:tc>
        <w:tc>
          <w:tcPr>
            <w:tcW w:w="909"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w:t>
            </w:r>
          </w:p>
        </w:tc>
        <w:tc>
          <w:tcPr>
            <w:tcW w:w="925"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w:t>
            </w:r>
          </w:p>
        </w:tc>
        <w:tc>
          <w:tcPr>
            <w:tcW w:w="1230"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0.</w:t>
            </w:r>
            <w:r w:rsidR="00DD157A">
              <w:rPr>
                <w:rFonts w:eastAsia="Times New Roman" w:cstheme="majorBidi"/>
                <w:color w:val="000000"/>
                <w:sz w:val="16"/>
                <w:szCs w:val="16"/>
              </w:rPr>
              <w:t>50</w:t>
            </w:r>
          </w:p>
        </w:tc>
        <w:tc>
          <w:tcPr>
            <w:tcW w:w="1560"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14999</w:t>
            </w:r>
          </w:p>
        </w:tc>
      </w:tr>
      <w:tr w:rsidR="00DD157A" w:rsidRPr="00BA4839" w:rsidTr="00DD15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25%</w:t>
            </w:r>
          </w:p>
        </w:tc>
        <w:tc>
          <w:tcPr>
            <w:tcW w:w="816"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-121.8</w:t>
            </w:r>
          </w:p>
        </w:tc>
        <w:tc>
          <w:tcPr>
            <w:tcW w:w="705"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33.93</w:t>
            </w:r>
          </w:p>
        </w:tc>
        <w:tc>
          <w:tcPr>
            <w:tcW w:w="1569"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18</w:t>
            </w:r>
          </w:p>
        </w:tc>
        <w:tc>
          <w:tcPr>
            <w:tcW w:w="984"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1447.75</w:t>
            </w:r>
          </w:p>
        </w:tc>
        <w:tc>
          <w:tcPr>
            <w:tcW w:w="1221"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296</w:t>
            </w:r>
          </w:p>
        </w:tc>
        <w:tc>
          <w:tcPr>
            <w:tcW w:w="909"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787</w:t>
            </w:r>
          </w:p>
        </w:tc>
        <w:tc>
          <w:tcPr>
            <w:tcW w:w="925"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280</w:t>
            </w:r>
          </w:p>
        </w:tc>
        <w:tc>
          <w:tcPr>
            <w:tcW w:w="1230"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2.56</w:t>
            </w:r>
          </w:p>
        </w:tc>
        <w:tc>
          <w:tcPr>
            <w:tcW w:w="1560"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119600</w:t>
            </w:r>
          </w:p>
        </w:tc>
      </w:tr>
      <w:tr w:rsidR="00DD157A" w:rsidRPr="00BA4839" w:rsidTr="00DD157A">
        <w:trPr>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50%</w:t>
            </w:r>
          </w:p>
        </w:tc>
        <w:tc>
          <w:tcPr>
            <w:tcW w:w="816"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-118.49</w:t>
            </w:r>
          </w:p>
        </w:tc>
        <w:tc>
          <w:tcPr>
            <w:tcW w:w="705"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34.26</w:t>
            </w:r>
          </w:p>
        </w:tc>
        <w:tc>
          <w:tcPr>
            <w:tcW w:w="1569"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29</w:t>
            </w:r>
          </w:p>
        </w:tc>
        <w:tc>
          <w:tcPr>
            <w:tcW w:w="984"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2127</w:t>
            </w:r>
          </w:p>
        </w:tc>
        <w:tc>
          <w:tcPr>
            <w:tcW w:w="1221"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435</w:t>
            </w:r>
          </w:p>
        </w:tc>
        <w:tc>
          <w:tcPr>
            <w:tcW w:w="909"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1166</w:t>
            </w:r>
          </w:p>
        </w:tc>
        <w:tc>
          <w:tcPr>
            <w:tcW w:w="925"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409</w:t>
            </w:r>
          </w:p>
        </w:tc>
        <w:tc>
          <w:tcPr>
            <w:tcW w:w="1230" w:type="dxa"/>
            <w:noWrap/>
            <w:hideMark/>
          </w:tcPr>
          <w:p w:rsidR="00763064" w:rsidRPr="00863743" w:rsidRDefault="00DD157A"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Pr>
                <w:rFonts w:eastAsia="Times New Roman" w:cstheme="majorBidi"/>
                <w:color w:val="000000"/>
                <w:sz w:val="16"/>
                <w:szCs w:val="16"/>
              </w:rPr>
              <w:t>3.53</w:t>
            </w:r>
          </w:p>
        </w:tc>
        <w:tc>
          <w:tcPr>
            <w:tcW w:w="1560"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179700</w:t>
            </w:r>
          </w:p>
        </w:tc>
      </w:tr>
      <w:tr w:rsidR="00DD157A" w:rsidRPr="00BA4839" w:rsidTr="00DD15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75%</w:t>
            </w:r>
          </w:p>
        </w:tc>
        <w:tc>
          <w:tcPr>
            <w:tcW w:w="816"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-118.01</w:t>
            </w:r>
          </w:p>
        </w:tc>
        <w:tc>
          <w:tcPr>
            <w:tcW w:w="705"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37.71</w:t>
            </w:r>
          </w:p>
        </w:tc>
        <w:tc>
          <w:tcPr>
            <w:tcW w:w="1569"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37</w:t>
            </w:r>
          </w:p>
        </w:tc>
        <w:tc>
          <w:tcPr>
            <w:tcW w:w="984"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3148</w:t>
            </w:r>
          </w:p>
        </w:tc>
        <w:tc>
          <w:tcPr>
            <w:tcW w:w="1221"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647</w:t>
            </w:r>
          </w:p>
        </w:tc>
        <w:tc>
          <w:tcPr>
            <w:tcW w:w="909"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1725</w:t>
            </w:r>
          </w:p>
        </w:tc>
        <w:tc>
          <w:tcPr>
            <w:tcW w:w="925"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605</w:t>
            </w:r>
          </w:p>
        </w:tc>
        <w:tc>
          <w:tcPr>
            <w:tcW w:w="1230" w:type="dxa"/>
            <w:noWrap/>
            <w:hideMark/>
          </w:tcPr>
          <w:p w:rsidR="00763064" w:rsidRPr="00863743" w:rsidRDefault="00763064" w:rsidP="00DD157A">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4.74</w:t>
            </w:r>
          </w:p>
        </w:tc>
        <w:tc>
          <w:tcPr>
            <w:tcW w:w="1560" w:type="dxa"/>
            <w:noWrap/>
            <w:hideMark/>
          </w:tcPr>
          <w:p w:rsidR="00763064" w:rsidRPr="00863743" w:rsidRDefault="00763064"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264725</w:t>
            </w:r>
          </w:p>
        </w:tc>
      </w:tr>
      <w:tr w:rsidR="00DD157A" w:rsidRPr="00BA4839" w:rsidTr="00DD157A">
        <w:trPr>
          <w:trHeight w:val="250"/>
        </w:trPr>
        <w:tc>
          <w:tcPr>
            <w:cnfStyle w:val="001000000000" w:firstRow="0" w:lastRow="0" w:firstColumn="1" w:lastColumn="0" w:oddVBand="0" w:evenVBand="0" w:oddHBand="0" w:evenHBand="0" w:firstRowFirstColumn="0" w:firstRowLastColumn="0" w:lastRowFirstColumn="0" w:lastRowLastColumn="0"/>
            <w:tcW w:w="570" w:type="dxa"/>
            <w:noWrap/>
            <w:hideMark/>
          </w:tcPr>
          <w:p w:rsidR="00763064" w:rsidRPr="00863743" w:rsidRDefault="00763064" w:rsidP="00BA4839">
            <w:pPr>
              <w:jc w:val="center"/>
              <w:rPr>
                <w:rFonts w:eastAsia="Times New Roman" w:cstheme="majorBidi"/>
                <w:color w:val="000000"/>
                <w:sz w:val="16"/>
                <w:szCs w:val="16"/>
              </w:rPr>
            </w:pPr>
            <w:r w:rsidRPr="00863743">
              <w:rPr>
                <w:rFonts w:eastAsia="Times New Roman" w:cstheme="majorBidi"/>
                <w:color w:val="000000"/>
                <w:sz w:val="16"/>
                <w:szCs w:val="16"/>
              </w:rPr>
              <w:t>max</w:t>
            </w:r>
          </w:p>
        </w:tc>
        <w:tc>
          <w:tcPr>
            <w:tcW w:w="816"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-114.31</w:t>
            </w:r>
          </w:p>
        </w:tc>
        <w:tc>
          <w:tcPr>
            <w:tcW w:w="705"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41.95</w:t>
            </w:r>
          </w:p>
        </w:tc>
        <w:tc>
          <w:tcPr>
            <w:tcW w:w="1569"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52</w:t>
            </w:r>
          </w:p>
        </w:tc>
        <w:tc>
          <w:tcPr>
            <w:tcW w:w="984"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39320</w:t>
            </w:r>
          </w:p>
        </w:tc>
        <w:tc>
          <w:tcPr>
            <w:tcW w:w="1221"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6445</w:t>
            </w:r>
          </w:p>
        </w:tc>
        <w:tc>
          <w:tcPr>
            <w:tcW w:w="909"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35682</w:t>
            </w:r>
          </w:p>
        </w:tc>
        <w:tc>
          <w:tcPr>
            <w:tcW w:w="925"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6082</w:t>
            </w:r>
          </w:p>
        </w:tc>
        <w:tc>
          <w:tcPr>
            <w:tcW w:w="1230" w:type="dxa"/>
            <w:noWrap/>
            <w:hideMark/>
          </w:tcPr>
          <w:p w:rsidR="00763064" w:rsidRPr="00863743" w:rsidRDefault="00763064" w:rsidP="00DD157A">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15</w:t>
            </w:r>
          </w:p>
        </w:tc>
        <w:tc>
          <w:tcPr>
            <w:tcW w:w="1560" w:type="dxa"/>
            <w:noWrap/>
            <w:hideMark/>
          </w:tcPr>
          <w:p w:rsidR="00763064" w:rsidRPr="00863743" w:rsidRDefault="00763064"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500001</w:t>
            </w:r>
          </w:p>
        </w:tc>
      </w:tr>
    </w:tbl>
    <w:p w:rsidR="00E86C5D" w:rsidRDefault="00E86C5D" w:rsidP="00BA4839"/>
    <w:p w:rsidR="00763064" w:rsidRDefault="00BA4839" w:rsidP="00BA4839">
      <w:r>
        <w:t>Statistical parameters of the categorical column includes unique values, the value with the most occurrence or Mode, and frequency.</w:t>
      </w:r>
    </w:p>
    <w:tbl>
      <w:tblPr>
        <w:tblStyle w:val="PlainTable1"/>
        <w:tblW w:w="2965" w:type="dxa"/>
        <w:tblLook w:val="04A0" w:firstRow="1" w:lastRow="0" w:firstColumn="1" w:lastColumn="0" w:noHBand="0" w:noVBand="1"/>
      </w:tblPr>
      <w:tblGrid>
        <w:gridCol w:w="1525"/>
        <w:gridCol w:w="1440"/>
      </w:tblGrid>
      <w:tr w:rsidR="00863743" w:rsidRPr="00863743" w:rsidTr="00BA483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5" w:type="dxa"/>
            <w:gridSpan w:val="2"/>
            <w:noWrap/>
            <w:hideMark/>
          </w:tcPr>
          <w:p w:rsidR="00863743" w:rsidRPr="00863743" w:rsidRDefault="00863743" w:rsidP="00863743">
            <w:pPr>
              <w:jc w:val="left"/>
              <w:rPr>
                <w:rFonts w:eastAsia="Times New Roman" w:cstheme="majorBidi"/>
                <w:color w:val="000000"/>
                <w:sz w:val="16"/>
                <w:szCs w:val="16"/>
              </w:rPr>
            </w:pPr>
            <w:r w:rsidRPr="00BA4839">
              <w:rPr>
                <w:rFonts w:eastAsia="Times New Roman" w:cstheme="majorBidi"/>
                <w:color w:val="000000"/>
                <w:sz w:val="16"/>
                <w:szCs w:val="16"/>
              </w:rPr>
              <w:t xml:space="preserve">Ocean </w:t>
            </w:r>
            <w:r w:rsidRPr="00863743">
              <w:rPr>
                <w:rFonts w:eastAsia="Times New Roman" w:cstheme="majorBidi"/>
                <w:color w:val="000000"/>
                <w:sz w:val="16"/>
                <w:szCs w:val="16"/>
              </w:rPr>
              <w:t>proximity</w:t>
            </w:r>
          </w:p>
        </w:tc>
      </w:tr>
      <w:tr w:rsidR="00863743" w:rsidRPr="00863743" w:rsidTr="00BA483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noWrap/>
            <w:hideMark/>
          </w:tcPr>
          <w:p w:rsidR="00863743" w:rsidRPr="00863743" w:rsidRDefault="00863743" w:rsidP="00863743">
            <w:pPr>
              <w:jc w:val="left"/>
              <w:rPr>
                <w:rFonts w:eastAsia="Times New Roman" w:cstheme="majorBidi"/>
                <w:color w:val="000000"/>
                <w:sz w:val="16"/>
                <w:szCs w:val="16"/>
              </w:rPr>
            </w:pPr>
            <w:r w:rsidRPr="00BA4839">
              <w:rPr>
                <w:rFonts w:eastAsia="Times New Roman" w:cstheme="majorBidi"/>
                <w:color w:val="000000"/>
                <w:sz w:val="16"/>
                <w:szCs w:val="16"/>
              </w:rPr>
              <w:t>C</w:t>
            </w:r>
            <w:r w:rsidRPr="00863743">
              <w:rPr>
                <w:rFonts w:eastAsia="Times New Roman" w:cstheme="majorBidi"/>
                <w:color w:val="000000"/>
                <w:sz w:val="16"/>
                <w:szCs w:val="16"/>
              </w:rPr>
              <w:t>ount</w:t>
            </w:r>
          </w:p>
        </w:tc>
        <w:tc>
          <w:tcPr>
            <w:tcW w:w="1440" w:type="dxa"/>
            <w:noWrap/>
            <w:hideMark/>
          </w:tcPr>
          <w:p w:rsidR="00863743" w:rsidRPr="00863743" w:rsidRDefault="00863743"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20640</w:t>
            </w:r>
          </w:p>
        </w:tc>
      </w:tr>
      <w:tr w:rsidR="00863743" w:rsidRPr="00863743" w:rsidTr="00BA4839">
        <w:trPr>
          <w:trHeight w:val="20"/>
        </w:trPr>
        <w:tc>
          <w:tcPr>
            <w:cnfStyle w:val="001000000000" w:firstRow="0" w:lastRow="0" w:firstColumn="1" w:lastColumn="0" w:oddVBand="0" w:evenVBand="0" w:oddHBand="0" w:evenHBand="0" w:firstRowFirstColumn="0" w:firstRowLastColumn="0" w:lastRowFirstColumn="0" w:lastRowLastColumn="0"/>
            <w:tcW w:w="1525" w:type="dxa"/>
            <w:noWrap/>
            <w:hideMark/>
          </w:tcPr>
          <w:p w:rsidR="00863743" w:rsidRPr="00863743" w:rsidRDefault="00863743" w:rsidP="00863743">
            <w:pPr>
              <w:jc w:val="left"/>
              <w:rPr>
                <w:rFonts w:eastAsia="Times New Roman" w:cstheme="majorBidi"/>
                <w:color w:val="000000"/>
                <w:sz w:val="16"/>
                <w:szCs w:val="16"/>
              </w:rPr>
            </w:pPr>
            <w:r w:rsidRPr="00BA4839">
              <w:rPr>
                <w:rFonts w:eastAsia="Times New Roman" w:cstheme="majorBidi"/>
                <w:color w:val="000000"/>
                <w:sz w:val="16"/>
                <w:szCs w:val="16"/>
              </w:rPr>
              <w:t>U</w:t>
            </w:r>
            <w:r w:rsidRPr="00863743">
              <w:rPr>
                <w:rFonts w:eastAsia="Times New Roman" w:cstheme="majorBidi"/>
                <w:color w:val="000000"/>
                <w:sz w:val="16"/>
                <w:szCs w:val="16"/>
              </w:rPr>
              <w:t>nique</w:t>
            </w:r>
            <w:r w:rsidRPr="00BA4839">
              <w:rPr>
                <w:rFonts w:eastAsia="Times New Roman" w:cstheme="majorBidi"/>
                <w:color w:val="000000"/>
                <w:sz w:val="16"/>
                <w:szCs w:val="16"/>
              </w:rPr>
              <w:t xml:space="preserve"> value</w:t>
            </w:r>
          </w:p>
        </w:tc>
        <w:tc>
          <w:tcPr>
            <w:tcW w:w="1440" w:type="dxa"/>
            <w:noWrap/>
            <w:hideMark/>
          </w:tcPr>
          <w:p w:rsidR="00863743" w:rsidRPr="00863743" w:rsidRDefault="00863743"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5</w:t>
            </w:r>
          </w:p>
        </w:tc>
      </w:tr>
      <w:tr w:rsidR="00863743" w:rsidRPr="00863743" w:rsidTr="00BA483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noWrap/>
            <w:hideMark/>
          </w:tcPr>
          <w:p w:rsidR="00863743" w:rsidRPr="00863743" w:rsidRDefault="00863743" w:rsidP="00863743">
            <w:pPr>
              <w:jc w:val="left"/>
              <w:rPr>
                <w:rFonts w:eastAsia="Times New Roman" w:cstheme="majorBidi"/>
                <w:color w:val="000000"/>
                <w:sz w:val="16"/>
                <w:szCs w:val="16"/>
              </w:rPr>
            </w:pPr>
            <w:r w:rsidRPr="00BA4839">
              <w:rPr>
                <w:rFonts w:eastAsia="Times New Roman" w:cstheme="majorBidi"/>
                <w:color w:val="000000"/>
                <w:sz w:val="16"/>
                <w:szCs w:val="16"/>
              </w:rPr>
              <w:t>T</w:t>
            </w:r>
            <w:r w:rsidRPr="00863743">
              <w:rPr>
                <w:rFonts w:eastAsia="Times New Roman" w:cstheme="majorBidi"/>
                <w:color w:val="000000"/>
                <w:sz w:val="16"/>
                <w:szCs w:val="16"/>
              </w:rPr>
              <w:t>op</w:t>
            </w:r>
            <w:r w:rsidRPr="00BA4839">
              <w:rPr>
                <w:rFonts w:eastAsia="Times New Roman" w:cstheme="majorBidi"/>
                <w:color w:val="000000"/>
                <w:sz w:val="16"/>
                <w:szCs w:val="16"/>
              </w:rPr>
              <w:t xml:space="preserve"> (Mode)</w:t>
            </w:r>
          </w:p>
        </w:tc>
        <w:tc>
          <w:tcPr>
            <w:tcW w:w="1440" w:type="dxa"/>
            <w:noWrap/>
            <w:hideMark/>
          </w:tcPr>
          <w:p w:rsidR="00863743" w:rsidRPr="00863743" w:rsidRDefault="00863743" w:rsidP="00BA4839">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&lt;1H OCEAN</w:t>
            </w:r>
          </w:p>
        </w:tc>
      </w:tr>
      <w:tr w:rsidR="00863743" w:rsidRPr="00863743" w:rsidTr="00BA4839">
        <w:trPr>
          <w:trHeight w:val="20"/>
        </w:trPr>
        <w:tc>
          <w:tcPr>
            <w:cnfStyle w:val="001000000000" w:firstRow="0" w:lastRow="0" w:firstColumn="1" w:lastColumn="0" w:oddVBand="0" w:evenVBand="0" w:oddHBand="0" w:evenHBand="0" w:firstRowFirstColumn="0" w:firstRowLastColumn="0" w:lastRowFirstColumn="0" w:lastRowLastColumn="0"/>
            <w:tcW w:w="1525" w:type="dxa"/>
            <w:noWrap/>
            <w:hideMark/>
          </w:tcPr>
          <w:p w:rsidR="00863743" w:rsidRPr="00863743" w:rsidRDefault="00863743" w:rsidP="00863743">
            <w:pPr>
              <w:jc w:val="left"/>
              <w:rPr>
                <w:rFonts w:eastAsia="Times New Roman" w:cstheme="majorBidi"/>
                <w:color w:val="000000"/>
                <w:sz w:val="16"/>
                <w:szCs w:val="16"/>
              </w:rPr>
            </w:pPr>
            <w:r w:rsidRPr="00BA4839">
              <w:rPr>
                <w:rFonts w:eastAsia="Times New Roman" w:cstheme="majorBidi"/>
                <w:color w:val="000000"/>
                <w:sz w:val="16"/>
                <w:szCs w:val="16"/>
              </w:rPr>
              <w:t>F</w:t>
            </w:r>
            <w:r w:rsidRPr="00863743">
              <w:rPr>
                <w:rFonts w:eastAsia="Times New Roman" w:cstheme="majorBidi"/>
                <w:color w:val="000000"/>
                <w:sz w:val="16"/>
                <w:szCs w:val="16"/>
              </w:rPr>
              <w:t>req</w:t>
            </w:r>
            <w:r w:rsidRPr="00BA4839">
              <w:rPr>
                <w:rFonts w:eastAsia="Times New Roman" w:cstheme="majorBidi"/>
                <w:color w:val="000000"/>
                <w:sz w:val="16"/>
                <w:szCs w:val="16"/>
              </w:rPr>
              <w:t>uency</w:t>
            </w:r>
          </w:p>
        </w:tc>
        <w:tc>
          <w:tcPr>
            <w:tcW w:w="1440" w:type="dxa"/>
            <w:noWrap/>
            <w:hideMark/>
          </w:tcPr>
          <w:p w:rsidR="00863743" w:rsidRPr="00863743" w:rsidRDefault="00863743" w:rsidP="00BA4839">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863743">
              <w:rPr>
                <w:rFonts w:eastAsia="Times New Roman" w:cstheme="majorBidi"/>
                <w:color w:val="000000"/>
                <w:sz w:val="16"/>
                <w:szCs w:val="16"/>
              </w:rPr>
              <w:t>9136</w:t>
            </w:r>
          </w:p>
        </w:tc>
      </w:tr>
    </w:tbl>
    <w:p w:rsidR="00DB2F65" w:rsidRDefault="00DB2F65" w:rsidP="00DB2F65">
      <w:pPr>
        <w:pStyle w:val="Heading2"/>
      </w:pPr>
      <w:r>
        <w:t>Task</w:t>
      </w:r>
    </w:p>
    <w:p w:rsidR="00DB2F65" w:rsidRDefault="00DB2F65" w:rsidP="00DB2F65">
      <w:r>
        <w:t>Target in this dataset is ‘median house value’, and it is numeric and continues, because of that regression is the best option to predict the median of the value house and train our model with it.</w:t>
      </w:r>
    </w:p>
    <w:p w:rsidR="00DB2F65" w:rsidRDefault="00DB2F65" w:rsidP="00DB2F65">
      <w:pPr>
        <w:pStyle w:val="Heading2"/>
      </w:pPr>
      <w:r>
        <w:t>Challenge</w:t>
      </w:r>
    </w:p>
    <w:p w:rsidR="005B54E9" w:rsidRDefault="005B54E9" w:rsidP="00E86C5D">
      <w:pPr>
        <w:pStyle w:val="ListParagraph"/>
        <w:numPr>
          <w:ilvl w:val="0"/>
          <w:numId w:val="2"/>
        </w:numPr>
      </w:pPr>
      <w:r>
        <w:t xml:space="preserve">make a copy of original data frame in case of wrong modifications and </w:t>
      </w:r>
      <w:r w:rsidR="00E86C5D">
        <w:t>avoid</w:t>
      </w:r>
      <w:r>
        <w:t xml:space="preserve"> starting again from beginning</w:t>
      </w:r>
    </w:p>
    <w:p w:rsidR="005B54E9" w:rsidRDefault="005B54E9" w:rsidP="005B54E9">
      <w:pPr>
        <w:pStyle w:val="ListParagraph"/>
        <w:numPr>
          <w:ilvl w:val="0"/>
          <w:numId w:val="2"/>
        </w:numPr>
      </w:pPr>
      <w:r>
        <w:t xml:space="preserve">categorical handling and dealing with classes with </w:t>
      </w:r>
      <w:r w:rsidR="00E86C5D">
        <w:t>too low data points</w:t>
      </w:r>
    </w:p>
    <w:p w:rsidR="00A872FF" w:rsidRDefault="00E86C5D" w:rsidP="00E86C5D">
      <w:pPr>
        <w:pStyle w:val="ListParagraph"/>
        <w:numPr>
          <w:ilvl w:val="0"/>
          <w:numId w:val="2"/>
        </w:numPr>
      </w:pPr>
      <w:r>
        <w:t>choosing the best way for handling outliers</w:t>
      </w:r>
    </w:p>
    <w:p w:rsidR="00E86C5D" w:rsidRDefault="00CE0C1B" w:rsidP="00CE0C1B">
      <w:pPr>
        <w:pStyle w:val="Heading1"/>
      </w:pPr>
      <w:r>
        <w:lastRenderedPageBreak/>
        <w:t>Concrete Strength Dataset</w:t>
      </w:r>
    </w:p>
    <w:p w:rsidR="00856170" w:rsidRDefault="00856170" w:rsidP="00856170"/>
    <w:p w:rsidR="00856170" w:rsidRDefault="00856170" w:rsidP="00CE0C1B">
      <w:r>
        <w:t xml:space="preserve">This dataset is downloaded from </w:t>
      </w:r>
      <w:r w:rsidR="00CE0C1B">
        <w:t>Kaggle</w:t>
      </w:r>
      <w:r>
        <w:t xml:space="preserve"> repository. </w:t>
      </w:r>
    </w:p>
    <w:p w:rsidR="00856170" w:rsidRDefault="00856170" w:rsidP="007C233E">
      <w:pPr>
        <w:rPr>
          <w:rStyle w:val="Hyperlink"/>
          <w:color w:val="auto"/>
          <w:sz w:val="20"/>
          <w:szCs w:val="20"/>
          <w:u w:val="none"/>
        </w:rPr>
      </w:pPr>
      <w:r w:rsidRPr="006C0F20">
        <w:rPr>
          <w:b/>
          <w:bCs/>
        </w:rPr>
        <w:t>Source</w:t>
      </w:r>
      <w:r w:rsidRPr="006C0F20">
        <w:t xml:space="preserve">: </w:t>
      </w:r>
      <w:r w:rsidR="007C233E" w:rsidRPr="007C233E">
        <w:t>https://www.kaggle.com/datasets/mchilamwar/predict-concrete-strength/data</w:t>
      </w:r>
    </w:p>
    <w:p w:rsidR="00856170" w:rsidRDefault="00856170" w:rsidP="007C233E">
      <w:pPr>
        <w:rPr>
          <w:sz w:val="20"/>
          <w:szCs w:val="20"/>
        </w:rPr>
      </w:pPr>
      <w:r>
        <w:rPr>
          <w:sz w:val="20"/>
          <w:szCs w:val="20"/>
        </w:rPr>
        <w:t xml:space="preserve">The </w:t>
      </w:r>
      <w:r w:rsidR="007C233E">
        <w:rPr>
          <w:sz w:val="20"/>
          <w:szCs w:val="20"/>
        </w:rPr>
        <w:t>Concrete Strength</w:t>
      </w:r>
      <w:r>
        <w:rPr>
          <w:sz w:val="20"/>
          <w:szCs w:val="20"/>
        </w:rPr>
        <w:t xml:space="preserve"> dataset has </w:t>
      </w:r>
      <w:r w:rsidR="007C233E">
        <w:rPr>
          <w:sz w:val="20"/>
          <w:szCs w:val="20"/>
        </w:rPr>
        <w:t>1,030 samples and 9 columns which o</w:t>
      </w:r>
      <w:r>
        <w:rPr>
          <w:sz w:val="20"/>
          <w:szCs w:val="20"/>
        </w:rPr>
        <w:t>ne</w:t>
      </w:r>
      <w:r w:rsidR="007C233E">
        <w:rPr>
          <w:sz w:val="20"/>
          <w:szCs w:val="20"/>
        </w:rPr>
        <w:t xml:space="preserve"> them</w:t>
      </w:r>
      <w:r>
        <w:rPr>
          <w:sz w:val="20"/>
          <w:szCs w:val="20"/>
        </w:rPr>
        <w:t xml:space="preserve"> is target, so this dataset has </w:t>
      </w:r>
      <w:r w:rsidR="007C233E">
        <w:rPr>
          <w:sz w:val="20"/>
          <w:szCs w:val="20"/>
        </w:rPr>
        <w:t>8</w:t>
      </w:r>
      <w:r>
        <w:rPr>
          <w:sz w:val="20"/>
          <w:szCs w:val="20"/>
        </w:rPr>
        <w:t xml:space="preserve"> features. </w:t>
      </w:r>
      <w:r w:rsidR="007C233E">
        <w:rPr>
          <w:sz w:val="20"/>
          <w:szCs w:val="20"/>
        </w:rPr>
        <w:t>All of the columns are</w:t>
      </w:r>
      <w:r>
        <w:rPr>
          <w:sz w:val="20"/>
          <w:szCs w:val="20"/>
        </w:rPr>
        <w:t xml:space="preserve"> numerical and </w:t>
      </w:r>
      <w:r w:rsidR="007C233E">
        <w:rPr>
          <w:sz w:val="20"/>
          <w:szCs w:val="20"/>
        </w:rPr>
        <w:t>float except ‘AgeInDays’ column which is integer</w:t>
      </w:r>
      <w:r>
        <w:rPr>
          <w:sz w:val="20"/>
          <w:szCs w:val="20"/>
        </w:rPr>
        <w:t>. The features and their descriptions are listed below:</w:t>
      </w:r>
    </w:p>
    <w:p w:rsidR="007C233E" w:rsidRPr="007C233E" w:rsidRDefault="001F264C" w:rsidP="007C233E">
      <w:pPr>
        <w:pStyle w:val="ListParagraph"/>
        <w:numPr>
          <w:ilvl w:val="0"/>
          <w:numId w:val="3"/>
        </w:numPr>
        <w:rPr>
          <w:sz w:val="20"/>
          <w:szCs w:val="20"/>
        </w:rPr>
      </w:pPr>
      <w:r w:rsidRPr="001F264C">
        <w:rPr>
          <w:sz w:val="20"/>
          <w:szCs w:val="20"/>
        </w:rPr>
        <w:t xml:space="preserve"> </w:t>
      </w:r>
      <w:proofErr w:type="spellStart"/>
      <w:r w:rsidR="007C233E" w:rsidRPr="007C233E">
        <w:rPr>
          <w:b/>
          <w:bCs/>
          <w:sz w:val="20"/>
          <w:szCs w:val="20"/>
        </w:rPr>
        <w:t>CementComponent</w:t>
      </w:r>
      <w:proofErr w:type="spellEnd"/>
      <w:r w:rsidR="006C12A5" w:rsidRPr="006C12A5">
        <w:rPr>
          <w:b/>
          <w:bCs/>
          <w:sz w:val="20"/>
          <w:szCs w:val="20"/>
        </w:rPr>
        <w:t>:</w:t>
      </w:r>
      <w:r w:rsidR="006C12A5">
        <w:rPr>
          <w:sz w:val="20"/>
          <w:szCs w:val="20"/>
        </w:rPr>
        <w:t xml:space="preserve"> </w:t>
      </w:r>
      <w:r w:rsidR="007C233E" w:rsidRPr="007C233E">
        <w:rPr>
          <w:sz w:val="20"/>
          <w:szCs w:val="20"/>
        </w:rPr>
        <w:t>Amount of cement is mixed</w:t>
      </w:r>
    </w:p>
    <w:p w:rsidR="007C233E" w:rsidRPr="007C233E" w:rsidRDefault="007C233E" w:rsidP="006C12A5">
      <w:pPr>
        <w:pStyle w:val="ListParagraph"/>
        <w:numPr>
          <w:ilvl w:val="0"/>
          <w:numId w:val="3"/>
        </w:numPr>
        <w:rPr>
          <w:sz w:val="20"/>
          <w:szCs w:val="20"/>
        </w:rPr>
      </w:pPr>
      <w:proofErr w:type="spellStart"/>
      <w:r w:rsidRPr="007C233E">
        <w:rPr>
          <w:b/>
          <w:bCs/>
          <w:sz w:val="20"/>
          <w:szCs w:val="20"/>
        </w:rPr>
        <w:t>BlastFurnaceSlag</w:t>
      </w:r>
      <w:proofErr w:type="spellEnd"/>
      <w:r w:rsidRPr="006C12A5">
        <w:rPr>
          <w:b/>
          <w:bCs/>
          <w:sz w:val="20"/>
          <w:szCs w:val="20"/>
        </w:rPr>
        <w:t>:</w:t>
      </w:r>
      <w:r w:rsidRPr="007C233E">
        <w:rPr>
          <w:sz w:val="20"/>
          <w:szCs w:val="20"/>
        </w:rPr>
        <w:t xml:space="preserve"> Amount of Blast Furnace Slag is mixed</w:t>
      </w:r>
    </w:p>
    <w:p w:rsidR="007C233E" w:rsidRPr="007C233E" w:rsidRDefault="007C233E" w:rsidP="007C233E">
      <w:pPr>
        <w:pStyle w:val="ListParagraph"/>
        <w:numPr>
          <w:ilvl w:val="0"/>
          <w:numId w:val="3"/>
        </w:numPr>
        <w:rPr>
          <w:sz w:val="20"/>
          <w:szCs w:val="20"/>
        </w:rPr>
      </w:pPr>
      <w:proofErr w:type="spellStart"/>
      <w:r w:rsidRPr="007C233E">
        <w:rPr>
          <w:b/>
          <w:bCs/>
          <w:sz w:val="20"/>
          <w:szCs w:val="20"/>
        </w:rPr>
        <w:t>FlyAshComponent</w:t>
      </w:r>
      <w:proofErr w:type="spellEnd"/>
      <w:r w:rsidRPr="006C12A5">
        <w:rPr>
          <w:b/>
          <w:bCs/>
          <w:sz w:val="20"/>
          <w:szCs w:val="20"/>
        </w:rPr>
        <w:t>:</w:t>
      </w:r>
      <w:r w:rsidR="006C12A5">
        <w:rPr>
          <w:sz w:val="20"/>
          <w:szCs w:val="20"/>
        </w:rPr>
        <w:t xml:space="preserve"> </w:t>
      </w:r>
      <w:r w:rsidRPr="007C233E">
        <w:rPr>
          <w:sz w:val="20"/>
          <w:szCs w:val="20"/>
        </w:rPr>
        <w:t xml:space="preserve">Amount of </w:t>
      </w:r>
      <w:proofErr w:type="spellStart"/>
      <w:r w:rsidRPr="007C233E">
        <w:rPr>
          <w:sz w:val="20"/>
          <w:szCs w:val="20"/>
        </w:rPr>
        <w:t>FlyAsh</w:t>
      </w:r>
      <w:proofErr w:type="spellEnd"/>
      <w:r w:rsidRPr="007C233E">
        <w:rPr>
          <w:sz w:val="20"/>
          <w:szCs w:val="20"/>
        </w:rPr>
        <w:t xml:space="preserve"> is mixed</w:t>
      </w:r>
    </w:p>
    <w:p w:rsidR="007C233E" w:rsidRPr="007C233E" w:rsidRDefault="007C233E" w:rsidP="006C12A5">
      <w:pPr>
        <w:pStyle w:val="ListParagraph"/>
        <w:numPr>
          <w:ilvl w:val="0"/>
          <w:numId w:val="3"/>
        </w:numPr>
        <w:rPr>
          <w:sz w:val="20"/>
          <w:szCs w:val="20"/>
        </w:rPr>
      </w:pPr>
      <w:proofErr w:type="spellStart"/>
      <w:r w:rsidRPr="007C233E">
        <w:rPr>
          <w:b/>
          <w:bCs/>
          <w:sz w:val="20"/>
          <w:szCs w:val="20"/>
        </w:rPr>
        <w:t>WaterComponent</w:t>
      </w:r>
      <w:proofErr w:type="spellEnd"/>
      <w:r w:rsidRPr="006C12A5">
        <w:rPr>
          <w:b/>
          <w:bCs/>
          <w:sz w:val="20"/>
          <w:szCs w:val="20"/>
        </w:rPr>
        <w:t>:</w:t>
      </w:r>
      <w:r w:rsidRPr="007C233E">
        <w:rPr>
          <w:sz w:val="20"/>
          <w:szCs w:val="20"/>
        </w:rPr>
        <w:t xml:space="preserve"> Amount of water is mixed</w:t>
      </w:r>
    </w:p>
    <w:p w:rsidR="007C233E" w:rsidRPr="007C233E" w:rsidRDefault="007C233E" w:rsidP="007C233E">
      <w:pPr>
        <w:pStyle w:val="ListParagraph"/>
        <w:numPr>
          <w:ilvl w:val="0"/>
          <w:numId w:val="3"/>
        </w:numPr>
        <w:rPr>
          <w:sz w:val="20"/>
          <w:szCs w:val="20"/>
        </w:rPr>
      </w:pPr>
      <w:proofErr w:type="spellStart"/>
      <w:r w:rsidRPr="007C233E">
        <w:rPr>
          <w:b/>
          <w:bCs/>
          <w:sz w:val="20"/>
          <w:szCs w:val="20"/>
        </w:rPr>
        <w:t>SuperplasticizerComponent</w:t>
      </w:r>
      <w:proofErr w:type="spellEnd"/>
      <w:r w:rsidRPr="006C12A5">
        <w:rPr>
          <w:b/>
          <w:bCs/>
          <w:sz w:val="20"/>
          <w:szCs w:val="20"/>
        </w:rPr>
        <w:t>:</w:t>
      </w:r>
      <w:r w:rsidRPr="007C233E">
        <w:rPr>
          <w:sz w:val="20"/>
          <w:szCs w:val="20"/>
        </w:rPr>
        <w:t xml:space="preserve"> Amount of Super plasticizer is mixed</w:t>
      </w:r>
    </w:p>
    <w:p w:rsidR="007C233E" w:rsidRPr="007C233E" w:rsidRDefault="007C233E" w:rsidP="007C233E">
      <w:pPr>
        <w:pStyle w:val="ListParagraph"/>
        <w:numPr>
          <w:ilvl w:val="0"/>
          <w:numId w:val="3"/>
        </w:numPr>
        <w:rPr>
          <w:sz w:val="20"/>
          <w:szCs w:val="20"/>
        </w:rPr>
      </w:pPr>
      <w:proofErr w:type="spellStart"/>
      <w:r w:rsidRPr="007C233E">
        <w:rPr>
          <w:b/>
          <w:bCs/>
          <w:sz w:val="20"/>
          <w:szCs w:val="20"/>
        </w:rPr>
        <w:t>CoarseAggregateComponent</w:t>
      </w:r>
      <w:proofErr w:type="spellEnd"/>
      <w:r w:rsidRPr="006C12A5">
        <w:rPr>
          <w:b/>
          <w:bCs/>
          <w:sz w:val="20"/>
          <w:szCs w:val="20"/>
        </w:rPr>
        <w:t>:</w:t>
      </w:r>
      <w:r w:rsidRPr="007C233E">
        <w:rPr>
          <w:sz w:val="20"/>
          <w:szCs w:val="20"/>
        </w:rPr>
        <w:t xml:space="preserve"> Amount of Coarse Aggregate is mixed</w:t>
      </w:r>
    </w:p>
    <w:p w:rsidR="007C233E" w:rsidRPr="007C233E" w:rsidRDefault="007C233E" w:rsidP="007C233E">
      <w:pPr>
        <w:pStyle w:val="ListParagraph"/>
        <w:numPr>
          <w:ilvl w:val="0"/>
          <w:numId w:val="3"/>
        </w:numPr>
        <w:rPr>
          <w:sz w:val="20"/>
          <w:szCs w:val="20"/>
        </w:rPr>
      </w:pPr>
      <w:proofErr w:type="spellStart"/>
      <w:r w:rsidRPr="007C233E">
        <w:rPr>
          <w:b/>
          <w:bCs/>
          <w:sz w:val="20"/>
          <w:szCs w:val="20"/>
        </w:rPr>
        <w:t>FineAggregateComponent</w:t>
      </w:r>
      <w:proofErr w:type="spellEnd"/>
      <w:r w:rsidRPr="006C12A5">
        <w:rPr>
          <w:b/>
          <w:bCs/>
          <w:sz w:val="20"/>
          <w:szCs w:val="20"/>
        </w:rPr>
        <w:t>:</w:t>
      </w:r>
      <w:r w:rsidR="006C12A5">
        <w:rPr>
          <w:sz w:val="20"/>
          <w:szCs w:val="20"/>
        </w:rPr>
        <w:t xml:space="preserve"> </w:t>
      </w:r>
      <w:r w:rsidRPr="007C233E">
        <w:rPr>
          <w:sz w:val="20"/>
          <w:szCs w:val="20"/>
        </w:rPr>
        <w:t>Amount of Coarse Aggregate is mixed</w:t>
      </w:r>
    </w:p>
    <w:p w:rsidR="007C233E" w:rsidRPr="007C233E" w:rsidRDefault="007C233E" w:rsidP="006C12A5">
      <w:pPr>
        <w:pStyle w:val="ListParagraph"/>
        <w:numPr>
          <w:ilvl w:val="0"/>
          <w:numId w:val="3"/>
        </w:numPr>
        <w:rPr>
          <w:sz w:val="20"/>
          <w:szCs w:val="20"/>
        </w:rPr>
      </w:pPr>
      <w:r w:rsidRPr="007C233E">
        <w:rPr>
          <w:b/>
          <w:bCs/>
          <w:sz w:val="20"/>
          <w:szCs w:val="20"/>
        </w:rPr>
        <w:t>AgeInDays</w:t>
      </w:r>
      <w:r w:rsidRPr="006C12A5">
        <w:rPr>
          <w:b/>
          <w:bCs/>
          <w:sz w:val="20"/>
          <w:szCs w:val="20"/>
        </w:rPr>
        <w:t>:</w:t>
      </w:r>
      <w:r w:rsidRPr="007C233E">
        <w:rPr>
          <w:sz w:val="20"/>
          <w:szCs w:val="20"/>
        </w:rPr>
        <w:t xml:space="preserve"> How many days it was left dry</w:t>
      </w:r>
    </w:p>
    <w:p w:rsidR="001F264C" w:rsidRPr="006C12A5" w:rsidRDefault="007C233E" w:rsidP="006C12A5">
      <w:pPr>
        <w:pStyle w:val="ListParagraph"/>
        <w:numPr>
          <w:ilvl w:val="0"/>
          <w:numId w:val="3"/>
        </w:numPr>
        <w:rPr>
          <w:sz w:val="20"/>
          <w:szCs w:val="20"/>
        </w:rPr>
      </w:pPr>
      <w:r w:rsidRPr="007C233E">
        <w:rPr>
          <w:b/>
          <w:bCs/>
          <w:sz w:val="20"/>
          <w:szCs w:val="20"/>
        </w:rPr>
        <w:t>Strength</w:t>
      </w:r>
      <w:r w:rsidR="006C12A5">
        <w:rPr>
          <w:b/>
          <w:bCs/>
          <w:sz w:val="20"/>
          <w:szCs w:val="20"/>
        </w:rPr>
        <w:t>:</w:t>
      </w:r>
      <w:r w:rsidRPr="007C233E">
        <w:rPr>
          <w:sz w:val="20"/>
          <w:szCs w:val="20"/>
        </w:rPr>
        <w:t xml:space="preserve"> What was </w:t>
      </w:r>
      <w:r w:rsidR="006C12A5">
        <w:rPr>
          <w:sz w:val="20"/>
          <w:szCs w:val="20"/>
        </w:rPr>
        <w:t>the final strength of concrete</w:t>
      </w:r>
    </w:p>
    <w:tbl>
      <w:tblPr>
        <w:tblStyle w:val="PlainTable1"/>
        <w:tblpPr w:leftFromText="180" w:rightFromText="180" w:vertAnchor="text" w:horzAnchor="margin" w:tblpX="-275" w:tblpY="1304"/>
        <w:tblW w:w="9895" w:type="dxa"/>
        <w:tblLayout w:type="fixed"/>
        <w:tblLook w:val="04A0" w:firstRow="1" w:lastRow="0" w:firstColumn="1" w:lastColumn="0" w:noHBand="0" w:noVBand="1"/>
      </w:tblPr>
      <w:tblGrid>
        <w:gridCol w:w="625"/>
        <w:gridCol w:w="990"/>
        <w:gridCol w:w="1080"/>
        <w:gridCol w:w="990"/>
        <w:gridCol w:w="990"/>
        <w:gridCol w:w="1260"/>
        <w:gridCol w:w="1260"/>
        <w:gridCol w:w="1170"/>
        <w:gridCol w:w="720"/>
        <w:gridCol w:w="810"/>
      </w:tblGrid>
      <w:tr w:rsidR="00CE0C1B" w:rsidRPr="00CE0C1B" w:rsidTr="00CE0C1B">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ascii="var(--colab-code-font-family)" w:eastAsia="Times New Roman" w:hAnsi="var(--colab-code-font-family)" w:cs="Arial"/>
                <w:color w:val="212121"/>
                <w:sz w:val="21"/>
                <w:szCs w:val="21"/>
              </w:rPr>
            </w:pPr>
          </w:p>
        </w:tc>
        <w:tc>
          <w:tcPr>
            <w:tcW w:w="990" w:type="dxa"/>
            <w:hideMark/>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Cement</w:t>
            </w:r>
          </w:p>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Component</w:t>
            </w:r>
          </w:p>
        </w:tc>
        <w:tc>
          <w:tcPr>
            <w:tcW w:w="1080" w:type="dxa"/>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proofErr w:type="spellStart"/>
            <w:r w:rsidRPr="00CE0C1B">
              <w:rPr>
                <w:rFonts w:eastAsia="Times New Roman" w:cstheme="majorBidi"/>
                <w:color w:val="212121"/>
                <w:sz w:val="14"/>
                <w:szCs w:val="14"/>
              </w:rPr>
              <w:t>BlastFurnaceSlag</w:t>
            </w:r>
            <w:proofErr w:type="spellEnd"/>
          </w:p>
        </w:tc>
        <w:tc>
          <w:tcPr>
            <w:tcW w:w="990" w:type="dxa"/>
            <w:hideMark/>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proofErr w:type="spellStart"/>
            <w:r w:rsidRPr="00CE0C1B">
              <w:rPr>
                <w:rFonts w:eastAsia="Times New Roman" w:cstheme="majorBidi"/>
                <w:color w:val="212121"/>
                <w:sz w:val="14"/>
                <w:szCs w:val="14"/>
              </w:rPr>
              <w:t>FlyAsh</w:t>
            </w:r>
            <w:proofErr w:type="spellEnd"/>
          </w:p>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Component</w:t>
            </w:r>
          </w:p>
        </w:tc>
        <w:tc>
          <w:tcPr>
            <w:tcW w:w="990" w:type="dxa"/>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Water</w:t>
            </w:r>
          </w:p>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Component</w:t>
            </w:r>
          </w:p>
        </w:tc>
        <w:tc>
          <w:tcPr>
            <w:tcW w:w="1260" w:type="dxa"/>
            <w:hideMark/>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proofErr w:type="spellStart"/>
            <w:r w:rsidRPr="00CE0C1B">
              <w:rPr>
                <w:rFonts w:eastAsia="Times New Roman" w:cstheme="majorBidi"/>
                <w:color w:val="212121"/>
                <w:sz w:val="14"/>
                <w:szCs w:val="14"/>
              </w:rPr>
              <w:t>SuperplasticizerComponent</w:t>
            </w:r>
            <w:proofErr w:type="spellEnd"/>
          </w:p>
        </w:tc>
        <w:tc>
          <w:tcPr>
            <w:tcW w:w="1260" w:type="dxa"/>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proofErr w:type="spellStart"/>
            <w:r w:rsidRPr="00CE0C1B">
              <w:rPr>
                <w:rFonts w:eastAsia="Times New Roman" w:cstheme="majorBidi"/>
                <w:color w:val="212121"/>
                <w:sz w:val="14"/>
                <w:szCs w:val="14"/>
              </w:rPr>
              <w:t>CoarseAggregateComponent</w:t>
            </w:r>
            <w:proofErr w:type="spellEnd"/>
          </w:p>
        </w:tc>
        <w:tc>
          <w:tcPr>
            <w:tcW w:w="1170" w:type="dxa"/>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proofErr w:type="spellStart"/>
            <w:r w:rsidRPr="00CE0C1B">
              <w:rPr>
                <w:rFonts w:eastAsia="Times New Roman" w:cstheme="majorBidi"/>
                <w:color w:val="212121"/>
                <w:sz w:val="14"/>
                <w:szCs w:val="14"/>
              </w:rPr>
              <w:t>FineAggregateComponent</w:t>
            </w:r>
            <w:proofErr w:type="spellEnd"/>
          </w:p>
        </w:tc>
        <w:tc>
          <w:tcPr>
            <w:tcW w:w="720" w:type="dxa"/>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proofErr w:type="spellStart"/>
            <w:r w:rsidRPr="00CE0C1B">
              <w:rPr>
                <w:rFonts w:eastAsia="Times New Roman" w:cstheme="majorBidi"/>
                <w:color w:val="212121"/>
                <w:sz w:val="14"/>
                <w:szCs w:val="14"/>
              </w:rPr>
              <w:t>AgeIn</w:t>
            </w:r>
            <w:proofErr w:type="spellEnd"/>
          </w:p>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Days</w:t>
            </w:r>
          </w:p>
        </w:tc>
        <w:tc>
          <w:tcPr>
            <w:tcW w:w="810" w:type="dxa"/>
          </w:tcPr>
          <w:p w:rsidR="00CE0C1B" w:rsidRPr="00CE0C1B" w:rsidRDefault="00CE0C1B" w:rsidP="00CE0C1B">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4"/>
                <w:szCs w:val="14"/>
              </w:rPr>
            </w:pPr>
            <w:r w:rsidRPr="00CE0C1B">
              <w:rPr>
                <w:rFonts w:eastAsia="Times New Roman" w:cstheme="majorBidi"/>
                <w:color w:val="212121"/>
                <w:sz w:val="14"/>
                <w:szCs w:val="14"/>
              </w:rPr>
              <w:t>Strength</w:t>
            </w:r>
          </w:p>
        </w:tc>
      </w:tr>
      <w:tr w:rsidR="00CE0C1B" w:rsidRPr="00CE0C1B" w:rsidTr="00CE0C1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count</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108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117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72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c>
          <w:tcPr>
            <w:tcW w:w="81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1030.00</w:t>
            </w:r>
          </w:p>
        </w:tc>
      </w:tr>
      <w:tr w:rsidR="00CE0C1B" w:rsidRPr="00CE0C1B" w:rsidTr="00CE0C1B">
        <w:trPr>
          <w:trHeight w:val="243"/>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mean</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281.17</w:t>
            </w:r>
          </w:p>
        </w:tc>
        <w:tc>
          <w:tcPr>
            <w:tcW w:w="108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73.90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54.19</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181.57</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6.20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972.92</w:t>
            </w:r>
          </w:p>
        </w:tc>
        <w:tc>
          <w:tcPr>
            <w:tcW w:w="117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773.58</w:t>
            </w:r>
          </w:p>
        </w:tc>
        <w:tc>
          <w:tcPr>
            <w:tcW w:w="72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45.66</w:t>
            </w:r>
          </w:p>
        </w:tc>
        <w:tc>
          <w:tcPr>
            <w:tcW w:w="81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35.82</w:t>
            </w:r>
          </w:p>
        </w:tc>
      </w:tr>
      <w:tr w:rsidR="00CE0C1B" w:rsidRPr="00CE0C1B" w:rsidTr="00CE0C1B">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proofErr w:type="spellStart"/>
            <w:r w:rsidRPr="00CE0C1B">
              <w:rPr>
                <w:rFonts w:eastAsia="Times New Roman" w:cstheme="majorBidi"/>
                <w:color w:val="212121"/>
                <w:sz w:val="16"/>
                <w:szCs w:val="16"/>
              </w:rPr>
              <w:t>std</w:t>
            </w:r>
            <w:proofErr w:type="spellEnd"/>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104.51</w:t>
            </w:r>
          </w:p>
        </w:tc>
        <w:tc>
          <w:tcPr>
            <w:tcW w:w="108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86.28</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64.00</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21.35</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5.97</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77.75</w:t>
            </w:r>
          </w:p>
        </w:tc>
        <w:tc>
          <w:tcPr>
            <w:tcW w:w="117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80.18</w:t>
            </w:r>
          </w:p>
        </w:tc>
        <w:tc>
          <w:tcPr>
            <w:tcW w:w="72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63.17</w:t>
            </w:r>
          </w:p>
        </w:tc>
        <w:tc>
          <w:tcPr>
            <w:tcW w:w="81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16.71</w:t>
            </w:r>
          </w:p>
        </w:tc>
      </w:tr>
      <w:tr w:rsidR="00CE0C1B" w:rsidRPr="00CE0C1B" w:rsidTr="00CE0C1B">
        <w:trPr>
          <w:trHeight w:val="243"/>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min</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102.00</w:t>
            </w:r>
          </w:p>
        </w:tc>
        <w:tc>
          <w:tcPr>
            <w:tcW w:w="108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121.80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801.00</w:t>
            </w:r>
          </w:p>
        </w:tc>
        <w:tc>
          <w:tcPr>
            <w:tcW w:w="117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594.00</w:t>
            </w:r>
          </w:p>
        </w:tc>
        <w:tc>
          <w:tcPr>
            <w:tcW w:w="72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1.00</w:t>
            </w:r>
          </w:p>
        </w:tc>
        <w:tc>
          <w:tcPr>
            <w:tcW w:w="81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2.33</w:t>
            </w:r>
          </w:p>
        </w:tc>
      </w:tr>
      <w:tr w:rsidR="00CE0C1B" w:rsidRPr="00CE0C1B" w:rsidTr="00CE0C1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25%</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192.38</w:t>
            </w:r>
          </w:p>
        </w:tc>
        <w:tc>
          <w:tcPr>
            <w:tcW w:w="108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164.90</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932.00</w:t>
            </w:r>
          </w:p>
        </w:tc>
        <w:tc>
          <w:tcPr>
            <w:tcW w:w="117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730.95</w:t>
            </w:r>
          </w:p>
        </w:tc>
        <w:tc>
          <w:tcPr>
            <w:tcW w:w="72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7.00</w:t>
            </w:r>
          </w:p>
        </w:tc>
        <w:tc>
          <w:tcPr>
            <w:tcW w:w="81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23.71</w:t>
            </w:r>
          </w:p>
        </w:tc>
      </w:tr>
      <w:tr w:rsidR="00CE0C1B" w:rsidRPr="00CE0C1B" w:rsidTr="00CE0C1B">
        <w:trPr>
          <w:trHeight w:val="249"/>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50%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272.90</w:t>
            </w:r>
          </w:p>
        </w:tc>
        <w:tc>
          <w:tcPr>
            <w:tcW w:w="108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22.00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0.00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185.00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6.40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968.00</w:t>
            </w:r>
          </w:p>
        </w:tc>
        <w:tc>
          <w:tcPr>
            <w:tcW w:w="117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779.50</w:t>
            </w:r>
          </w:p>
        </w:tc>
        <w:tc>
          <w:tcPr>
            <w:tcW w:w="72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28.00</w:t>
            </w:r>
          </w:p>
        </w:tc>
        <w:tc>
          <w:tcPr>
            <w:tcW w:w="81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34.45</w:t>
            </w:r>
          </w:p>
        </w:tc>
      </w:tr>
      <w:tr w:rsidR="00CE0C1B" w:rsidRPr="00CE0C1B" w:rsidTr="00CE0C1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75%</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350.00</w:t>
            </w:r>
          </w:p>
        </w:tc>
        <w:tc>
          <w:tcPr>
            <w:tcW w:w="108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142.95</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118.30</w:t>
            </w:r>
          </w:p>
        </w:tc>
        <w:tc>
          <w:tcPr>
            <w:tcW w:w="99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192.00</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10.20</w:t>
            </w:r>
          </w:p>
        </w:tc>
        <w:tc>
          <w:tcPr>
            <w:tcW w:w="126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1029.40</w:t>
            </w:r>
          </w:p>
        </w:tc>
        <w:tc>
          <w:tcPr>
            <w:tcW w:w="117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824.00</w:t>
            </w:r>
          </w:p>
        </w:tc>
        <w:tc>
          <w:tcPr>
            <w:tcW w:w="72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56.00</w:t>
            </w:r>
          </w:p>
        </w:tc>
        <w:tc>
          <w:tcPr>
            <w:tcW w:w="810" w:type="dxa"/>
            <w:hideMark/>
          </w:tcPr>
          <w:p w:rsidR="00CE0C1B" w:rsidRPr="00CE0C1B" w:rsidRDefault="00CE0C1B" w:rsidP="00CE0C1B">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46.14</w:t>
            </w:r>
          </w:p>
        </w:tc>
      </w:tr>
      <w:tr w:rsidR="00CE0C1B" w:rsidRPr="00CE0C1B" w:rsidTr="00CE0C1B">
        <w:trPr>
          <w:trHeight w:val="249"/>
        </w:trPr>
        <w:tc>
          <w:tcPr>
            <w:cnfStyle w:val="001000000000" w:firstRow="0" w:lastRow="0" w:firstColumn="1" w:lastColumn="0" w:oddVBand="0" w:evenVBand="0" w:oddHBand="0" w:evenHBand="0" w:firstRowFirstColumn="0" w:firstRowLastColumn="0" w:lastRowFirstColumn="0" w:lastRowLastColumn="0"/>
            <w:tcW w:w="625" w:type="dxa"/>
            <w:hideMark/>
          </w:tcPr>
          <w:p w:rsidR="00CE0C1B" w:rsidRPr="00CE0C1B" w:rsidRDefault="00CE0C1B" w:rsidP="00CE0C1B">
            <w:pPr>
              <w:jc w:val="center"/>
              <w:rPr>
                <w:rFonts w:eastAsia="Times New Roman" w:cstheme="majorBidi"/>
                <w:color w:val="212121"/>
                <w:sz w:val="16"/>
                <w:szCs w:val="16"/>
              </w:rPr>
            </w:pPr>
            <w:r w:rsidRPr="00CE0C1B">
              <w:rPr>
                <w:rFonts w:eastAsia="Times New Roman" w:cstheme="majorBidi"/>
                <w:color w:val="212121"/>
                <w:sz w:val="16"/>
                <w:szCs w:val="16"/>
              </w:rPr>
              <w:t>max</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540.00</w:t>
            </w:r>
          </w:p>
        </w:tc>
        <w:tc>
          <w:tcPr>
            <w:tcW w:w="108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359.40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200.10</w:t>
            </w:r>
          </w:p>
        </w:tc>
        <w:tc>
          <w:tcPr>
            <w:tcW w:w="99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247.00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32.20</w:t>
            </w:r>
          </w:p>
        </w:tc>
        <w:tc>
          <w:tcPr>
            <w:tcW w:w="126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1145.00</w:t>
            </w:r>
          </w:p>
        </w:tc>
        <w:tc>
          <w:tcPr>
            <w:tcW w:w="117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992.60</w:t>
            </w:r>
          </w:p>
        </w:tc>
        <w:tc>
          <w:tcPr>
            <w:tcW w:w="72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365.00</w:t>
            </w:r>
          </w:p>
        </w:tc>
        <w:tc>
          <w:tcPr>
            <w:tcW w:w="810" w:type="dxa"/>
            <w:hideMark/>
          </w:tcPr>
          <w:p w:rsidR="00CE0C1B" w:rsidRPr="00CE0C1B" w:rsidRDefault="00CE0C1B" w:rsidP="00CE0C1B">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CE0C1B">
              <w:rPr>
                <w:rFonts w:eastAsia="Times New Roman" w:cstheme="majorBidi"/>
                <w:color w:val="212121"/>
                <w:sz w:val="16"/>
                <w:szCs w:val="16"/>
              </w:rPr>
              <w:t>82.60</w:t>
            </w:r>
          </w:p>
        </w:tc>
      </w:tr>
    </w:tbl>
    <w:p w:rsidR="00FC5ACE" w:rsidRDefault="00CE0C1B" w:rsidP="00FC5ACE">
      <w:pPr>
        <w:pStyle w:val="Heading2"/>
        <w:rPr>
          <w:shd w:val="clear" w:color="auto" w:fill="F8F9FA"/>
        </w:rPr>
      </w:pPr>
      <w:r>
        <w:rPr>
          <w:shd w:val="clear" w:color="auto" w:fill="F8F9FA"/>
        </w:rPr>
        <w:t xml:space="preserve"> </w:t>
      </w:r>
      <w:r w:rsidR="00FC5ACE">
        <w:rPr>
          <w:shd w:val="clear" w:color="auto" w:fill="F8F9FA"/>
        </w:rPr>
        <w:t>Statistical summery</w:t>
      </w:r>
    </w:p>
    <w:p w:rsidR="00FC5ACE" w:rsidRDefault="00CE0C1B" w:rsidP="00FC5ACE">
      <w:r>
        <w:t xml:space="preserve"> </w:t>
      </w:r>
      <w:r w:rsidR="00FC5ACE">
        <w:t>Statistical parameters of the numerical features including mean, standard deviation, minimum, the first quartile (25</w:t>
      </w:r>
      <w:r w:rsidR="00FC5ACE" w:rsidRPr="00B22738">
        <w:rPr>
          <w:vertAlign w:val="superscript"/>
        </w:rPr>
        <w:t>th</w:t>
      </w:r>
      <w:r w:rsidR="00FC5ACE">
        <w:t xml:space="preserve"> percentile), the second quartile or median, the third quartile (75</w:t>
      </w:r>
      <w:r w:rsidR="00FC5ACE" w:rsidRPr="00B22738">
        <w:rPr>
          <w:vertAlign w:val="superscript"/>
        </w:rPr>
        <w:t>th</w:t>
      </w:r>
      <w:r w:rsidR="00FC5ACE">
        <w:t xml:space="preserve"> percentile) and maximum are represented in the below table.</w:t>
      </w:r>
    </w:p>
    <w:p w:rsidR="003A1DA8" w:rsidRDefault="003A1DA8" w:rsidP="00FC5ACE"/>
    <w:p w:rsidR="00FC5ACE" w:rsidRDefault="00FC5ACE" w:rsidP="00FC5ACE">
      <w:pPr>
        <w:pStyle w:val="Heading2"/>
      </w:pPr>
      <w:r>
        <w:t>Task</w:t>
      </w:r>
    </w:p>
    <w:p w:rsidR="00193E05" w:rsidRDefault="00193E05" w:rsidP="006C12A5">
      <w:r>
        <w:t xml:space="preserve">I looked for </w:t>
      </w:r>
      <w:r w:rsidR="006C12A5">
        <w:t xml:space="preserve">a </w:t>
      </w:r>
      <w:r>
        <w:t xml:space="preserve">dataset in which its target was numerical to do regression task on it. After searching </w:t>
      </w:r>
      <w:r w:rsidR="006C12A5">
        <w:t xml:space="preserve">in </w:t>
      </w:r>
      <w:r>
        <w:t xml:space="preserve">different </w:t>
      </w:r>
      <w:r w:rsidR="006C12A5">
        <w:t>websites</w:t>
      </w:r>
      <w:r>
        <w:t xml:space="preserve">, </w:t>
      </w:r>
      <w:r w:rsidR="006C12A5">
        <w:t xml:space="preserve">finally </w:t>
      </w:r>
      <w:r>
        <w:t xml:space="preserve">I found this dataset more </w:t>
      </w:r>
      <w:r w:rsidR="006C12A5">
        <w:t>interesting</w:t>
      </w:r>
      <w:r>
        <w:t xml:space="preserve"> </w:t>
      </w:r>
      <w:r w:rsidR="006C12A5">
        <w:t>since my thesis in Bachelor’s Degree was about cement. For this reason I chose this one</w:t>
      </w:r>
      <w:r>
        <w:t>.</w:t>
      </w:r>
    </w:p>
    <w:p w:rsidR="00FC5ACE" w:rsidRDefault="00FC5ACE" w:rsidP="00FC5ACE">
      <w:pPr>
        <w:pStyle w:val="Heading2"/>
      </w:pPr>
      <w:r>
        <w:t>Challenge</w:t>
      </w:r>
    </w:p>
    <w:p w:rsidR="001F264C" w:rsidRDefault="006C12A5" w:rsidP="00254582">
      <w:pPr>
        <w:pStyle w:val="ListParagraph"/>
        <w:numPr>
          <w:ilvl w:val="0"/>
          <w:numId w:val="4"/>
        </w:numPr>
        <w:rPr>
          <w:sz w:val="20"/>
          <w:szCs w:val="20"/>
        </w:rPr>
      </w:pPr>
      <w:r>
        <w:rPr>
          <w:sz w:val="20"/>
          <w:szCs w:val="20"/>
        </w:rPr>
        <w:t>In 3 columns the number of zero values was so high which shows different experiment</w:t>
      </w:r>
      <w:r w:rsidR="00254582">
        <w:rPr>
          <w:sz w:val="20"/>
          <w:szCs w:val="20"/>
        </w:rPr>
        <w:t xml:space="preserve"> of adding different amount of each component to test how it changes the strength of cement</w:t>
      </w:r>
    </w:p>
    <w:p w:rsidR="00254582" w:rsidRPr="00254582" w:rsidRDefault="00254582" w:rsidP="00254582">
      <w:pPr>
        <w:pStyle w:val="ListParagraph"/>
        <w:numPr>
          <w:ilvl w:val="0"/>
          <w:numId w:val="4"/>
        </w:numPr>
        <w:rPr>
          <w:sz w:val="20"/>
          <w:szCs w:val="20"/>
        </w:rPr>
      </w:pPr>
      <w:r w:rsidRPr="00254582">
        <w:rPr>
          <w:sz w:val="20"/>
          <w:szCs w:val="20"/>
        </w:rPr>
        <w:t>There was high correlation between Water-Component and Super-plasticizer-Component. Super plasticizer component are high-range water reducers that enhance the workability of concrete without increasing the water content.</w:t>
      </w:r>
      <w:r>
        <w:rPr>
          <w:sz w:val="20"/>
          <w:szCs w:val="20"/>
        </w:rPr>
        <w:t xml:space="preserve"> Dropping one of them should be investigated on the end result to check which one works better. </w:t>
      </w:r>
    </w:p>
    <w:p w:rsidR="00D11ABC" w:rsidRPr="00312070" w:rsidRDefault="00D11ABC" w:rsidP="00312070">
      <w:pPr>
        <w:pStyle w:val="ListParagraph"/>
        <w:numPr>
          <w:ilvl w:val="0"/>
          <w:numId w:val="4"/>
        </w:numPr>
        <w:rPr>
          <w:sz w:val="20"/>
          <w:szCs w:val="20"/>
        </w:rPr>
      </w:pPr>
      <w:r>
        <w:rPr>
          <w:sz w:val="20"/>
          <w:szCs w:val="20"/>
        </w:rPr>
        <w:t xml:space="preserve">The outlier was only high in </w:t>
      </w:r>
      <w:proofErr w:type="spellStart"/>
      <w:r>
        <w:rPr>
          <w:sz w:val="20"/>
          <w:szCs w:val="20"/>
        </w:rPr>
        <w:t>AgeinDays</w:t>
      </w:r>
      <w:proofErr w:type="spellEnd"/>
      <w:r>
        <w:rPr>
          <w:sz w:val="20"/>
          <w:szCs w:val="20"/>
        </w:rPr>
        <w:t xml:space="preserve"> column, I used both ‘log1p’ and ‘</w:t>
      </w:r>
      <w:proofErr w:type="spellStart"/>
      <w:r>
        <w:rPr>
          <w:sz w:val="20"/>
          <w:szCs w:val="20"/>
        </w:rPr>
        <w:t>sqrt</w:t>
      </w:r>
      <w:proofErr w:type="spellEnd"/>
      <w:r>
        <w:rPr>
          <w:sz w:val="20"/>
          <w:szCs w:val="20"/>
        </w:rPr>
        <w:t>’ method on the column and the end result of them was equal.</w:t>
      </w:r>
    </w:p>
    <w:p w:rsidR="004516E6" w:rsidRDefault="004516E6" w:rsidP="00E86C5D">
      <w:pPr>
        <w:pStyle w:val="Heading1"/>
      </w:pPr>
    </w:p>
    <w:p w:rsidR="004516E6" w:rsidRDefault="004516E6" w:rsidP="004516E6"/>
    <w:p w:rsidR="004516E6" w:rsidRPr="004516E6" w:rsidRDefault="004516E6" w:rsidP="004516E6"/>
    <w:p w:rsidR="00E86C5D" w:rsidRDefault="00E86C5D" w:rsidP="00E86C5D">
      <w:pPr>
        <w:pStyle w:val="Heading1"/>
      </w:pPr>
      <w:r>
        <w:lastRenderedPageBreak/>
        <w:t>Red Wine Quality</w:t>
      </w:r>
    </w:p>
    <w:p w:rsidR="004516E6" w:rsidRPr="004516E6" w:rsidRDefault="004516E6" w:rsidP="004516E6"/>
    <w:p w:rsidR="004150E1" w:rsidRDefault="004150E1" w:rsidP="004150E1">
      <w:r>
        <w:t xml:space="preserve">This dataset is downloaded from UCI repository. </w:t>
      </w:r>
    </w:p>
    <w:p w:rsidR="004150E1" w:rsidRDefault="004150E1" w:rsidP="004150E1">
      <w:pPr>
        <w:rPr>
          <w:rStyle w:val="Hyperlink"/>
          <w:color w:val="auto"/>
          <w:sz w:val="20"/>
          <w:szCs w:val="20"/>
          <w:u w:val="none"/>
        </w:rPr>
      </w:pPr>
      <w:r w:rsidRPr="006C0F20">
        <w:rPr>
          <w:b/>
          <w:bCs/>
        </w:rPr>
        <w:t>Source</w:t>
      </w:r>
      <w:r w:rsidRPr="006C0F20">
        <w:t xml:space="preserve">: </w:t>
      </w:r>
      <w:r w:rsidRPr="004150E1">
        <w:t>https://archive.ics.uci.edu/dataset/186/wine+quality</w:t>
      </w:r>
    </w:p>
    <w:p w:rsidR="004150E1" w:rsidRDefault="004150E1" w:rsidP="00BB6D05">
      <w:pPr>
        <w:rPr>
          <w:sz w:val="20"/>
          <w:szCs w:val="20"/>
        </w:rPr>
      </w:pPr>
      <w:r>
        <w:rPr>
          <w:sz w:val="20"/>
          <w:szCs w:val="20"/>
        </w:rPr>
        <w:t>Red Wine quality dataset has 1,599 samples and 12 columns</w:t>
      </w:r>
      <w:r w:rsidR="00BB6D05">
        <w:rPr>
          <w:sz w:val="20"/>
          <w:szCs w:val="20"/>
        </w:rPr>
        <w:t xml:space="preserve"> which one column is the target ‘quality’</w:t>
      </w:r>
      <w:r>
        <w:rPr>
          <w:sz w:val="20"/>
          <w:szCs w:val="20"/>
        </w:rPr>
        <w:t>. All the columns are numerical</w:t>
      </w:r>
      <w:r w:rsidR="00BB6D05">
        <w:rPr>
          <w:sz w:val="20"/>
          <w:szCs w:val="20"/>
        </w:rPr>
        <w:t>. However, t</w:t>
      </w:r>
      <w:r>
        <w:rPr>
          <w:sz w:val="20"/>
          <w:szCs w:val="20"/>
        </w:rPr>
        <w:t xml:space="preserve">he target column is a discrete numerical </w:t>
      </w:r>
      <w:r w:rsidR="00BB6D05">
        <w:rPr>
          <w:sz w:val="20"/>
          <w:szCs w:val="20"/>
        </w:rPr>
        <w:t>value from 1 to 10 and we consider it categorical</w:t>
      </w:r>
      <w:r>
        <w:rPr>
          <w:sz w:val="20"/>
          <w:szCs w:val="20"/>
        </w:rPr>
        <w:t>. The features and their descriptions are listed below:</w:t>
      </w:r>
    </w:p>
    <w:p w:rsidR="00BB6D05" w:rsidRDefault="00BB6D05" w:rsidP="00BB6D05">
      <w:pPr>
        <w:pStyle w:val="ListParagraph"/>
        <w:numPr>
          <w:ilvl w:val="0"/>
          <w:numId w:val="5"/>
        </w:numPr>
        <w:rPr>
          <w:sz w:val="20"/>
          <w:szCs w:val="20"/>
        </w:rPr>
      </w:pPr>
      <w:proofErr w:type="spellStart"/>
      <w:r w:rsidRPr="00EC4633">
        <w:rPr>
          <w:b/>
          <w:bCs/>
          <w:sz w:val="20"/>
          <w:szCs w:val="20"/>
        </w:rPr>
        <w:t>Fixid</w:t>
      </w:r>
      <w:proofErr w:type="spellEnd"/>
      <w:r w:rsidRPr="00EC4633">
        <w:rPr>
          <w:b/>
          <w:bCs/>
          <w:sz w:val="20"/>
          <w:szCs w:val="20"/>
        </w:rPr>
        <w:t xml:space="preserve"> acidity</w:t>
      </w:r>
      <w:r w:rsidR="00EC4633">
        <w:rPr>
          <w:sz w:val="20"/>
          <w:szCs w:val="20"/>
        </w:rPr>
        <w:t xml:space="preserve">: </w:t>
      </w:r>
      <w:r w:rsidR="00EC4633">
        <w:t>The non-volatile acids in wine, primarily tartaric acid.</w:t>
      </w:r>
    </w:p>
    <w:p w:rsidR="00BB6D05" w:rsidRDefault="00BB6D05" w:rsidP="00BB6D05">
      <w:pPr>
        <w:pStyle w:val="ListParagraph"/>
        <w:numPr>
          <w:ilvl w:val="0"/>
          <w:numId w:val="5"/>
        </w:numPr>
        <w:rPr>
          <w:sz w:val="20"/>
          <w:szCs w:val="20"/>
        </w:rPr>
      </w:pPr>
      <w:r w:rsidRPr="00EC4633">
        <w:rPr>
          <w:b/>
          <w:bCs/>
          <w:sz w:val="20"/>
          <w:szCs w:val="20"/>
        </w:rPr>
        <w:t>Volatile acidity</w:t>
      </w:r>
      <w:r w:rsidR="00EC4633" w:rsidRPr="00EC4633">
        <w:rPr>
          <w:b/>
          <w:bCs/>
          <w:sz w:val="20"/>
          <w:szCs w:val="20"/>
        </w:rPr>
        <w:t>:</w:t>
      </w:r>
      <w:r w:rsidR="00EC4633">
        <w:rPr>
          <w:sz w:val="20"/>
          <w:szCs w:val="20"/>
        </w:rPr>
        <w:t xml:space="preserve"> </w:t>
      </w:r>
      <w:r w:rsidR="00EC4633">
        <w:t>The amount of acetic acid in wine, which at high levels can lead to an unpleasant vinegar taste.</w:t>
      </w:r>
    </w:p>
    <w:p w:rsidR="00BB6D05" w:rsidRDefault="00BB6D05" w:rsidP="00BB6D05">
      <w:pPr>
        <w:pStyle w:val="ListParagraph"/>
        <w:numPr>
          <w:ilvl w:val="0"/>
          <w:numId w:val="5"/>
        </w:numPr>
        <w:rPr>
          <w:sz w:val="20"/>
          <w:szCs w:val="20"/>
        </w:rPr>
      </w:pPr>
      <w:r w:rsidRPr="00EC4633">
        <w:rPr>
          <w:b/>
          <w:bCs/>
          <w:sz w:val="20"/>
          <w:szCs w:val="20"/>
        </w:rPr>
        <w:t>Citric acid</w:t>
      </w:r>
      <w:r w:rsidR="00EC4633" w:rsidRPr="00EC4633">
        <w:rPr>
          <w:b/>
          <w:bCs/>
          <w:sz w:val="20"/>
          <w:szCs w:val="20"/>
        </w:rPr>
        <w:t>:</w:t>
      </w:r>
      <w:r w:rsidR="00EC4633">
        <w:rPr>
          <w:sz w:val="20"/>
          <w:szCs w:val="20"/>
        </w:rPr>
        <w:t xml:space="preserve"> </w:t>
      </w:r>
      <w:r w:rsidR="00EC4633">
        <w:t>A minor acid in wine that can add a fresh, slightly citrus flavor.</w:t>
      </w:r>
    </w:p>
    <w:p w:rsidR="00BB6D05" w:rsidRDefault="00BB6D05" w:rsidP="00BB6D05">
      <w:pPr>
        <w:pStyle w:val="ListParagraph"/>
        <w:numPr>
          <w:ilvl w:val="0"/>
          <w:numId w:val="5"/>
        </w:numPr>
        <w:rPr>
          <w:sz w:val="20"/>
          <w:szCs w:val="20"/>
        </w:rPr>
      </w:pPr>
      <w:r w:rsidRPr="00EC4633">
        <w:rPr>
          <w:b/>
          <w:bCs/>
          <w:sz w:val="20"/>
          <w:szCs w:val="20"/>
        </w:rPr>
        <w:t>R</w:t>
      </w:r>
      <w:r w:rsidR="00EC4633" w:rsidRPr="00EC4633">
        <w:rPr>
          <w:b/>
          <w:bCs/>
          <w:sz w:val="20"/>
          <w:szCs w:val="20"/>
        </w:rPr>
        <w:t>esidual sugar:</w:t>
      </w:r>
      <w:r w:rsidR="00EC4633" w:rsidRPr="00EC4633">
        <w:t xml:space="preserve"> </w:t>
      </w:r>
      <w:r w:rsidR="00EC4633">
        <w:t>The sugar remaining after fermentation stops, contributing to sweetness.</w:t>
      </w:r>
    </w:p>
    <w:p w:rsidR="00BB6D05" w:rsidRDefault="00BB6D05" w:rsidP="00BB6D05">
      <w:pPr>
        <w:pStyle w:val="ListParagraph"/>
        <w:numPr>
          <w:ilvl w:val="0"/>
          <w:numId w:val="5"/>
        </w:numPr>
        <w:rPr>
          <w:sz w:val="20"/>
          <w:szCs w:val="20"/>
        </w:rPr>
      </w:pPr>
      <w:r w:rsidRPr="00EC4633">
        <w:rPr>
          <w:b/>
          <w:bCs/>
          <w:sz w:val="20"/>
          <w:szCs w:val="20"/>
        </w:rPr>
        <w:t>C</w:t>
      </w:r>
      <w:r w:rsidR="00EC4633" w:rsidRPr="00EC4633">
        <w:rPr>
          <w:b/>
          <w:bCs/>
          <w:sz w:val="20"/>
          <w:szCs w:val="20"/>
        </w:rPr>
        <w:t>hlorides:</w:t>
      </w:r>
      <w:r w:rsidR="00EC4633">
        <w:rPr>
          <w:sz w:val="20"/>
          <w:szCs w:val="20"/>
        </w:rPr>
        <w:t xml:space="preserve"> </w:t>
      </w:r>
      <w:r w:rsidR="00EC4633">
        <w:t>The amount of salt in the wine, which can affect taste and preservation.</w:t>
      </w:r>
    </w:p>
    <w:p w:rsidR="00BB6D05" w:rsidRDefault="00BB6D05" w:rsidP="00BB6D05">
      <w:pPr>
        <w:pStyle w:val="ListParagraph"/>
        <w:numPr>
          <w:ilvl w:val="0"/>
          <w:numId w:val="5"/>
        </w:numPr>
        <w:rPr>
          <w:sz w:val="20"/>
          <w:szCs w:val="20"/>
        </w:rPr>
      </w:pPr>
      <w:r w:rsidRPr="00EC4633">
        <w:rPr>
          <w:b/>
          <w:bCs/>
          <w:sz w:val="20"/>
          <w:szCs w:val="20"/>
        </w:rPr>
        <w:t>F</w:t>
      </w:r>
      <w:r w:rsidR="00EC4633" w:rsidRPr="00EC4633">
        <w:rPr>
          <w:b/>
          <w:bCs/>
          <w:sz w:val="20"/>
          <w:szCs w:val="20"/>
        </w:rPr>
        <w:t>ree sulfur dioxide:</w:t>
      </w:r>
      <w:r w:rsidR="00EC4633">
        <w:rPr>
          <w:sz w:val="20"/>
          <w:szCs w:val="20"/>
        </w:rPr>
        <w:t xml:space="preserve"> </w:t>
      </w:r>
      <w:r w:rsidR="00EC4633">
        <w:t>The amount of SO₂ that is not bound and acts as an antimicrobial and antioxidant.</w:t>
      </w:r>
    </w:p>
    <w:p w:rsidR="00BB6D05" w:rsidRDefault="00BB6D05" w:rsidP="00EC4633">
      <w:pPr>
        <w:pStyle w:val="ListParagraph"/>
        <w:numPr>
          <w:ilvl w:val="0"/>
          <w:numId w:val="5"/>
        </w:numPr>
        <w:rPr>
          <w:sz w:val="20"/>
          <w:szCs w:val="20"/>
        </w:rPr>
      </w:pPr>
      <w:r w:rsidRPr="00EC4633">
        <w:rPr>
          <w:b/>
          <w:bCs/>
          <w:sz w:val="20"/>
          <w:szCs w:val="20"/>
        </w:rPr>
        <w:t>T</w:t>
      </w:r>
      <w:r w:rsidR="00EC4633" w:rsidRPr="00EC4633">
        <w:rPr>
          <w:b/>
          <w:bCs/>
          <w:sz w:val="20"/>
          <w:szCs w:val="20"/>
        </w:rPr>
        <w:t>otal sulfur dioxide:</w:t>
      </w:r>
      <w:r w:rsidR="00EC4633">
        <w:rPr>
          <w:sz w:val="20"/>
          <w:szCs w:val="20"/>
        </w:rPr>
        <w:t xml:space="preserve"> </w:t>
      </w:r>
      <w:r w:rsidR="00EC4633">
        <w:t>The total amount of SO₂ present, both free and bound, influencing preservation and potential for spoilage.</w:t>
      </w:r>
    </w:p>
    <w:p w:rsidR="00BB6D05" w:rsidRDefault="00BB6D05" w:rsidP="00BB6D05">
      <w:pPr>
        <w:pStyle w:val="ListParagraph"/>
        <w:numPr>
          <w:ilvl w:val="0"/>
          <w:numId w:val="5"/>
        </w:numPr>
        <w:rPr>
          <w:sz w:val="20"/>
          <w:szCs w:val="20"/>
        </w:rPr>
      </w:pPr>
      <w:r w:rsidRPr="00EC4633">
        <w:rPr>
          <w:b/>
          <w:bCs/>
          <w:sz w:val="20"/>
          <w:szCs w:val="20"/>
        </w:rPr>
        <w:t>D</w:t>
      </w:r>
      <w:r w:rsidR="00EC4633" w:rsidRPr="00EC4633">
        <w:rPr>
          <w:b/>
          <w:bCs/>
          <w:sz w:val="20"/>
          <w:szCs w:val="20"/>
        </w:rPr>
        <w:t>ensity:</w:t>
      </w:r>
      <w:r w:rsidR="00EC4633">
        <w:rPr>
          <w:sz w:val="20"/>
          <w:szCs w:val="20"/>
        </w:rPr>
        <w:t xml:space="preserve"> </w:t>
      </w:r>
      <w:r w:rsidR="00EC4633">
        <w:t>The wine’s mass per unit volume, correlating with alcohol and sugar content.</w:t>
      </w:r>
    </w:p>
    <w:p w:rsidR="00BB6D05" w:rsidRDefault="00EC4633" w:rsidP="00BB6D05">
      <w:pPr>
        <w:pStyle w:val="ListParagraph"/>
        <w:numPr>
          <w:ilvl w:val="0"/>
          <w:numId w:val="5"/>
        </w:numPr>
        <w:rPr>
          <w:sz w:val="20"/>
          <w:szCs w:val="20"/>
        </w:rPr>
      </w:pPr>
      <w:proofErr w:type="gramStart"/>
      <w:r w:rsidRPr="00EC4633">
        <w:rPr>
          <w:b/>
          <w:bCs/>
          <w:sz w:val="20"/>
          <w:szCs w:val="20"/>
        </w:rPr>
        <w:t>pH</w:t>
      </w:r>
      <w:proofErr w:type="gramEnd"/>
      <w:r w:rsidRPr="00EC4633">
        <w:rPr>
          <w:b/>
          <w:bCs/>
          <w:sz w:val="20"/>
          <w:szCs w:val="20"/>
        </w:rPr>
        <w:t>:</w:t>
      </w:r>
      <w:r>
        <w:rPr>
          <w:sz w:val="20"/>
          <w:szCs w:val="20"/>
        </w:rPr>
        <w:t xml:space="preserve"> </w:t>
      </w:r>
      <w:r>
        <w:t>The level of acidity in the wine, affecting taste and stability.</w:t>
      </w:r>
    </w:p>
    <w:p w:rsidR="00BB6D05" w:rsidRDefault="00BB6D05" w:rsidP="00BB6D05">
      <w:pPr>
        <w:pStyle w:val="ListParagraph"/>
        <w:numPr>
          <w:ilvl w:val="0"/>
          <w:numId w:val="5"/>
        </w:numPr>
        <w:rPr>
          <w:sz w:val="20"/>
          <w:szCs w:val="20"/>
        </w:rPr>
      </w:pPr>
      <w:r w:rsidRPr="00EC4633">
        <w:rPr>
          <w:b/>
          <w:bCs/>
          <w:sz w:val="20"/>
          <w:szCs w:val="20"/>
        </w:rPr>
        <w:t>S</w:t>
      </w:r>
      <w:r w:rsidR="00EC4633" w:rsidRPr="00EC4633">
        <w:rPr>
          <w:b/>
          <w:bCs/>
          <w:sz w:val="20"/>
          <w:szCs w:val="20"/>
        </w:rPr>
        <w:t>ulphates:</w:t>
      </w:r>
      <w:r w:rsidR="00EC4633">
        <w:rPr>
          <w:sz w:val="20"/>
          <w:szCs w:val="20"/>
        </w:rPr>
        <w:t xml:space="preserve"> </w:t>
      </w:r>
      <w:r w:rsidR="00EC4633">
        <w:t>Contributes to wine's bitterness and acts as a preservative.</w:t>
      </w:r>
    </w:p>
    <w:p w:rsidR="00BB6D05" w:rsidRPr="00BB6D05" w:rsidRDefault="00BB6D05" w:rsidP="00BB6D05">
      <w:pPr>
        <w:pStyle w:val="ListParagraph"/>
        <w:numPr>
          <w:ilvl w:val="0"/>
          <w:numId w:val="5"/>
        </w:numPr>
        <w:rPr>
          <w:sz w:val="20"/>
          <w:szCs w:val="20"/>
        </w:rPr>
      </w:pPr>
      <w:r>
        <w:rPr>
          <w:sz w:val="20"/>
          <w:szCs w:val="20"/>
        </w:rPr>
        <w:t>Alcohol quality</w:t>
      </w:r>
      <w:r w:rsidR="00EC4633">
        <w:rPr>
          <w:sz w:val="20"/>
          <w:szCs w:val="20"/>
        </w:rPr>
        <w:t xml:space="preserve">: </w:t>
      </w:r>
      <w:r w:rsidR="00EC4633">
        <w:t>The ethanol content in wine, impacting body, taste, and aroma.</w:t>
      </w:r>
    </w:p>
    <w:p w:rsidR="00F4446D" w:rsidRDefault="00F4446D" w:rsidP="00F4446D">
      <w:pPr>
        <w:pStyle w:val="Heading2"/>
        <w:rPr>
          <w:shd w:val="clear" w:color="auto" w:fill="F8F9FA"/>
        </w:rPr>
      </w:pPr>
      <w:r>
        <w:rPr>
          <w:shd w:val="clear" w:color="auto" w:fill="F8F9FA"/>
        </w:rPr>
        <w:t>Statistical summery</w:t>
      </w:r>
    </w:p>
    <w:p w:rsidR="00F4446D" w:rsidRDefault="00F4446D" w:rsidP="00F4446D">
      <w:r>
        <w:t>Statistical parameters of the numerical features including mean, standard deviation, minimum, the first quartile (25</w:t>
      </w:r>
      <w:r w:rsidRPr="00B22738">
        <w:rPr>
          <w:vertAlign w:val="superscript"/>
        </w:rPr>
        <w:t>th</w:t>
      </w:r>
      <w:r>
        <w:t xml:space="preserve"> percentile), the second quartile or median, the third quartile (75</w:t>
      </w:r>
      <w:r w:rsidRPr="00B22738">
        <w:rPr>
          <w:vertAlign w:val="superscript"/>
        </w:rPr>
        <w:t>th</w:t>
      </w:r>
      <w:r>
        <w:t xml:space="preserve"> percentile) and maximum are represented in the below table.</w:t>
      </w:r>
    </w:p>
    <w:tbl>
      <w:tblPr>
        <w:tblStyle w:val="PlainTable1"/>
        <w:tblW w:w="9557" w:type="dxa"/>
        <w:tblLook w:val="04A0" w:firstRow="1" w:lastRow="0" w:firstColumn="1" w:lastColumn="0" w:noHBand="0" w:noVBand="1"/>
      </w:tblPr>
      <w:tblGrid>
        <w:gridCol w:w="599"/>
        <w:gridCol w:w="705"/>
        <w:gridCol w:w="738"/>
        <w:gridCol w:w="609"/>
        <w:gridCol w:w="786"/>
        <w:gridCol w:w="856"/>
        <w:gridCol w:w="738"/>
        <w:gridCol w:w="753"/>
        <w:gridCol w:w="866"/>
        <w:gridCol w:w="577"/>
        <w:gridCol w:w="877"/>
        <w:gridCol w:w="730"/>
        <w:gridCol w:w="723"/>
      </w:tblGrid>
      <w:tr w:rsidR="004150E1" w:rsidRPr="004150E1" w:rsidTr="00F4446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right"/>
              <w:rPr>
                <w:rFonts w:eastAsia="Times New Roman" w:cstheme="majorBidi"/>
                <w:color w:val="212121"/>
                <w:sz w:val="16"/>
                <w:szCs w:val="16"/>
              </w:rPr>
            </w:pPr>
            <w:r w:rsidRPr="00EF4B41">
              <w:rPr>
                <w:rFonts w:eastAsia="Times New Roman" w:cstheme="majorBidi"/>
                <w:color w:val="212121"/>
                <w:sz w:val="16"/>
                <w:szCs w:val="16"/>
              </w:rPr>
              <w:t> </w:t>
            </w:r>
          </w:p>
        </w:tc>
        <w:tc>
          <w:tcPr>
            <w:tcW w:w="705"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fixed acidity</w:t>
            </w:r>
          </w:p>
        </w:tc>
        <w:tc>
          <w:tcPr>
            <w:tcW w:w="738"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volatile acidity</w:t>
            </w:r>
          </w:p>
        </w:tc>
        <w:tc>
          <w:tcPr>
            <w:tcW w:w="609"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citric acid</w:t>
            </w:r>
          </w:p>
        </w:tc>
        <w:tc>
          <w:tcPr>
            <w:tcW w:w="786"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residual sugar</w:t>
            </w:r>
          </w:p>
        </w:tc>
        <w:tc>
          <w:tcPr>
            <w:tcW w:w="856"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chlorides</w:t>
            </w:r>
          </w:p>
        </w:tc>
        <w:tc>
          <w:tcPr>
            <w:tcW w:w="738"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free sulfur dioxide</w:t>
            </w:r>
          </w:p>
        </w:tc>
        <w:tc>
          <w:tcPr>
            <w:tcW w:w="753"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total sulfur dioxide</w:t>
            </w:r>
          </w:p>
        </w:tc>
        <w:tc>
          <w:tcPr>
            <w:tcW w:w="866"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density</w:t>
            </w:r>
          </w:p>
        </w:tc>
        <w:tc>
          <w:tcPr>
            <w:tcW w:w="577"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pH</w:t>
            </w:r>
          </w:p>
        </w:tc>
        <w:tc>
          <w:tcPr>
            <w:tcW w:w="877"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proofErr w:type="spellStart"/>
            <w:r w:rsidRPr="00EF4B41">
              <w:rPr>
                <w:rFonts w:eastAsia="Times New Roman" w:cstheme="majorBidi"/>
                <w:color w:val="212121"/>
                <w:sz w:val="16"/>
                <w:szCs w:val="16"/>
              </w:rPr>
              <w:t>sulphates</w:t>
            </w:r>
            <w:proofErr w:type="spellEnd"/>
          </w:p>
        </w:tc>
        <w:tc>
          <w:tcPr>
            <w:tcW w:w="730"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alcohol</w:t>
            </w:r>
          </w:p>
        </w:tc>
        <w:tc>
          <w:tcPr>
            <w:tcW w:w="723" w:type="dxa"/>
            <w:hideMark/>
          </w:tcPr>
          <w:p w:rsidR="00EF4B41" w:rsidRPr="00EF4B41" w:rsidRDefault="00EF4B41" w:rsidP="00F4446D">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quality</w:t>
            </w:r>
          </w:p>
        </w:tc>
      </w:tr>
      <w:tr w:rsidR="004150E1" w:rsidRPr="004150E1" w:rsidTr="00F444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count</w:t>
            </w:r>
          </w:p>
        </w:tc>
        <w:tc>
          <w:tcPr>
            <w:tcW w:w="705"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609"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78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85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75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86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1.60E+03</w:t>
            </w:r>
          </w:p>
        </w:tc>
        <w:tc>
          <w:tcPr>
            <w:tcW w:w="5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8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730"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c>
          <w:tcPr>
            <w:tcW w:w="72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1599</w:t>
            </w:r>
          </w:p>
        </w:tc>
      </w:tr>
      <w:tr w:rsidR="004150E1" w:rsidRPr="004150E1" w:rsidTr="00F4446D">
        <w:trPr>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mean</w:t>
            </w:r>
          </w:p>
        </w:tc>
        <w:tc>
          <w:tcPr>
            <w:tcW w:w="705"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8.32</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0.53</w:t>
            </w:r>
          </w:p>
        </w:tc>
        <w:tc>
          <w:tcPr>
            <w:tcW w:w="609"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0.27</w:t>
            </w:r>
          </w:p>
        </w:tc>
        <w:tc>
          <w:tcPr>
            <w:tcW w:w="78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2.54</w:t>
            </w:r>
          </w:p>
        </w:tc>
        <w:tc>
          <w:tcPr>
            <w:tcW w:w="85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0.09</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15.87</w:t>
            </w:r>
          </w:p>
        </w:tc>
        <w:tc>
          <w:tcPr>
            <w:tcW w:w="75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46.47</w:t>
            </w:r>
          </w:p>
        </w:tc>
        <w:tc>
          <w:tcPr>
            <w:tcW w:w="86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9.97E-01</w:t>
            </w:r>
          </w:p>
        </w:tc>
        <w:tc>
          <w:tcPr>
            <w:tcW w:w="5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3.31</w:t>
            </w:r>
          </w:p>
        </w:tc>
        <w:tc>
          <w:tcPr>
            <w:tcW w:w="8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0.66</w:t>
            </w:r>
          </w:p>
        </w:tc>
        <w:tc>
          <w:tcPr>
            <w:tcW w:w="730"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10.42</w:t>
            </w:r>
          </w:p>
        </w:tc>
        <w:tc>
          <w:tcPr>
            <w:tcW w:w="72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5.64</w:t>
            </w:r>
          </w:p>
        </w:tc>
      </w:tr>
      <w:tr w:rsidR="004150E1" w:rsidRPr="004150E1" w:rsidTr="00F444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proofErr w:type="spellStart"/>
            <w:r w:rsidRPr="00EF4B41">
              <w:rPr>
                <w:rFonts w:eastAsia="Times New Roman" w:cstheme="majorBidi"/>
                <w:color w:val="212121"/>
                <w:sz w:val="16"/>
                <w:szCs w:val="16"/>
              </w:rPr>
              <w:t>std</w:t>
            </w:r>
            <w:proofErr w:type="spellEnd"/>
          </w:p>
        </w:tc>
        <w:tc>
          <w:tcPr>
            <w:tcW w:w="705"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1.74</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0.18</w:t>
            </w:r>
          </w:p>
        </w:tc>
        <w:tc>
          <w:tcPr>
            <w:tcW w:w="609"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0.19</w:t>
            </w:r>
          </w:p>
        </w:tc>
        <w:tc>
          <w:tcPr>
            <w:tcW w:w="78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1.41</w:t>
            </w:r>
          </w:p>
        </w:tc>
        <w:tc>
          <w:tcPr>
            <w:tcW w:w="85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0.05</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10.46</w:t>
            </w:r>
          </w:p>
        </w:tc>
        <w:tc>
          <w:tcPr>
            <w:tcW w:w="75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32.9</w:t>
            </w:r>
          </w:p>
        </w:tc>
        <w:tc>
          <w:tcPr>
            <w:tcW w:w="86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1.89E-03</w:t>
            </w:r>
          </w:p>
        </w:tc>
        <w:tc>
          <w:tcPr>
            <w:tcW w:w="5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0.15</w:t>
            </w:r>
          </w:p>
        </w:tc>
        <w:tc>
          <w:tcPr>
            <w:tcW w:w="8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0.17</w:t>
            </w:r>
          </w:p>
        </w:tc>
        <w:tc>
          <w:tcPr>
            <w:tcW w:w="730"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1.07</w:t>
            </w:r>
          </w:p>
        </w:tc>
        <w:tc>
          <w:tcPr>
            <w:tcW w:w="72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0.81</w:t>
            </w:r>
          </w:p>
        </w:tc>
      </w:tr>
      <w:tr w:rsidR="004150E1" w:rsidRPr="004150E1" w:rsidTr="00F4446D">
        <w:trPr>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min</w:t>
            </w:r>
          </w:p>
        </w:tc>
        <w:tc>
          <w:tcPr>
            <w:tcW w:w="705"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4.6</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0.12</w:t>
            </w:r>
          </w:p>
        </w:tc>
        <w:tc>
          <w:tcPr>
            <w:tcW w:w="609"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w:t>
            </w:r>
          </w:p>
        </w:tc>
        <w:tc>
          <w:tcPr>
            <w:tcW w:w="78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0.9</w:t>
            </w:r>
          </w:p>
        </w:tc>
        <w:tc>
          <w:tcPr>
            <w:tcW w:w="85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0.01</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w:t>
            </w:r>
          </w:p>
        </w:tc>
        <w:tc>
          <w:tcPr>
            <w:tcW w:w="75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6</w:t>
            </w:r>
          </w:p>
        </w:tc>
        <w:tc>
          <w:tcPr>
            <w:tcW w:w="86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9.90E-01</w:t>
            </w:r>
          </w:p>
        </w:tc>
        <w:tc>
          <w:tcPr>
            <w:tcW w:w="5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2.74</w:t>
            </w:r>
          </w:p>
        </w:tc>
        <w:tc>
          <w:tcPr>
            <w:tcW w:w="8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0.33</w:t>
            </w:r>
          </w:p>
        </w:tc>
        <w:tc>
          <w:tcPr>
            <w:tcW w:w="730"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8.4</w:t>
            </w:r>
          </w:p>
        </w:tc>
        <w:tc>
          <w:tcPr>
            <w:tcW w:w="72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w:t>
            </w:r>
          </w:p>
        </w:tc>
      </w:tr>
      <w:tr w:rsidR="004150E1" w:rsidRPr="004150E1" w:rsidTr="00F444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25%</w:t>
            </w:r>
          </w:p>
        </w:tc>
        <w:tc>
          <w:tcPr>
            <w:tcW w:w="705"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7.1</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0.39</w:t>
            </w:r>
          </w:p>
        </w:tc>
        <w:tc>
          <w:tcPr>
            <w:tcW w:w="609"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0.09</w:t>
            </w:r>
          </w:p>
        </w:tc>
        <w:tc>
          <w:tcPr>
            <w:tcW w:w="78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1.9</w:t>
            </w:r>
          </w:p>
        </w:tc>
        <w:tc>
          <w:tcPr>
            <w:tcW w:w="85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0.07</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7</w:t>
            </w:r>
          </w:p>
        </w:tc>
        <w:tc>
          <w:tcPr>
            <w:tcW w:w="75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22</w:t>
            </w:r>
          </w:p>
        </w:tc>
        <w:tc>
          <w:tcPr>
            <w:tcW w:w="86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9.96E-01</w:t>
            </w:r>
          </w:p>
        </w:tc>
        <w:tc>
          <w:tcPr>
            <w:tcW w:w="5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3.21</w:t>
            </w:r>
          </w:p>
        </w:tc>
        <w:tc>
          <w:tcPr>
            <w:tcW w:w="8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0.55</w:t>
            </w:r>
          </w:p>
        </w:tc>
        <w:tc>
          <w:tcPr>
            <w:tcW w:w="730"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9.5</w:t>
            </w:r>
          </w:p>
        </w:tc>
        <w:tc>
          <w:tcPr>
            <w:tcW w:w="72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5</w:t>
            </w:r>
          </w:p>
        </w:tc>
      </w:tr>
      <w:tr w:rsidR="004150E1" w:rsidRPr="004150E1" w:rsidTr="00F4446D">
        <w:trPr>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50%</w:t>
            </w:r>
          </w:p>
        </w:tc>
        <w:tc>
          <w:tcPr>
            <w:tcW w:w="705"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7.9</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0.52</w:t>
            </w:r>
          </w:p>
        </w:tc>
        <w:tc>
          <w:tcPr>
            <w:tcW w:w="609"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0.26</w:t>
            </w:r>
          </w:p>
        </w:tc>
        <w:tc>
          <w:tcPr>
            <w:tcW w:w="78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2.2</w:t>
            </w:r>
          </w:p>
        </w:tc>
        <w:tc>
          <w:tcPr>
            <w:tcW w:w="85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0.08</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14</w:t>
            </w:r>
          </w:p>
        </w:tc>
        <w:tc>
          <w:tcPr>
            <w:tcW w:w="75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38</w:t>
            </w:r>
          </w:p>
        </w:tc>
        <w:tc>
          <w:tcPr>
            <w:tcW w:w="86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9.97E-01</w:t>
            </w:r>
          </w:p>
        </w:tc>
        <w:tc>
          <w:tcPr>
            <w:tcW w:w="5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3.31</w:t>
            </w:r>
          </w:p>
        </w:tc>
        <w:tc>
          <w:tcPr>
            <w:tcW w:w="8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0.62</w:t>
            </w:r>
          </w:p>
        </w:tc>
        <w:tc>
          <w:tcPr>
            <w:tcW w:w="730"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10.2</w:t>
            </w:r>
          </w:p>
        </w:tc>
        <w:tc>
          <w:tcPr>
            <w:tcW w:w="72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6</w:t>
            </w:r>
          </w:p>
        </w:tc>
      </w:tr>
      <w:tr w:rsidR="004150E1" w:rsidRPr="004150E1" w:rsidTr="00F444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75%</w:t>
            </w:r>
          </w:p>
        </w:tc>
        <w:tc>
          <w:tcPr>
            <w:tcW w:w="705"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9.2</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0.64</w:t>
            </w:r>
          </w:p>
        </w:tc>
        <w:tc>
          <w:tcPr>
            <w:tcW w:w="609"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0.42</w:t>
            </w:r>
          </w:p>
        </w:tc>
        <w:tc>
          <w:tcPr>
            <w:tcW w:w="78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2.6</w:t>
            </w:r>
          </w:p>
        </w:tc>
        <w:tc>
          <w:tcPr>
            <w:tcW w:w="85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0.09</w:t>
            </w:r>
          </w:p>
        </w:tc>
        <w:tc>
          <w:tcPr>
            <w:tcW w:w="738"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21</w:t>
            </w:r>
          </w:p>
        </w:tc>
        <w:tc>
          <w:tcPr>
            <w:tcW w:w="75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62</w:t>
            </w:r>
          </w:p>
        </w:tc>
        <w:tc>
          <w:tcPr>
            <w:tcW w:w="866"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9.98E-01</w:t>
            </w:r>
          </w:p>
        </w:tc>
        <w:tc>
          <w:tcPr>
            <w:tcW w:w="5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3.4</w:t>
            </w:r>
          </w:p>
        </w:tc>
        <w:tc>
          <w:tcPr>
            <w:tcW w:w="877"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0.73</w:t>
            </w:r>
          </w:p>
        </w:tc>
        <w:tc>
          <w:tcPr>
            <w:tcW w:w="730"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11.1</w:t>
            </w:r>
          </w:p>
        </w:tc>
        <w:tc>
          <w:tcPr>
            <w:tcW w:w="723" w:type="dxa"/>
            <w:hideMark/>
          </w:tcPr>
          <w:p w:rsidR="00EF4B41" w:rsidRPr="00EF4B41" w:rsidRDefault="00EF4B41" w:rsidP="00F4446D">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6</w:t>
            </w:r>
          </w:p>
        </w:tc>
      </w:tr>
      <w:tr w:rsidR="004150E1" w:rsidRPr="004150E1" w:rsidTr="00F4446D">
        <w:trPr>
          <w:trHeight w:val="20"/>
        </w:trPr>
        <w:tc>
          <w:tcPr>
            <w:cnfStyle w:val="001000000000" w:firstRow="0" w:lastRow="0" w:firstColumn="1" w:lastColumn="0" w:oddVBand="0" w:evenVBand="0" w:oddHBand="0" w:evenHBand="0" w:firstRowFirstColumn="0" w:firstRowLastColumn="0" w:lastRowFirstColumn="0" w:lastRowLastColumn="0"/>
            <w:tcW w:w="599" w:type="dxa"/>
            <w:hideMark/>
          </w:tcPr>
          <w:p w:rsidR="00EF4B41" w:rsidRPr="00EF4B41" w:rsidRDefault="00EF4B41" w:rsidP="00EF4B41">
            <w:pPr>
              <w:jc w:val="center"/>
              <w:rPr>
                <w:rFonts w:eastAsia="Times New Roman" w:cstheme="majorBidi"/>
                <w:color w:val="212121"/>
                <w:sz w:val="16"/>
                <w:szCs w:val="16"/>
              </w:rPr>
            </w:pPr>
            <w:r w:rsidRPr="00EF4B41">
              <w:rPr>
                <w:rFonts w:eastAsia="Times New Roman" w:cstheme="majorBidi"/>
                <w:color w:val="212121"/>
                <w:sz w:val="16"/>
                <w:szCs w:val="16"/>
              </w:rPr>
              <w:t>max</w:t>
            </w:r>
          </w:p>
        </w:tc>
        <w:tc>
          <w:tcPr>
            <w:tcW w:w="705"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15.9</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1.58</w:t>
            </w:r>
          </w:p>
        </w:tc>
        <w:tc>
          <w:tcPr>
            <w:tcW w:w="609"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w:t>
            </w:r>
          </w:p>
        </w:tc>
        <w:tc>
          <w:tcPr>
            <w:tcW w:w="78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15.5</w:t>
            </w:r>
          </w:p>
        </w:tc>
        <w:tc>
          <w:tcPr>
            <w:tcW w:w="85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0.61</w:t>
            </w:r>
          </w:p>
        </w:tc>
        <w:tc>
          <w:tcPr>
            <w:tcW w:w="738"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72</w:t>
            </w:r>
          </w:p>
        </w:tc>
        <w:tc>
          <w:tcPr>
            <w:tcW w:w="75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289</w:t>
            </w:r>
          </w:p>
        </w:tc>
        <w:tc>
          <w:tcPr>
            <w:tcW w:w="866"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1.00E+00</w:t>
            </w:r>
          </w:p>
        </w:tc>
        <w:tc>
          <w:tcPr>
            <w:tcW w:w="5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4.01</w:t>
            </w:r>
          </w:p>
        </w:tc>
        <w:tc>
          <w:tcPr>
            <w:tcW w:w="877"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2</w:t>
            </w:r>
          </w:p>
        </w:tc>
        <w:tc>
          <w:tcPr>
            <w:tcW w:w="730"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14.9</w:t>
            </w:r>
          </w:p>
        </w:tc>
        <w:tc>
          <w:tcPr>
            <w:tcW w:w="723" w:type="dxa"/>
            <w:hideMark/>
          </w:tcPr>
          <w:p w:rsidR="00EF4B41" w:rsidRPr="00EF4B41" w:rsidRDefault="00EF4B41" w:rsidP="00F4446D">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212121"/>
                <w:sz w:val="16"/>
                <w:szCs w:val="16"/>
              </w:rPr>
            </w:pPr>
            <w:r w:rsidRPr="00EF4B41">
              <w:rPr>
                <w:rFonts w:eastAsia="Times New Roman" w:cstheme="majorBidi"/>
                <w:color w:val="212121"/>
                <w:sz w:val="16"/>
                <w:szCs w:val="16"/>
              </w:rPr>
              <w:t>8</w:t>
            </w:r>
          </w:p>
        </w:tc>
      </w:tr>
    </w:tbl>
    <w:p w:rsidR="00EF4B41" w:rsidRPr="00EF4B41" w:rsidRDefault="00EF4B41" w:rsidP="00EF4B41"/>
    <w:p w:rsidR="00F4446D" w:rsidRDefault="00F4446D" w:rsidP="00F4446D">
      <w:pPr>
        <w:pStyle w:val="Heading2"/>
      </w:pPr>
      <w:r>
        <w:t>Task</w:t>
      </w:r>
    </w:p>
    <w:p w:rsidR="00F4446D" w:rsidRDefault="00F4446D" w:rsidP="00F4446D">
      <w:r>
        <w:t>Target in this dataset is ‘quality, although it’s a numerical variable but it’s discrete and limited in the range of 1 to 10.  Because of that classification is the best option to predict the quality of the wine and train our model with it.</w:t>
      </w:r>
    </w:p>
    <w:p w:rsidR="00EC4633" w:rsidRDefault="00EC4633" w:rsidP="00004F34">
      <w:r>
        <w:t xml:space="preserve">I wanted to work on </w:t>
      </w:r>
      <w:r w:rsidR="00004F34">
        <w:t>a</w:t>
      </w:r>
      <w:r>
        <w:t xml:space="preserve"> dataset which is related to chemistry since my field of study is chemical engineering, and I found this topic related and also interesting. </w:t>
      </w:r>
    </w:p>
    <w:p w:rsidR="00F4446D" w:rsidRPr="00FC5ACE" w:rsidRDefault="00F4446D" w:rsidP="00F4446D">
      <w:pPr>
        <w:pStyle w:val="Heading2"/>
      </w:pPr>
      <w:r>
        <w:t>Challenge</w:t>
      </w:r>
    </w:p>
    <w:p w:rsidR="00F4446D" w:rsidRDefault="00F4446D" w:rsidP="00F4446D">
      <w:pPr>
        <w:pStyle w:val="ListParagraph"/>
        <w:numPr>
          <w:ilvl w:val="0"/>
          <w:numId w:val="6"/>
        </w:numPr>
        <w:rPr>
          <w:sz w:val="20"/>
          <w:szCs w:val="20"/>
        </w:rPr>
      </w:pPr>
      <w:r>
        <w:rPr>
          <w:sz w:val="20"/>
          <w:szCs w:val="20"/>
        </w:rPr>
        <w:t>Reading input file with pandas since the file was separated with semicolon</w:t>
      </w:r>
    </w:p>
    <w:p w:rsidR="00F4446D" w:rsidRDefault="00F4446D" w:rsidP="00F4446D">
      <w:pPr>
        <w:pStyle w:val="ListParagraph"/>
        <w:numPr>
          <w:ilvl w:val="0"/>
          <w:numId w:val="6"/>
        </w:numPr>
        <w:rPr>
          <w:sz w:val="20"/>
          <w:szCs w:val="20"/>
        </w:rPr>
      </w:pPr>
      <w:r>
        <w:rPr>
          <w:sz w:val="20"/>
          <w:szCs w:val="20"/>
        </w:rPr>
        <w:t xml:space="preserve">High skewness of some columns and I had to test different methods to lower the outliers percentage in that columns which became acceptable to use them in our model </w:t>
      </w:r>
    </w:p>
    <w:p w:rsidR="00A8729F" w:rsidRDefault="00A8729F" w:rsidP="00A8729F">
      <w:pPr>
        <w:pStyle w:val="ListParagraph"/>
        <w:numPr>
          <w:ilvl w:val="0"/>
          <w:numId w:val="6"/>
        </w:numPr>
        <w:rPr>
          <w:sz w:val="20"/>
          <w:szCs w:val="20"/>
        </w:rPr>
      </w:pPr>
      <w:r>
        <w:rPr>
          <w:sz w:val="20"/>
          <w:szCs w:val="20"/>
        </w:rPr>
        <w:t>Change the label column into binary classification by choosing a limit of 7 which shows a good quality of wine.</w:t>
      </w:r>
    </w:p>
    <w:p w:rsidR="00EF4B41" w:rsidRDefault="00EF4B41" w:rsidP="00EF4B41">
      <w:bookmarkStart w:id="0" w:name="_GoBack"/>
      <w:bookmarkEnd w:id="0"/>
    </w:p>
    <w:sectPr w:rsidR="00EF4B41" w:rsidSect="006C0F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562C4"/>
    <w:multiLevelType w:val="multilevel"/>
    <w:tmpl w:val="686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7A6C54"/>
    <w:multiLevelType w:val="hybridMultilevel"/>
    <w:tmpl w:val="31EA6AE6"/>
    <w:lvl w:ilvl="0" w:tplc="CA42E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41A57"/>
    <w:multiLevelType w:val="hybridMultilevel"/>
    <w:tmpl w:val="5F9EB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5089D"/>
    <w:multiLevelType w:val="hybridMultilevel"/>
    <w:tmpl w:val="0302A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2670E"/>
    <w:multiLevelType w:val="hybridMultilevel"/>
    <w:tmpl w:val="084CA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54179"/>
    <w:multiLevelType w:val="hybridMultilevel"/>
    <w:tmpl w:val="44D28214"/>
    <w:lvl w:ilvl="0" w:tplc="CA42E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07EB1"/>
    <w:multiLevelType w:val="hybridMultilevel"/>
    <w:tmpl w:val="8858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62"/>
    <w:rsid w:val="00004F34"/>
    <w:rsid w:val="00122B62"/>
    <w:rsid w:val="00193E05"/>
    <w:rsid w:val="001A16FE"/>
    <w:rsid w:val="001C37F5"/>
    <w:rsid w:val="001F264C"/>
    <w:rsid w:val="00252A2D"/>
    <w:rsid w:val="00254582"/>
    <w:rsid w:val="002764B6"/>
    <w:rsid w:val="00312070"/>
    <w:rsid w:val="003A1DA8"/>
    <w:rsid w:val="004150E1"/>
    <w:rsid w:val="004516E6"/>
    <w:rsid w:val="00471B3E"/>
    <w:rsid w:val="005013F5"/>
    <w:rsid w:val="005B54E9"/>
    <w:rsid w:val="006A08EE"/>
    <w:rsid w:val="006C0F20"/>
    <w:rsid w:val="006C12A5"/>
    <w:rsid w:val="006E274F"/>
    <w:rsid w:val="00763064"/>
    <w:rsid w:val="007C233E"/>
    <w:rsid w:val="00856170"/>
    <w:rsid w:val="00863743"/>
    <w:rsid w:val="009F222E"/>
    <w:rsid w:val="00A8729F"/>
    <w:rsid w:val="00A872FF"/>
    <w:rsid w:val="00B22738"/>
    <w:rsid w:val="00B75E16"/>
    <w:rsid w:val="00BA4839"/>
    <w:rsid w:val="00BB6D05"/>
    <w:rsid w:val="00CE0C1B"/>
    <w:rsid w:val="00D11ABC"/>
    <w:rsid w:val="00D86ACF"/>
    <w:rsid w:val="00DB2F65"/>
    <w:rsid w:val="00DC3BC0"/>
    <w:rsid w:val="00DD157A"/>
    <w:rsid w:val="00E86C5D"/>
    <w:rsid w:val="00EC4633"/>
    <w:rsid w:val="00EF4B41"/>
    <w:rsid w:val="00F4446D"/>
    <w:rsid w:val="00FC5ACE"/>
    <w:rsid w:val="00FD2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2AE05-AEC4-4B8C-A05C-1ED44CBA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F20"/>
    <w:pPr>
      <w:spacing w:line="240" w:lineRule="auto"/>
      <w:jc w:val="lowKashida"/>
    </w:pPr>
    <w:rPr>
      <w:rFonts w:asciiTheme="majorBidi" w:hAnsiTheme="majorBidi"/>
    </w:rPr>
  </w:style>
  <w:style w:type="paragraph" w:styleId="Heading1">
    <w:name w:val="heading 1"/>
    <w:basedOn w:val="Normal"/>
    <w:next w:val="Normal"/>
    <w:link w:val="Heading1Char"/>
    <w:uiPriority w:val="9"/>
    <w:qFormat/>
    <w:rsid w:val="006C0F20"/>
    <w:pPr>
      <w:keepNext/>
      <w:keepLines/>
      <w:spacing w:before="240" w:after="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B2F6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B62"/>
    <w:rPr>
      <w:color w:val="0563C1" w:themeColor="hyperlink"/>
      <w:u w:val="single"/>
    </w:rPr>
  </w:style>
  <w:style w:type="character" w:styleId="Strong">
    <w:name w:val="Strong"/>
    <w:basedOn w:val="DefaultParagraphFont"/>
    <w:uiPriority w:val="22"/>
    <w:qFormat/>
    <w:rsid w:val="00122B62"/>
    <w:rPr>
      <w:b/>
      <w:bCs/>
    </w:rPr>
  </w:style>
  <w:style w:type="paragraph" w:styleId="ListParagraph">
    <w:name w:val="List Paragraph"/>
    <w:basedOn w:val="Normal"/>
    <w:uiPriority w:val="34"/>
    <w:qFormat/>
    <w:rsid w:val="00122B62"/>
    <w:pPr>
      <w:ind w:left="720"/>
      <w:contextualSpacing/>
    </w:pPr>
  </w:style>
  <w:style w:type="character" w:customStyle="1" w:styleId="Heading1Char">
    <w:name w:val="Heading 1 Char"/>
    <w:basedOn w:val="DefaultParagraphFont"/>
    <w:link w:val="Heading1"/>
    <w:uiPriority w:val="9"/>
    <w:rsid w:val="006C0F20"/>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DB2F65"/>
    <w:rPr>
      <w:rFonts w:asciiTheme="majorBidi" w:eastAsiaTheme="majorEastAsia" w:hAnsiTheme="majorBidi" w:cstheme="majorBidi"/>
      <w:b/>
      <w:sz w:val="24"/>
      <w:szCs w:val="26"/>
    </w:rPr>
  </w:style>
  <w:style w:type="table" w:styleId="PlainTable1">
    <w:name w:val="Plain Table 1"/>
    <w:basedOn w:val="TableNormal"/>
    <w:uiPriority w:val="41"/>
    <w:rsid w:val="0086374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93E0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5458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45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431">
      <w:bodyDiv w:val="1"/>
      <w:marLeft w:val="0"/>
      <w:marRight w:val="0"/>
      <w:marTop w:val="0"/>
      <w:marBottom w:val="0"/>
      <w:divBdr>
        <w:top w:val="none" w:sz="0" w:space="0" w:color="auto"/>
        <w:left w:val="none" w:sz="0" w:space="0" w:color="auto"/>
        <w:bottom w:val="none" w:sz="0" w:space="0" w:color="auto"/>
        <w:right w:val="none" w:sz="0" w:space="0" w:color="auto"/>
      </w:divBdr>
    </w:div>
    <w:div w:id="53937520">
      <w:bodyDiv w:val="1"/>
      <w:marLeft w:val="0"/>
      <w:marRight w:val="0"/>
      <w:marTop w:val="0"/>
      <w:marBottom w:val="0"/>
      <w:divBdr>
        <w:top w:val="none" w:sz="0" w:space="0" w:color="auto"/>
        <w:left w:val="none" w:sz="0" w:space="0" w:color="auto"/>
        <w:bottom w:val="none" w:sz="0" w:space="0" w:color="auto"/>
        <w:right w:val="none" w:sz="0" w:space="0" w:color="auto"/>
      </w:divBdr>
    </w:div>
    <w:div w:id="141701392">
      <w:bodyDiv w:val="1"/>
      <w:marLeft w:val="0"/>
      <w:marRight w:val="0"/>
      <w:marTop w:val="0"/>
      <w:marBottom w:val="0"/>
      <w:divBdr>
        <w:top w:val="none" w:sz="0" w:space="0" w:color="auto"/>
        <w:left w:val="none" w:sz="0" w:space="0" w:color="auto"/>
        <w:bottom w:val="none" w:sz="0" w:space="0" w:color="auto"/>
        <w:right w:val="none" w:sz="0" w:space="0" w:color="auto"/>
      </w:divBdr>
    </w:div>
    <w:div w:id="446461804">
      <w:bodyDiv w:val="1"/>
      <w:marLeft w:val="0"/>
      <w:marRight w:val="0"/>
      <w:marTop w:val="0"/>
      <w:marBottom w:val="0"/>
      <w:divBdr>
        <w:top w:val="none" w:sz="0" w:space="0" w:color="auto"/>
        <w:left w:val="none" w:sz="0" w:space="0" w:color="auto"/>
        <w:bottom w:val="none" w:sz="0" w:space="0" w:color="auto"/>
        <w:right w:val="none" w:sz="0" w:space="0" w:color="auto"/>
      </w:divBdr>
    </w:div>
    <w:div w:id="626086731">
      <w:bodyDiv w:val="1"/>
      <w:marLeft w:val="0"/>
      <w:marRight w:val="0"/>
      <w:marTop w:val="0"/>
      <w:marBottom w:val="0"/>
      <w:divBdr>
        <w:top w:val="none" w:sz="0" w:space="0" w:color="auto"/>
        <w:left w:val="none" w:sz="0" w:space="0" w:color="auto"/>
        <w:bottom w:val="none" w:sz="0" w:space="0" w:color="auto"/>
        <w:right w:val="none" w:sz="0" w:space="0" w:color="auto"/>
      </w:divBdr>
    </w:div>
    <w:div w:id="861433313">
      <w:bodyDiv w:val="1"/>
      <w:marLeft w:val="0"/>
      <w:marRight w:val="0"/>
      <w:marTop w:val="0"/>
      <w:marBottom w:val="0"/>
      <w:divBdr>
        <w:top w:val="none" w:sz="0" w:space="0" w:color="auto"/>
        <w:left w:val="none" w:sz="0" w:space="0" w:color="auto"/>
        <w:bottom w:val="none" w:sz="0" w:space="0" w:color="auto"/>
        <w:right w:val="none" w:sz="0" w:space="0" w:color="auto"/>
      </w:divBdr>
    </w:div>
    <w:div w:id="873736681">
      <w:bodyDiv w:val="1"/>
      <w:marLeft w:val="0"/>
      <w:marRight w:val="0"/>
      <w:marTop w:val="0"/>
      <w:marBottom w:val="0"/>
      <w:divBdr>
        <w:top w:val="none" w:sz="0" w:space="0" w:color="auto"/>
        <w:left w:val="none" w:sz="0" w:space="0" w:color="auto"/>
        <w:bottom w:val="none" w:sz="0" w:space="0" w:color="auto"/>
        <w:right w:val="none" w:sz="0" w:space="0" w:color="auto"/>
      </w:divBdr>
    </w:div>
    <w:div w:id="984432545">
      <w:bodyDiv w:val="1"/>
      <w:marLeft w:val="0"/>
      <w:marRight w:val="0"/>
      <w:marTop w:val="0"/>
      <w:marBottom w:val="0"/>
      <w:divBdr>
        <w:top w:val="none" w:sz="0" w:space="0" w:color="auto"/>
        <w:left w:val="none" w:sz="0" w:space="0" w:color="auto"/>
        <w:bottom w:val="none" w:sz="0" w:space="0" w:color="auto"/>
        <w:right w:val="none" w:sz="0" w:space="0" w:color="auto"/>
      </w:divBdr>
    </w:div>
    <w:div w:id="1202785189">
      <w:bodyDiv w:val="1"/>
      <w:marLeft w:val="0"/>
      <w:marRight w:val="0"/>
      <w:marTop w:val="0"/>
      <w:marBottom w:val="0"/>
      <w:divBdr>
        <w:top w:val="none" w:sz="0" w:space="0" w:color="auto"/>
        <w:left w:val="none" w:sz="0" w:space="0" w:color="auto"/>
        <w:bottom w:val="none" w:sz="0" w:space="0" w:color="auto"/>
        <w:right w:val="none" w:sz="0" w:space="0" w:color="auto"/>
      </w:divBdr>
    </w:div>
    <w:div w:id="1546986895">
      <w:bodyDiv w:val="1"/>
      <w:marLeft w:val="0"/>
      <w:marRight w:val="0"/>
      <w:marTop w:val="0"/>
      <w:marBottom w:val="0"/>
      <w:divBdr>
        <w:top w:val="none" w:sz="0" w:space="0" w:color="auto"/>
        <w:left w:val="none" w:sz="0" w:space="0" w:color="auto"/>
        <w:bottom w:val="none" w:sz="0" w:space="0" w:color="auto"/>
        <w:right w:val="none" w:sz="0" w:space="0" w:color="auto"/>
      </w:divBdr>
    </w:div>
    <w:div w:id="1575309987">
      <w:bodyDiv w:val="1"/>
      <w:marLeft w:val="0"/>
      <w:marRight w:val="0"/>
      <w:marTop w:val="0"/>
      <w:marBottom w:val="0"/>
      <w:divBdr>
        <w:top w:val="none" w:sz="0" w:space="0" w:color="auto"/>
        <w:left w:val="none" w:sz="0" w:space="0" w:color="auto"/>
        <w:bottom w:val="none" w:sz="0" w:space="0" w:color="auto"/>
        <w:right w:val="none" w:sz="0" w:space="0" w:color="auto"/>
      </w:divBdr>
      <w:divsChild>
        <w:div w:id="896626214">
          <w:marLeft w:val="0"/>
          <w:marRight w:val="0"/>
          <w:marTop w:val="0"/>
          <w:marBottom w:val="0"/>
          <w:divBdr>
            <w:top w:val="none" w:sz="0" w:space="0" w:color="auto"/>
            <w:left w:val="none" w:sz="0" w:space="0" w:color="auto"/>
            <w:bottom w:val="none" w:sz="0" w:space="0" w:color="auto"/>
            <w:right w:val="none" w:sz="0" w:space="0" w:color="auto"/>
          </w:divBdr>
        </w:div>
      </w:divsChild>
    </w:div>
    <w:div w:id="1600478782">
      <w:bodyDiv w:val="1"/>
      <w:marLeft w:val="0"/>
      <w:marRight w:val="0"/>
      <w:marTop w:val="0"/>
      <w:marBottom w:val="0"/>
      <w:divBdr>
        <w:top w:val="none" w:sz="0" w:space="0" w:color="auto"/>
        <w:left w:val="none" w:sz="0" w:space="0" w:color="auto"/>
        <w:bottom w:val="none" w:sz="0" w:space="0" w:color="auto"/>
        <w:right w:val="none" w:sz="0" w:space="0" w:color="auto"/>
      </w:divBdr>
      <w:divsChild>
        <w:div w:id="1539973465">
          <w:marLeft w:val="0"/>
          <w:marRight w:val="0"/>
          <w:marTop w:val="0"/>
          <w:marBottom w:val="0"/>
          <w:divBdr>
            <w:top w:val="none" w:sz="0" w:space="0" w:color="auto"/>
            <w:left w:val="none" w:sz="0" w:space="0" w:color="auto"/>
            <w:bottom w:val="none" w:sz="0" w:space="0" w:color="auto"/>
            <w:right w:val="none" w:sz="0" w:space="0" w:color="auto"/>
          </w:divBdr>
        </w:div>
      </w:divsChild>
    </w:div>
    <w:div w:id="1659380062">
      <w:bodyDiv w:val="1"/>
      <w:marLeft w:val="0"/>
      <w:marRight w:val="0"/>
      <w:marTop w:val="0"/>
      <w:marBottom w:val="0"/>
      <w:divBdr>
        <w:top w:val="none" w:sz="0" w:space="0" w:color="auto"/>
        <w:left w:val="none" w:sz="0" w:space="0" w:color="auto"/>
        <w:bottom w:val="none" w:sz="0" w:space="0" w:color="auto"/>
        <w:right w:val="none" w:sz="0" w:space="0" w:color="auto"/>
      </w:divBdr>
    </w:div>
    <w:div w:id="18435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amnugent/california-housing-pr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9B40-0367-4229-BE90-9F476B70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cp:lastPrinted>2024-07-21T17:00:00Z</cp:lastPrinted>
  <dcterms:created xsi:type="dcterms:W3CDTF">2024-05-31T07:34:00Z</dcterms:created>
  <dcterms:modified xsi:type="dcterms:W3CDTF">2024-07-21T17:02:00Z</dcterms:modified>
</cp:coreProperties>
</file>