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&lt;SDL2/SDL.h&gt;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&lt;SDL2/SDL_image.h&gt;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first_components_of_the_background (SDL_Renderer* 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carre_terre(SDL_Renderer *ren, int x, int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mvt_tank(SDL_Surface *Tank_i, SDL_Renderer *ren, int x, int y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fond_terre(SDL_Renderer* renderer); //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directions_panel(SDL_Renderer *ren, int x, int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small_direction (SDL_Renderer *ren, int x, int y, int dd);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choix_direction(int mx, int my);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main(int argc, char *argv[]){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SDL_Window* window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SDL_Renderer* renderer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SDL_Surface* Tank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SDL_Event 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ON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//Initialisation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//Ajouter la gestion de l'erreur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SDL_Init(SDL_INIT_VIDEO);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IMG_Init(IMG_INIT_PNG);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//Génération de la fenêtre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window = SDL_CreateWindow("TankRider : Level 00", SDL_WINDOWPOS_CENTERED, SDL_WINDOWPOS_CENTERED, 900, 720, SDL_WINDOW_SHOWN);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renderer =  SDL_CreateRenderer( window, 0, SDL_RENDERER_TARGETTEXTURE);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first_components_of_the_background 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//Trouver une façon plus elegante permettant de charger les surfaces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*t_1 = IMG_Load("IMG/tank1.png");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*t_2 = IMG_Load("IMG/tank2.png");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*t_3 = IMG_Load("IMG/tank3.png");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*t_4 = IMG_Load("IMG/tank4.png");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*t_5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*t_6 = IMG_Load("IMG/tank6.png");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*t_7 = IMG_Load("IMG/tank7.png");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*t_8 = IMG_Load("IMG/tank8.png");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*t_9 = IMG_Load("IMG/tank9.png");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SDL_Surface* Tanks[9]= {t_1,t_2,t_3,t_4,t_5,t_6,t_7,t_8,t_9};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//Coord du premier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x = 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y = 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//Orientation du premier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Tank = t_6;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//Affichage du Premier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mvt_tank(Tank,renderer,x,y);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//Initialisation de la position du curseur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MouseX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MouseY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//Ces 3 tab enregistrentles coords et le bouton qui est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//36 est un nombre quelconque, à redefinir en fonction des courte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xcible[36];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ycible[36];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d_on_tab[36];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//Nombre de fleche posée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nb=0;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//Element de la boucle de dessin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nbj;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//indice de la fleche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d_on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//Debut du jeu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action 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//Position intial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set =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//tableau de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dx[9]={-5,0,5,-5,0,5,-5,0,5};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dy[9]={5,5,5,0,0,0,-5,-5,-5};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 ON == 1 )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SDL_WaitEvent(&amp;event);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switch( event.type){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//Gestion de la fermeture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case SDL_QUIT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case SDL_MOUSEMOTION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MouseX=event.motion.x;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MouseY=event.motion.y;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case SDL_MOUSEBUTTONDOWN: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//detection de la fleche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d_on = choix_direction(MouseX,MouseY);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case SDL_MOUSEBUTTONUP: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//#### AJOUTER LA RESTRICTION DE LA POSITION DE LA FLECHE  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(event.button.button == SDL_BUTTON_LEFT){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//Placement dans "la grille"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//Pas encore dessinée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if(MouseX&lt;735 &amp;&amp; MouseX&gt;35 &amp;&amp; MouseY&lt; 735 &amp;&amp; MouseY&gt;35 ){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xcible[nb]= 35+50*((MouseX/50)-1);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ycible[nb]= 35+50*((MouseY/50)-1);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d_on_tab[nb]=d_on;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small_direction (renderer,xcible[nb],ycible[nb],d_on_tab[nb]);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nb++;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(event.button.button == SDL_BUTTON_LEFT){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if(MouseX&gt;731 &amp;&amp; MouseX&lt;879 &amp;&amp; MouseY&gt;601 &amp;&amp; MouseY&lt;649){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action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while (action==1){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Tank = Tanks[set-1];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for(i=0;i&lt;10;i++){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for(nbj = 0; nbj&lt;nb;nbj++){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if(nb!=0){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small_direction (renderer,xcible[nbj],ycible[nbj],d_on_tab[nbj]);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x=x+dx[set-1];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y=y+dy[set-1];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mvt_tank(Tank,renderer, x ,y);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if((x==635 || x==25 || y==635 || y==)){ //borne a verifier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action=0;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SDL_ShowSimpleMessageBox(0, "out", "vous etes hors champs ", 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for(nbj=0;nbj&lt;nb;nbj++){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if(x==xcible[nbj] &amp;&amp; y==ycible[nbj]){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set= d_on_tab[nbj];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SDL_FreeSurface(Tank);    //tableau de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SDL_DestroyRenderer(renderer);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SDL_DestroyWindow(window);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first_components_of_the_background (SDL_Renderer* renderer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//coloration de toutes la fenetes en blanc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SDL_SetRenderDrawColor( renderer, 255, 255, 255, 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rect_BaseBackground;</w:t>
        <w:tab/>
        <w:t xml:space="preserve">rect_BaseBackground.x = 0;</w:t>
        <w:tab/>
        <w:t xml:space="preserve">rect_BaseBackground.y = 0;</w:t>
        <w:tab/>
        <w:t xml:space="preserve">rect_BaseBackground.w = 900;</w:t>
        <w:tab/>
        <w:t xml:space="preserve">rect_BaseBackground.h = 720;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SDL_RenderFillRect( renderer, &amp;rect_BaseBackground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SDL_SetRenderDrawColor( renderer, 120, 165, 255, 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rect_G;</w:t>
        <w:tab/>
        <w:t xml:space="preserve">rect_G.x = 10;</w:t>
        <w:tab/>
        <w:t xml:space="preserve">rect_G.y = 10;</w:t>
        <w:tab/>
        <w:t xml:space="preserve">rect_G.w = 700;</w:t>
        <w:tab/>
        <w:t xml:space="preserve">rect_G.h = 700;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SDL_RenderFillRect( renderer, &amp;rect_G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SDL_SetRenderDrawColor( renderer, 213, 196, 128,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rect_D;</w:t>
        <w:tab/>
        <w:t xml:space="preserve">rect_D.x = 720;</w:t>
        <w:tab/>
        <w:t xml:space="preserve">rect_D.y = 10;</w:t>
        <w:tab/>
        <w:t xml:space="preserve">rect_D.w = 170;</w:t>
        <w:tab/>
        <w:t xml:space="preserve">rect_D.h = 700;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SDL_RenderFillRect( renderer, &amp;rect_D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//Placement du bouton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SDL_Texture *texture_start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*start = IMG_Load("IMG/start.png");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texture_start = SDL_CreateTextureFromSurface(renderer, 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SDL_FreeSurface(start);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SDL_Rect dst_start;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dst_start.x = 730;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dst_start.y = 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SDL_QueryTexture(texture_start, NULL, NULL, &amp;dst_start.w, &amp;dst_start.h);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SDL_RenderCopy(renderer, texture_start, NULL, &amp;dst_start);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//Placement du direction_pannel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//En changeant les coordonnées(730,80), il faut updater ##choix_direction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SDL_Texture *texture_directions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*Directions = IMG_Load("IMG/Directions.png");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texture_directions = SDL_CreateTextureFromSurface(renderer,Directions);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SDL_FreeSurface(Directions);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SDL_Rect dst_directions;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dst_directions.x = 730;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dst_directions.y = 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SDL_QueryTexture(texture_directions, NULL, NULL, &amp;dst_directions.w, &amp;dst_directions.h);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SDL_RenderCopy(renderer, texture_directions, NULL, &amp;dst_directions);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carre_terre(SDL_Renderer *ren, int x, int 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*terre5050 = IMG_Load("IMG/Base_terre.png");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texture = SDL_CreateTextureFromSurface(ren, terre5050);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SDL_FreeSurface(terre5050);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mvt_tank(SDL_Surface *Tank_i, SDL_Renderer *ren, int x, int y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texture = SDL_CreateTextureFromSurface(ren, Tank_i);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SDL_RenderPresent(ren);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fond_terre(SDL_Renderer* ren){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jx, jy;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for(jx = 0; jx&lt;13;jx++){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for(jy = 0; jy&lt;13;jy++){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carre_terre(ren, 35+50*jx, 35+50*jy);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directions_panel(SDL_Renderer *ren, int x, int 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*Directions = IMG_Load("IMG/Directions.png");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texture = SDL_CreateTextureFromSurface(ren,Directions);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SDL_FreeSurface(Directions);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small_direction (SDL_Renderer *ren, int x, int y, int dd){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SDL_Surface *d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switch(dd){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case(1):d = IMG_Load("IMG/d1.png");break;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case(2):d = IMG_Load("IMG/d2.png");break;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case(3):d = IMG_Load("IMG/d3.png");break;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case(4):d = IMG_Load("IMG/d4.png");break;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case(6):d = IMG_Load("IMG/d6.png");break;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case(7):d = IMG_Load("IMG/d7.png");break;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case(8):d = IMG_Load("IMG/d8.png");break;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case(9):d = IMG_Load("IMG/d9.png");break;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texture = SDL_CreateTextureFromSurface(ren,d);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SDL_FreeSurface(d);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SDL_RenderPresent(ren);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choix_direction(int mx, int my){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779 &amp;&amp; mx&gt; 731 &amp;&amp; my&gt;181 &amp;&amp; my&lt;229){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829 &amp;&amp; mx&gt; 781 &amp;&amp; my&gt;181 &amp;&amp; my&lt;229){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879 &amp;&amp; mx&gt; 831 &amp;&amp; my&gt;181 &amp;&amp; my&lt;229){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779 &amp;&amp; mx&gt; 731 &amp;&amp; my&gt;131 &amp;&amp; my&lt;179){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879 &amp;&amp; mx&gt; 831 &amp;&amp; my&gt;131 &amp;&amp; my&lt;179){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779 &amp;&amp; mx&gt; 731 &amp;&amp; my&gt; 81 &amp;&amp; my&lt;189){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829 &amp;&amp; mx&gt; 781 &amp;&amp; my&gt; 81 &amp;&amp; my&lt;189){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mx&lt; 879 &amp;&amp; mx&gt; 831 &amp;&amp; my&gt; 81 &amp;&amp; my&lt;189){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//http://www.willusher.io/sdl2%20tutorials/2013/08/17/lesson-2-dont-put-everything-in-main/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