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DC614" w14:textId="77777777" w:rsidR="00856704" w:rsidRDefault="00A56F35">
      <w:pPr>
        <w:spacing w:before="69"/>
        <w:ind w:left="699"/>
        <w:rPr>
          <w:b/>
          <w:sz w:val="20"/>
        </w:rPr>
      </w:pPr>
      <w:bookmarkStart w:id="0" w:name="_GoBack"/>
      <w:bookmarkEnd w:id="0"/>
      <w:r>
        <w:rPr>
          <w:b/>
          <w:sz w:val="20"/>
        </w:rPr>
        <w:t>Effective from 01 April 2020</w:t>
      </w:r>
    </w:p>
    <w:p w14:paraId="25F4D4D2" w14:textId="77777777" w:rsidR="00856704" w:rsidRDefault="00856704">
      <w:pPr>
        <w:rPr>
          <w:b/>
          <w:sz w:val="24"/>
        </w:rPr>
      </w:pPr>
    </w:p>
    <w:p w14:paraId="3C9530D0" w14:textId="77777777" w:rsidR="00856704" w:rsidRDefault="00344ABC">
      <w:pPr>
        <w:pStyle w:val="BodyText"/>
        <w:spacing w:before="152"/>
        <w:ind w:left="680"/>
      </w:pPr>
      <w:r>
        <w:rPr>
          <w:u w:val="thick"/>
        </w:rPr>
        <w:t>London:</w:t>
      </w:r>
    </w:p>
    <w:p w14:paraId="427E8211" w14:textId="77777777" w:rsidR="00856704" w:rsidRDefault="00856704">
      <w:pPr>
        <w:spacing w:before="4"/>
        <w:rPr>
          <w:b/>
          <w:sz w:val="20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505"/>
        <w:gridCol w:w="1500"/>
        <w:gridCol w:w="1502"/>
        <w:gridCol w:w="1505"/>
        <w:gridCol w:w="1502"/>
      </w:tblGrid>
      <w:tr w:rsidR="00856704" w14:paraId="1463BFDD" w14:textId="77777777">
        <w:trPr>
          <w:trHeight w:val="241"/>
        </w:trPr>
        <w:tc>
          <w:tcPr>
            <w:tcW w:w="1502" w:type="dxa"/>
            <w:shd w:val="clear" w:color="auto" w:fill="92CDDC"/>
          </w:tcPr>
          <w:p w14:paraId="0A508C3D" w14:textId="77777777" w:rsidR="00856704" w:rsidRDefault="00344ABC"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London</w:t>
            </w:r>
          </w:p>
        </w:tc>
        <w:tc>
          <w:tcPr>
            <w:tcW w:w="1505" w:type="dxa"/>
            <w:shd w:val="clear" w:color="auto" w:fill="92CDDC"/>
          </w:tcPr>
          <w:p w14:paraId="4F20AD44" w14:textId="77777777" w:rsidR="00856704" w:rsidRDefault="00344ABC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Band A</w:t>
            </w:r>
          </w:p>
        </w:tc>
        <w:tc>
          <w:tcPr>
            <w:tcW w:w="1500" w:type="dxa"/>
            <w:shd w:val="clear" w:color="auto" w:fill="92CDDC"/>
          </w:tcPr>
          <w:p w14:paraId="33A3F0E1" w14:textId="77777777" w:rsidR="00856704" w:rsidRDefault="00344ABC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Band B</w:t>
            </w:r>
          </w:p>
        </w:tc>
        <w:tc>
          <w:tcPr>
            <w:tcW w:w="1502" w:type="dxa"/>
            <w:shd w:val="clear" w:color="auto" w:fill="92CDDC"/>
          </w:tcPr>
          <w:p w14:paraId="335CC626" w14:textId="77777777" w:rsidR="00856704" w:rsidRDefault="00344ABC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Band C</w:t>
            </w:r>
          </w:p>
        </w:tc>
        <w:tc>
          <w:tcPr>
            <w:tcW w:w="1505" w:type="dxa"/>
            <w:shd w:val="clear" w:color="auto" w:fill="92CDDC"/>
          </w:tcPr>
          <w:p w14:paraId="092A748D" w14:textId="77777777" w:rsidR="00856704" w:rsidRDefault="00344ABC">
            <w:pPr>
              <w:pStyle w:val="TableParagraph"/>
              <w:spacing w:line="222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Band D</w:t>
            </w:r>
          </w:p>
        </w:tc>
        <w:tc>
          <w:tcPr>
            <w:tcW w:w="1502" w:type="dxa"/>
            <w:shd w:val="clear" w:color="auto" w:fill="92CDDC"/>
          </w:tcPr>
          <w:p w14:paraId="3CC60968" w14:textId="77777777" w:rsidR="00856704" w:rsidRDefault="00344ABC"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Band E</w:t>
            </w:r>
          </w:p>
        </w:tc>
      </w:tr>
      <w:tr w:rsidR="00856704" w14:paraId="13230253" w14:textId="77777777">
        <w:trPr>
          <w:trHeight w:val="239"/>
        </w:trPr>
        <w:tc>
          <w:tcPr>
            <w:tcW w:w="1502" w:type="dxa"/>
          </w:tcPr>
          <w:p w14:paraId="51C43609" w14:textId="77777777" w:rsidR="00856704" w:rsidRDefault="00344ABC">
            <w:pPr>
              <w:pStyle w:val="TableParagraph"/>
              <w:spacing w:line="21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Min</w:t>
            </w:r>
          </w:p>
        </w:tc>
        <w:tc>
          <w:tcPr>
            <w:tcW w:w="1505" w:type="dxa"/>
          </w:tcPr>
          <w:p w14:paraId="6F59CC50" w14:textId="77777777" w:rsidR="00856704" w:rsidRDefault="00344ABC">
            <w:pPr>
              <w:pStyle w:val="TableParagraph"/>
              <w:spacing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£19,750</w:t>
            </w:r>
          </w:p>
        </w:tc>
        <w:tc>
          <w:tcPr>
            <w:tcW w:w="1500" w:type="dxa"/>
          </w:tcPr>
          <w:p w14:paraId="62FFF91E" w14:textId="77777777" w:rsidR="00856704" w:rsidRDefault="00344ABC">
            <w:pPr>
              <w:pStyle w:val="TableParagraph"/>
              <w:spacing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£25,750</w:t>
            </w:r>
          </w:p>
        </w:tc>
        <w:tc>
          <w:tcPr>
            <w:tcW w:w="1502" w:type="dxa"/>
          </w:tcPr>
          <w:p w14:paraId="1104EF02" w14:textId="77777777" w:rsidR="00856704" w:rsidRDefault="00344ABC">
            <w:pPr>
              <w:pStyle w:val="TableParagraph"/>
              <w:spacing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£33,400</w:t>
            </w:r>
          </w:p>
        </w:tc>
        <w:tc>
          <w:tcPr>
            <w:tcW w:w="1505" w:type="dxa"/>
          </w:tcPr>
          <w:p w14:paraId="0551E3EA" w14:textId="77777777" w:rsidR="00856704" w:rsidRDefault="00344ABC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£46,250</w:t>
            </w:r>
          </w:p>
        </w:tc>
        <w:tc>
          <w:tcPr>
            <w:tcW w:w="1502" w:type="dxa"/>
          </w:tcPr>
          <w:p w14:paraId="31A146B9" w14:textId="77777777" w:rsidR="00856704" w:rsidRDefault="00344ABC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£66,000</w:t>
            </w:r>
          </w:p>
        </w:tc>
      </w:tr>
      <w:tr w:rsidR="00856704" w14:paraId="272C7316" w14:textId="77777777">
        <w:trPr>
          <w:trHeight w:val="239"/>
        </w:trPr>
        <w:tc>
          <w:tcPr>
            <w:tcW w:w="1502" w:type="dxa"/>
          </w:tcPr>
          <w:p w14:paraId="411CD8D5" w14:textId="77777777" w:rsidR="00856704" w:rsidRDefault="00344ABC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Mid-point</w:t>
            </w:r>
          </w:p>
        </w:tc>
        <w:tc>
          <w:tcPr>
            <w:tcW w:w="1505" w:type="dxa"/>
          </w:tcPr>
          <w:p w14:paraId="0AB74371" w14:textId="77777777" w:rsidR="00856704" w:rsidRDefault="00344ABC" w:rsidP="00B546B9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£22,</w:t>
            </w:r>
            <w:r w:rsidR="00B546B9">
              <w:rPr>
                <w:sz w:val="20"/>
              </w:rPr>
              <w:t>500</w:t>
            </w:r>
          </w:p>
        </w:tc>
        <w:tc>
          <w:tcPr>
            <w:tcW w:w="1500" w:type="dxa"/>
          </w:tcPr>
          <w:p w14:paraId="33A2F448" w14:textId="77777777" w:rsidR="00856704" w:rsidRDefault="00344ABC" w:rsidP="00B546B9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£2</w:t>
            </w:r>
            <w:r w:rsidR="00B546B9">
              <w:rPr>
                <w:sz w:val="20"/>
              </w:rPr>
              <w:t>9</w:t>
            </w:r>
            <w:r>
              <w:rPr>
                <w:sz w:val="20"/>
              </w:rPr>
              <w:t>,</w:t>
            </w:r>
            <w:r w:rsidR="00B546B9">
              <w:rPr>
                <w:sz w:val="20"/>
              </w:rPr>
              <w:t>035</w:t>
            </w:r>
          </w:p>
        </w:tc>
        <w:tc>
          <w:tcPr>
            <w:tcW w:w="1502" w:type="dxa"/>
          </w:tcPr>
          <w:p w14:paraId="0D824AC5" w14:textId="77777777" w:rsidR="00856704" w:rsidRDefault="00344ABC" w:rsidP="00B546B9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£39,</w:t>
            </w:r>
            <w:r w:rsidR="00B546B9">
              <w:rPr>
                <w:sz w:val="20"/>
              </w:rPr>
              <w:t>779</w:t>
            </w:r>
          </w:p>
        </w:tc>
        <w:tc>
          <w:tcPr>
            <w:tcW w:w="1505" w:type="dxa"/>
          </w:tcPr>
          <w:p w14:paraId="5A7B2E86" w14:textId="77777777" w:rsidR="00856704" w:rsidRDefault="00344ABC" w:rsidP="00B546B9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£5</w:t>
            </w:r>
            <w:r w:rsidR="00B546B9">
              <w:rPr>
                <w:sz w:val="20"/>
              </w:rPr>
              <w:t>8</w:t>
            </w:r>
            <w:r>
              <w:rPr>
                <w:sz w:val="20"/>
              </w:rPr>
              <w:t>,</w:t>
            </w:r>
            <w:r w:rsidR="00B546B9">
              <w:rPr>
                <w:sz w:val="20"/>
              </w:rPr>
              <w:t>324</w:t>
            </w:r>
          </w:p>
        </w:tc>
        <w:tc>
          <w:tcPr>
            <w:tcW w:w="1502" w:type="dxa"/>
          </w:tcPr>
          <w:p w14:paraId="42B4A50B" w14:textId="77777777" w:rsidR="00856704" w:rsidRDefault="00344ABC" w:rsidP="00B546B9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£74,</w:t>
            </w:r>
            <w:r w:rsidR="00B546B9">
              <w:rPr>
                <w:sz w:val="20"/>
              </w:rPr>
              <w:t>410</w:t>
            </w:r>
          </w:p>
        </w:tc>
      </w:tr>
      <w:tr w:rsidR="00856704" w14:paraId="4ADE9406" w14:textId="77777777">
        <w:trPr>
          <w:trHeight w:val="239"/>
        </w:trPr>
        <w:tc>
          <w:tcPr>
            <w:tcW w:w="1502" w:type="dxa"/>
          </w:tcPr>
          <w:p w14:paraId="6F47CF88" w14:textId="77777777" w:rsidR="00856704" w:rsidRDefault="00344ABC">
            <w:pPr>
              <w:pStyle w:val="TableParagraph"/>
              <w:spacing w:line="21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Max</w:t>
            </w:r>
          </w:p>
        </w:tc>
        <w:tc>
          <w:tcPr>
            <w:tcW w:w="1505" w:type="dxa"/>
          </w:tcPr>
          <w:p w14:paraId="30F18B9E" w14:textId="77777777" w:rsidR="00856704" w:rsidRDefault="00344ABC" w:rsidP="00B546B9">
            <w:pPr>
              <w:pStyle w:val="TableParagraph"/>
              <w:spacing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£25,</w:t>
            </w:r>
            <w:r w:rsidR="00B546B9">
              <w:rPr>
                <w:sz w:val="20"/>
              </w:rPr>
              <w:t>250</w:t>
            </w:r>
          </w:p>
        </w:tc>
        <w:tc>
          <w:tcPr>
            <w:tcW w:w="1500" w:type="dxa"/>
          </w:tcPr>
          <w:p w14:paraId="3D8605F0" w14:textId="77777777" w:rsidR="00856704" w:rsidRDefault="00344ABC" w:rsidP="00B546B9">
            <w:pPr>
              <w:pStyle w:val="TableParagraph"/>
              <w:spacing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£32,</w:t>
            </w:r>
            <w:r w:rsidR="00B546B9">
              <w:rPr>
                <w:sz w:val="20"/>
              </w:rPr>
              <w:t>320</w:t>
            </w:r>
          </w:p>
        </w:tc>
        <w:tc>
          <w:tcPr>
            <w:tcW w:w="1502" w:type="dxa"/>
          </w:tcPr>
          <w:p w14:paraId="599EA459" w14:textId="77777777" w:rsidR="00856704" w:rsidRDefault="00344ABC" w:rsidP="00B546B9">
            <w:pPr>
              <w:pStyle w:val="TableParagraph"/>
              <w:spacing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£4</w:t>
            </w:r>
            <w:r w:rsidR="00B546B9">
              <w:rPr>
                <w:sz w:val="20"/>
              </w:rPr>
              <w:t>6</w:t>
            </w:r>
            <w:r>
              <w:rPr>
                <w:sz w:val="20"/>
              </w:rPr>
              <w:t>,</w:t>
            </w:r>
            <w:r w:rsidR="00B546B9">
              <w:rPr>
                <w:sz w:val="20"/>
              </w:rPr>
              <w:t>157</w:t>
            </w:r>
          </w:p>
        </w:tc>
        <w:tc>
          <w:tcPr>
            <w:tcW w:w="1505" w:type="dxa"/>
          </w:tcPr>
          <w:p w14:paraId="3613D435" w14:textId="77777777" w:rsidR="00856704" w:rsidRDefault="00344ABC" w:rsidP="00B546B9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£</w:t>
            </w:r>
            <w:r w:rsidR="00B546B9">
              <w:rPr>
                <w:sz w:val="20"/>
              </w:rPr>
              <w:t>70,397</w:t>
            </w:r>
          </w:p>
        </w:tc>
        <w:tc>
          <w:tcPr>
            <w:tcW w:w="1502" w:type="dxa"/>
          </w:tcPr>
          <w:p w14:paraId="31C0C1FB" w14:textId="77777777" w:rsidR="00856704" w:rsidRDefault="00344ABC" w:rsidP="00B546B9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£82,</w:t>
            </w:r>
            <w:r w:rsidR="00B546B9">
              <w:rPr>
                <w:sz w:val="20"/>
              </w:rPr>
              <w:t>820</w:t>
            </w:r>
          </w:p>
        </w:tc>
      </w:tr>
    </w:tbl>
    <w:p w14:paraId="57E17BDA" w14:textId="77777777" w:rsidR="00856704" w:rsidRDefault="00856704">
      <w:pPr>
        <w:rPr>
          <w:b/>
          <w:sz w:val="26"/>
        </w:rPr>
      </w:pPr>
    </w:p>
    <w:p w14:paraId="00593397" w14:textId="77777777" w:rsidR="00856704" w:rsidRDefault="00344ABC">
      <w:pPr>
        <w:pStyle w:val="BodyText"/>
        <w:spacing w:before="159"/>
        <w:ind w:left="680"/>
      </w:pPr>
      <w:r>
        <w:rPr>
          <w:u w:val="thick"/>
        </w:rPr>
        <w:t>Outside London:</w:t>
      </w:r>
    </w:p>
    <w:p w14:paraId="791CCFB7" w14:textId="77777777" w:rsidR="00856704" w:rsidRDefault="00856704">
      <w:pPr>
        <w:spacing w:before="3"/>
        <w:rPr>
          <w:b/>
          <w:sz w:val="20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5"/>
        <w:gridCol w:w="1503"/>
        <w:gridCol w:w="1500"/>
        <w:gridCol w:w="1504"/>
        <w:gridCol w:w="1505"/>
        <w:gridCol w:w="1502"/>
      </w:tblGrid>
      <w:tr w:rsidR="00856704" w14:paraId="1B182451" w14:textId="77777777">
        <w:trPr>
          <w:trHeight w:val="491"/>
        </w:trPr>
        <w:tc>
          <w:tcPr>
            <w:tcW w:w="1505" w:type="dxa"/>
            <w:shd w:val="clear" w:color="auto" w:fill="92CDDC"/>
          </w:tcPr>
          <w:p w14:paraId="61599199" w14:textId="77777777" w:rsidR="00856704" w:rsidRDefault="00344ABC">
            <w:pPr>
              <w:pStyle w:val="TableParagraph"/>
              <w:spacing w:before="5" w:line="242" w:lineRule="exact"/>
              <w:ind w:right="54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Outside London</w:t>
            </w:r>
          </w:p>
        </w:tc>
        <w:tc>
          <w:tcPr>
            <w:tcW w:w="1503" w:type="dxa"/>
            <w:shd w:val="clear" w:color="auto" w:fill="92CDDC"/>
          </w:tcPr>
          <w:p w14:paraId="44337505" w14:textId="77777777" w:rsidR="00856704" w:rsidRDefault="00344AB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Band A</w:t>
            </w:r>
          </w:p>
        </w:tc>
        <w:tc>
          <w:tcPr>
            <w:tcW w:w="1500" w:type="dxa"/>
            <w:shd w:val="clear" w:color="auto" w:fill="92CDDC"/>
          </w:tcPr>
          <w:p w14:paraId="051D23E0" w14:textId="77777777" w:rsidR="00856704" w:rsidRDefault="00344AB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Band B</w:t>
            </w:r>
          </w:p>
        </w:tc>
        <w:tc>
          <w:tcPr>
            <w:tcW w:w="1504" w:type="dxa"/>
            <w:shd w:val="clear" w:color="auto" w:fill="92CDDC"/>
          </w:tcPr>
          <w:p w14:paraId="49F600CC" w14:textId="77777777" w:rsidR="00856704" w:rsidRDefault="00344AB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Band C</w:t>
            </w:r>
          </w:p>
        </w:tc>
        <w:tc>
          <w:tcPr>
            <w:tcW w:w="1505" w:type="dxa"/>
            <w:shd w:val="clear" w:color="auto" w:fill="92CDDC"/>
          </w:tcPr>
          <w:p w14:paraId="7D896354" w14:textId="77777777" w:rsidR="00856704" w:rsidRDefault="00344ABC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Band D</w:t>
            </w:r>
          </w:p>
        </w:tc>
        <w:tc>
          <w:tcPr>
            <w:tcW w:w="1502" w:type="dxa"/>
            <w:shd w:val="clear" w:color="auto" w:fill="92CDDC"/>
          </w:tcPr>
          <w:p w14:paraId="1AB489D3" w14:textId="77777777" w:rsidR="00856704" w:rsidRDefault="00344ABC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Band E</w:t>
            </w:r>
          </w:p>
        </w:tc>
      </w:tr>
      <w:tr w:rsidR="00856704" w14:paraId="76542493" w14:textId="77777777">
        <w:trPr>
          <w:trHeight w:val="230"/>
        </w:trPr>
        <w:tc>
          <w:tcPr>
            <w:tcW w:w="1505" w:type="dxa"/>
          </w:tcPr>
          <w:p w14:paraId="083607E7" w14:textId="77777777" w:rsidR="00856704" w:rsidRDefault="00344ABC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Min</w:t>
            </w:r>
          </w:p>
        </w:tc>
        <w:tc>
          <w:tcPr>
            <w:tcW w:w="1503" w:type="dxa"/>
          </w:tcPr>
          <w:p w14:paraId="1BD9DF8B" w14:textId="77777777" w:rsidR="00856704" w:rsidRDefault="00344AB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£17,900</w:t>
            </w:r>
          </w:p>
        </w:tc>
        <w:tc>
          <w:tcPr>
            <w:tcW w:w="1500" w:type="dxa"/>
          </w:tcPr>
          <w:p w14:paraId="10619AEF" w14:textId="77777777" w:rsidR="00856704" w:rsidRDefault="00344AB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£23,450</w:t>
            </w:r>
          </w:p>
        </w:tc>
        <w:tc>
          <w:tcPr>
            <w:tcW w:w="1504" w:type="dxa"/>
          </w:tcPr>
          <w:p w14:paraId="0B818896" w14:textId="77777777" w:rsidR="00856704" w:rsidRDefault="00344AB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£30,950</w:t>
            </w:r>
          </w:p>
        </w:tc>
        <w:tc>
          <w:tcPr>
            <w:tcW w:w="1505" w:type="dxa"/>
          </w:tcPr>
          <w:p w14:paraId="03619A18" w14:textId="77777777" w:rsidR="00856704" w:rsidRDefault="00344ABC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£43,650</w:t>
            </w:r>
          </w:p>
        </w:tc>
        <w:tc>
          <w:tcPr>
            <w:tcW w:w="1502" w:type="dxa"/>
          </w:tcPr>
          <w:p w14:paraId="526135A7" w14:textId="77777777" w:rsidR="00856704" w:rsidRDefault="00344ABC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£60,600</w:t>
            </w:r>
          </w:p>
        </w:tc>
      </w:tr>
      <w:tr w:rsidR="00856704" w14:paraId="6616FFD2" w14:textId="77777777">
        <w:trPr>
          <w:trHeight w:val="239"/>
        </w:trPr>
        <w:tc>
          <w:tcPr>
            <w:tcW w:w="1505" w:type="dxa"/>
          </w:tcPr>
          <w:p w14:paraId="150C2499" w14:textId="77777777" w:rsidR="00856704" w:rsidRDefault="00344ABC">
            <w:pPr>
              <w:pStyle w:val="TableParagraph"/>
              <w:spacing w:line="21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Mid-point</w:t>
            </w:r>
          </w:p>
        </w:tc>
        <w:tc>
          <w:tcPr>
            <w:tcW w:w="1503" w:type="dxa"/>
          </w:tcPr>
          <w:p w14:paraId="0DE4CB8A" w14:textId="77777777" w:rsidR="00856704" w:rsidRDefault="00344ABC" w:rsidP="00B546B9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£20,</w:t>
            </w:r>
            <w:r w:rsidR="00B546B9">
              <w:rPr>
                <w:sz w:val="20"/>
              </w:rPr>
              <w:t>429</w:t>
            </w:r>
          </w:p>
        </w:tc>
        <w:tc>
          <w:tcPr>
            <w:tcW w:w="1500" w:type="dxa"/>
          </w:tcPr>
          <w:p w14:paraId="1D612B53" w14:textId="77777777" w:rsidR="00856704" w:rsidRDefault="00344ABC" w:rsidP="00B546B9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£</w:t>
            </w:r>
            <w:r w:rsidR="00B546B9">
              <w:rPr>
                <w:sz w:val="20"/>
              </w:rPr>
              <w:t>26,416</w:t>
            </w:r>
          </w:p>
        </w:tc>
        <w:tc>
          <w:tcPr>
            <w:tcW w:w="1504" w:type="dxa"/>
          </w:tcPr>
          <w:p w14:paraId="33C7DFDA" w14:textId="77777777" w:rsidR="00856704" w:rsidRDefault="00344ABC" w:rsidP="00B546B9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£36,</w:t>
            </w:r>
            <w:r w:rsidR="00B546B9">
              <w:rPr>
                <w:sz w:val="20"/>
              </w:rPr>
              <w:t>882</w:t>
            </w:r>
          </w:p>
        </w:tc>
        <w:tc>
          <w:tcPr>
            <w:tcW w:w="1505" w:type="dxa"/>
          </w:tcPr>
          <w:p w14:paraId="15E379BA" w14:textId="77777777" w:rsidR="00856704" w:rsidRDefault="00344ABC" w:rsidP="00B546B9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£5</w:t>
            </w:r>
            <w:r w:rsidR="00B546B9">
              <w:rPr>
                <w:sz w:val="20"/>
              </w:rPr>
              <w:t>4</w:t>
            </w:r>
            <w:r>
              <w:rPr>
                <w:sz w:val="20"/>
              </w:rPr>
              <w:t>,</w:t>
            </w:r>
            <w:r w:rsidR="00B546B9">
              <w:rPr>
                <w:sz w:val="20"/>
              </w:rPr>
              <w:t>145</w:t>
            </w:r>
          </w:p>
        </w:tc>
        <w:tc>
          <w:tcPr>
            <w:tcW w:w="1502" w:type="dxa"/>
          </w:tcPr>
          <w:p w14:paraId="52C18BA4" w14:textId="77777777" w:rsidR="00856704" w:rsidRDefault="00344ABC" w:rsidP="00B546B9">
            <w:pPr>
              <w:pStyle w:val="TableParagraph"/>
              <w:spacing w:line="219" w:lineRule="exact"/>
              <w:ind w:left="106"/>
              <w:rPr>
                <w:sz w:val="20"/>
              </w:rPr>
            </w:pPr>
            <w:r>
              <w:rPr>
                <w:sz w:val="20"/>
              </w:rPr>
              <w:t>£68,</w:t>
            </w:r>
            <w:r w:rsidR="00B546B9">
              <w:rPr>
                <w:sz w:val="20"/>
              </w:rPr>
              <w:t>781</w:t>
            </w:r>
          </w:p>
        </w:tc>
      </w:tr>
      <w:tr w:rsidR="00856704" w14:paraId="07B5445D" w14:textId="77777777">
        <w:trPr>
          <w:trHeight w:val="242"/>
        </w:trPr>
        <w:tc>
          <w:tcPr>
            <w:tcW w:w="1505" w:type="dxa"/>
          </w:tcPr>
          <w:p w14:paraId="1B61150D" w14:textId="77777777" w:rsidR="00856704" w:rsidRDefault="00344ABC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Max</w:t>
            </w:r>
          </w:p>
        </w:tc>
        <w:tc>
          <w:tcPr>
            <w:tcW w:w="1503" w:type="dxa"/>
          </w:tcPr>
          <w:p w14:paraId="76714D90" w14:textId="77777777" w:rsidR="00856704" w:rsidRDefault="00B546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£22,957</w:t>
            </w:r>
          </w:p>
        </w:tc>
        <w:tc>
          <w:tcPr>
            <w:tcW w:w="1500" w:type="dxa"/>
          </w:tcPr>
          <w:p w14:paraId="73B99634" w14:textId="77777777" w:rsidR="00856704" w:rsidRDefault="00B546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£29,381</w:t>
            </w:r>
          </w:p>
        </w:tc>
        <w:tc>
          <w:tcPr>
            <w:tcW w:w="1504" w:type="dxa"/>
          </w:tcPr>
          <w:p w14:paraId="31C443B3" w14:textId="77777777" w:rsidR="00856704" w:rsidRDefault="00B546B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£42,814</w:t>
            </w:r>
          </w:p>
        </w:tc>
        <w:tc>
          <w:tcPr>
            <w:tcW w:w="1505" w:type="dxa"/>
          </w:tcPr>
          <w:p w14:paraId="5165F8C7" w14:textId="77777777" w:rsidR="00856704" w:rsidRDefault="00B546B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£64,640</w:t>
            </w:r>
          </w:p>
        </w:tc>
        <w:tc>
          <w:tcPr>
            <w:tcW w:w="1502" w:type="dxa"/>
          </w:tcPr>
          <w:p w14:paraId="5005C076" w14:textId="77777777" w:rsidR="00856704" w:rsidRDefault="00B546B9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£76,962</w:t>
            </w:r>
          </w:p>
        </w:tc>
      </w:tr>
    </w:tbl>
    <w:p w14:paraId="500C60ED" w14:textId="77777777" w:rsidR="00856704" w:rsidRDefault="00856704">
      <w:pPr>
        <w:spacing w:before="10"/>
        <w:rPr>
          <w:b/>
          <w:sz w:val="38"/>
        </w:rPr>
      </w:pPr>
    </w:p>
    <w:p w14:paraId="05EF4655" w14:textId="77777777" w:rsidR="00856704" w:rsidRDefault="00344ABC">
      <w:pPr>
        <w:pStyle w:val="BodyText"/>
        <w:ind w:left="680"/>
      </w:pPr>
      <w:r>
        <w:rPr>
          <w:u w:val="thick"/>
        </w:rPr>
        <w:t>Civil Service Pay Grades:</w:t>
      </w:r>
    </w:p>
    <w:p w14:paraId="4769E360" w14:textId="77777777" w:rsidR="00856704" w:rsidRDefault="00856704">
      <w:pPr>
        <w:spacing w:before="4"/>
        <w:rPr>
          <w:b/>
          <w:sz w:val="20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814"/>
        <w:gridCol w:w="1810"/>
        <w:gridCol w:w="1793"/>
        <w:gridCol w:w="1793"/>
      </w:tblGrid>
      <w:tr w:rsidR="00856704" w14:paraId="6988F97B" w14:textId="77777777">
        <w:trPr>
          <w:trHeight w:val="239"/>
        </w:trPr>
        <w:tc>
          <w:tcPr>
            <w:tcW w:w="1810" w:type="dxa"/>
            <w:shd w:val="clear" w:color="auto" w:fill="00AEEE"/>
          </w:tcPr>
          <w:p w14:paraId="4444B211" w14:textId="77777777" w:rsidR="00856704" w:rsidRDefault="00344ABC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Band A</w:t>
            </w:r>
          </w:p>
        </w:tc>
        <w:tc>
          <w:tcPr>
            <w:tcW w:w="1814" w:type="dxa"/>
            <w:shd w:val="clear" w:color="auto" w:fill="00AEEE"/>
          </w:tcPr>
          <w:p w14:paraId="1A700800" w14:textId="77777777" w:rsidR="00856704" w:rsidRDefault="00344ABC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Band B</w:t>
            </w:r>
          </w:p>
        </w:tc>
        <w:tc>
          <w:tcPr>
            <w:tcW w:w="1810" w:type="dxa"/>
            <w:shd w:val="clear" w:color="auto" w:fill="00AEEE"/>
          </w:tcPr>
          <w:p w14:paraId="56EFA8F6" w14:textId="77777777" w:rsidR="00856704" w:rsidRDefault="00344ABC"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Band C</w:t>
            </w:r>
          </w:p>
        </w:tc>
        <w:tc>
          <w:tcPr>
            <w:tcW w:w="1793" w:type="dxa"/>
            <w:shd w:val="clear" w:color="auto" w:fill="00AEEE"/>
          </w:tcPr>
          <w:p w14:paraId="4331D1B7" w14:textId="77777777" w:rsidR="00856704" w:rsidRDefault="00344ABC"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Band D</w:t>
            </w:r>
          </w:p>
        </w:tc>
        <w:tc>
          <w:tcPr>
            <w:tcW w:w="1793" w:type="dxa"/>
            <w:shd w:val="clear" w:color="auto" w:fill="00AEEE"/>
          </w:tcPr>
          <w:p w14:paraId="694725FB" w14:textId="77777777" w:rsidR="00856704" w:rsidRDefault="00344ABC"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Band E</w:t>
            </w:r>
          </w:p>
        </w:tc>
      </w:tr>
      <w:tr w:rsidR="00856704" w14:paraId="0C0C52DB" w14:textId="77777777">
        <w:trPr>
          <w:trHeight w:val="734"/>
        </w:trPr>
        <w:tc>
          <w:tcPr>
            <w:tcW w:w="1810" w:type="dxa"/>
          </w:tcPr>
          <w:p w14:paraId="46D7C1B8" w14:textId="77777777" w:rsidR="00856704" w:rsidRDefault="00344ABC">
            <w:pPr>
              <w:pStyle w:val="TableParagraph"/>
              <w:ind w:right="494"/>
              <w:rPr>
                <w:sz w:val="20"/>
              </w:rPr>
            </w:pPr>
            <w:r>
              <w:rPr>
                <w:sz w:val="20"/>
              </w:rPr>
              <w:t>AA – Admin Assistant</w:t>
            </w:r>
          </w:p>
        </w:tc>
        <w:tc>
          <w:tcPr>
            <w:tcW w:w="1814" w:type="dxa"/>
          </w:tcPr>
          <w:p w14:paraId="5E2F881C" w14:textId="77777777" w:rsidR="00856704" w:rsidRDefault="00344ABC">
            <w:pPr>
              <w:pStyle w:val="TableParagraph"/>
              <w:ind w:right="195"/>
              <w:rPr>
                <w:sz w:val="20"/>
              </w:rPr>
            </w:pPr>
            <w:r>
              <w:rPr>
                <w:sz w:val="20"/>
              </w:rPr>
              <w:t>EO - Executive Officer</w:t>
            </w:r>
          </w:p>
        </w:tc>
        <w:tc>
          <w:tcPr>
            <w:tcW w:w="1810" w:type="dxa"/>
          </w:tcPr>
          <w:p w14:paraId="608572F6" w14:textId="77777777" w:rsidR="00856704" w:rsidRDefault="00344ABC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HEO – Higher</w:t>
            </w:r>
          </w:p>
          <w:p w14:paraId="7A982A92" w14:textId="77777777" w:rsidR="00856704" w:rsidRDefault="00344ABC">
            <w:pPr>
              <w:pStyle w:val="TableParagraph"/>
              <w:spacing w:before="9" w:line="240" w:lineRule="exact"/>
              <w:ind w:left="108" w:right="706"/>
              <w:rPr>
                <w:sz w:val="20"/>
              </w:rPr>
            </w:pPr>
            <w:r>
              <w:rPr>
                <w:sz w:val="20"/>
              </w:rPr>
              <w:t>Executive Officer</w:t>
            </w:r>
          </w:p>
        </w:tc>
        <w:tc>
          <w:tcPr>
            <w:tcW w:w="1793" w:type="dxa"/>
          </w:tcPr>
          <w:p w14:paraId="3AA60FC3" w14:textId="77777777" w:rsidR="00856704" w:rsidRDefault="00344A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Grade 7</w:t>
            </w:r>
          </w:p>
        </w:tc>
        <w:tc>
          <w:tcPr>
            <w:tcW w:w="1793" w:type="dxa"/>
          </w:tcPr>
          <w:p w14:paraId="0FB774E6" w14:textId="77777777" w:rsidR="00856704" w:rsidRDefault="00344A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Grade 6</w:t>
            </w:r>
          </w:p>
        </w:tc>
      </w:tr>
      <w:tr w:rsidR="00856704" w14:paraId="3BCDF1CC" w14:textId="77777777">
        <w:trPr>
          <w:trHeight w:val="729"/>
        </w:trPr>
        <w:tc>
          <w:tcPr>
            <w:tcW w:w="1810" w:type="dxa"/>
          </w:tcPr>
          <w:p w14:paraId="4FD350FB" w14:textId="77777777" w:rsidR="00856704" w:rsidRDefault="00344ABC">
            <w:pPr>
              <w:pStyle w:val="TableParagraph"/>
              <w:ind w:right="473"/>
              <w:rPr>
                <w:sz w:val="20"/>
              </w:rPr>
            </w:pPr>
            <w:r>
              <w:rPr>
                <w:sz w:val="20"/>
              </w:rPr>
              <w:t>AO – Admin Officer</w:t>
            </w:r>
          </w:p>
        </w:tc>
        <w:tc>
          <w:tcPr>
            <w:tcW w:w="1814" w:type="dxa"/>
          </w:tcPr>
          <w:p w14:paraId="78D69A93" w14:textId="77777777" w:rsidR="00856704" w:rsidRDefault="0085670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10" w:type="dxa"/>
          </w:tcPr>
          <w:p w14:paraId="5BF50119" w14:textId="77777777" w:rsidR="00856704" w:rsidRDefault="00344ABC">
            <w:pPr>
              <w:pStyle w:val="TableParagraph"/>
              <w:spacing w:line="242" w:lineRule="exact"/>
              <w:ind w:left="108" w:right="339"/>
              <w:rPr>
                <w:sz w:val="20"/>
              </w:rPr>
            </w:pPr>
            <w:r>
              <w:rPr>
                <w:sz w:val="20"/>
              </w:rPr>
              <w:t>SEO – Senior Executive Officer</w:t>
            </w:r>
          </w:p>
        </w:tc>
        <w:tc>
          <w:tcPr>
            <w:tcW w:w="1793" w:type="dxa"/>
          </w:tcPr>
          <w:p w14:paraId="6137F41F" w14:textId="77777777" w:rsidR="00856704" w:rsidRDefault="00344ABC"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sz w:val="20"/>
              </w:rPr>
              <w:t>Grade 6</w:t>
            </w:r>
          </w:p>
        </w:tc>
        <w:tc>
          <w:tcPr>
            <w:tcW w:w="1793" w:type="dxa"/>
          </w:tcPr>
          <w:p w14:paraId="3A9D3383" w14:textId="77777777" w:rsidR="00856704" w:rsidRDefault="0085670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6C1E457" w14:textId="77777777" w:rsidR="00856704" w:rsidRDefault="00856704">
      <w:pPr>
        <w:spacing w:before="7"/>
        <w:rPr>
          <w:b/>
          <w:sz w:val="24"/>
        </w:rPr>
      </w:pPr>
    </w:p>
    <w:p w14:paraId="3761D784" w14:textId="77777777" w:rsidR="00A56F35" w:rsidRDefault="00A56F35">
      <w:pPr>
        <w:pStyle w:val="BodyText"/>
        <w:spacing w:before="1" w:line="278" w:lineRule="auto"/>
        <w:ind w:left="680" w:right="2855"/>
      </w:pPr>
    </w:p>
    <w:p w14:paraId="3F95AABC" w14:textId="77777777" w:rsidR="00A56F35" w:rsidRDefault="00A56F35">
      <w:pPr>
        <w:pStyle w:val="BodyText"/>
        <w:spacing w:before="1" w:line="278" w:lineRule="auto"/>
        <w:ind w:left="680" w:right="2855"/>
      </w:pPr>
    </w:p>
    <w:p w14:paraId="6BC3C895" w14:textId="77777777" w:rsidR="00856704" w:rsidRDefault="00344ABC">
      <w:pPr>
        <w:pStyle w:val="BodyText"/>
        <w:spacing w:before="1" w:line="278" w:lineRule="auto"/>
        <w:ind w:left="680" w:right="2855"/>
      </w:pPr>
      <w:r>
        <w:t>SCS: All posts to be advertised externally. PB2 and PB3 require Civil Service Commissioner to Chair campaign</w:t>
      </w:r>
    </w:p>
    <w:p w14:paraId="50F2F79C" w14:textId="77777777" w:rsidR="00A56F35" w:rsidRDefault="00A56F35">
      <w:pPr>
        <w:pStyle w:val="BodyText"/>
        <w:spacing w:before="1" w:line="278" w:lineRule="auto"/>
        <w:ind w:left="680" w:right="2855"/>
      </w:pPr>
    </w:p>
    <w:p w14:paraId="141202B4" w14:textId="77777777" w:rsidR="00856704" w:rsidRDefault="00856704">
      <w:pPr>
        <w:spacing w:before="9"/>
        <w:rPr>
          <w:b/>
          <w:sz w:val="1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"/>
        <w:gridCol w:w="1985"/>
        <w:gridCol w:w="1987"/>
        <w:gridCol w:w="3103"/>
        <w:gridCol w:w="2335"/>
      </w:tblGrid>
      <w:tr w:rsidR="00856704" w14:paraId="2BE5B03B" w14:textId="77777777">
        <w:trPr>
          <w:trHeight w:val="976"/>
        </w:trPr>
        <w:tc>
          <w:tcPr>
            <w:tcW w:w="747" w:type="dxa"/>
            <w:shd w:val="clear" w:color="auto" w:fill="B6DDE8"/>
          </w:tcPr>
          <w:p w14:paraId="11FE5D81" w14:textId="77777777" w:rsidR="00856704" w:rsidRDefault="00344AB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Pay </w:t>
            </w:r>
            <w:r>
              <w:rPr>
                <w:b/>
                <w:w w:val="90"/>
                <w:sz w:val="20"/>
              </w:rPr>
              <w:t>Band</w:t>
            </w:r>
          </w:p>
        </w:tc>
        <w:tc>
          <w:tcPr>
            <w:tcW w:w="1985" w:type="dxa"/>
            <w:shd w:val="clear" w:color="auto" w:fill="B6DDE8"/>
          </w:tcPr>
          <w:p w14:paraId="6655D47C" w14:textId="77777777" w:rsidR="00856704" w:rsidRDefault="00344AB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Salary</w:t>
            </w:r>
          </w:p>
        </w:tc>
        <w:tc>
          <w:tcPr>
            <w:tcW w:w="1987" w:type="dxa"/>
            <w:shd w:val="clear" w:color="auto" w:fill="B6DDE8"/>
          </w:tcPr>
          <w:p w14:paraId="05C582D9" w14:textId="77777777" w:rsidR="00856704" w:rsidRDefault="00344ABC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Types of Roles</w:t>
            </w:r>
          </w:p>
        </w:tc>
        <w:tc>
          <w:tcPr>
            <w:tcW w:w="3103" w:type="dxa"/>
            <w:shd w:val="clear" w:color="auto" w:fill="B6DDE8"/>
          </w:tcPr>
          <w:p w14:paraId="05398498" w14:textId="77777777" w:rsidR="00856704" w:rsidRDefault="00344ABC">
            <w:pPr>
              <w:pStyle w:val="TableParagraph"/>
              <w:spacing w:line="242" w:lineRule="auto"/>
              <w:ind w:left="108" w:right="48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Advertising/Approval </w:t>
            </w:r>
            <w:r>
              <w:rPr>
                <w:sz w:val="20"/>
              </w:rPr>
              <w:t xml:space="preserve">All requests for approval to be made </w:t>
            </w:r>
            <w:r>
              <w:rPr>
                <w:sz w:val="20"/>
                <w:u w:val="single"/>
              </w:rPr>
              <w:t>before</w:t>
            </w:r>
            <w:r>
              <w:rPr>
                <w:sz w:val="20"/>
              </w:rPr>
              <w:t xml:space="preserve"> hiring</w:t>
            </w:r>
          </w:p>
          <w:p w14:paraId="0AA072D2" w14:textId="77777777" w:rsidR="00856704" w:rsidRDefault="00344ABC">
            <w:pPr>
              <w:pStyle w:val="TableParagraph"/>
              <w:spacing w:line="227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process commences)</w:t>
            </w:r>
          </w:p>
        </w:tc>
        <w:tc>
          <w:tcPr>
            <w:tcW w:w="2335" w:type="dxa"/>
            <w:shd w:val="clear" w:color="auto" w:fill="B6DDE8"/>
          </w:tcPr>
          <w:p w14:paraId="48618D39" w14:textId="77777777" w:rsidR="00856704" w:rsidRDefault="00344ABC">
            <w:pPr>
              <w:pStyle w:val="TableParagraph"/>
              <w:ind w:left="407" w:right="544" w:hanging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Approval by the Chief</w:t>
            </w:r>
          </w:p>
          <w:p w14:paraId="6173A09E" w14:textId="77777777" w:rsidR="00856704" w:rsidRDefault="00344ABC">
            <w:pPr>
              <w:pStyle w:val="TableParagraph"/>
              <w:spacing w:before="9" w:line="242" w:lineRule="exact"/>
              <w:ind w:left="380" w:right="517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Secretary to the Treasury</w:t>
            </w:r>
          </w:p>
        </w:tc>
      </w:tr>
      <w:tr w:rsidR="00856704" w14:paraId="40CA43A8" w14:textId="77777777">
        <w:trPr>
          <w:trHeight w:val="1453"/>
        </w:trPr>
        <w:tc>
          <w:tcPr>
            <w:tcW w:w="747" w:type="dxa"/>
          </w:tcPr>
          <w:p w14:paraId="25A69151" w14:textId="77777777" w:rsidR="00856704" w:rsidRDefault="00344ABC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 xml:space="preserve">Band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985" w:type="dxa"/>
          </w:tcPr>
          <w:p w14:paraId="022187A7" w14:textId="77777777" w:rsidR="00856704" w:rsidRDefault="00344AB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£71,000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  <w:p w14:paraId="5B5DC01F" w14:textId="77777777" w:rsidR="00856704" w:rsidRDefault="00344ABC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</w:rPr>
              <w:t>£117,800</w:t>
            </w:r>
          </w:p>
        </w:tc>
        <w:tc>
          <w:tcPr>
            <w:tcW w:w="1987" w:type="dxa"/>
          </w:tcPr>
          <w:p w14:paraId="36A056C8" w14:textId="77777777" w:rsidR="00856704" w:rsidRDefault="00344ABC">
            <w:pPr>
              <w:pStyle w:val="TableParagraph"/>
              <w:spacing w:line="232" w:lineRule="auto"/>
              <w:ind w:left="108" w:right="128"/>
              <w:rPr>
                <w:sz w:val="20"/>
              </w:rPr>
            </w:pPr>
            <w:r>
              <w:rPr>
                <w:sz w:val="20"/>
              </w:rPr>
              <w:t xml:space="preserve">(Deputy </w:t>
            </w:r>
            <w:r>
              <w:rPr>
                <w:w w:val="95"/>
                <w:sz w:val="20"/>
              </w:rPr>
              <w:t>Directors)</w:t>
            </w:r>
          </w:p>
        </w:tc>
        <w:tc>
          <w:tcPr>
            <w:tcW w:w="3103" w:type="dxa"/>
          </w:tcPr>
          <w:p w14:paraId="402E0841" w14:textId="77777777" w:rsidR="00856704" w:rsidRDefault="00344ABC">
            <w:pPr>
              <w:pStyle w:val="TableParagraph"/>
              <w:ind w:left="108" w:right="473"/>
              <w:rPr>
                <w:sz w:val="20"/>
              </w:rPr>
            </w:pPr>
            <w:r>
              <w:rPr>
                <w:sz w:val="20"/>
              </w:rPr>
              <w:t>Generally advertised at circa £80k. Salary above 90k to be approved by Accounting Officer and above £117,800 Cabinet</w:t>
            </w:r>
          </w:p>
          <w:p w14:paraId="40FF7809" w14:textId="77777777" w:rsidR="00856704" w:rsidRDefault="00344ABC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Office approval is needed</w:t>
            </w:r>
          </w:p>
        </w:tc>
        <w:tc>
          <w:tcPr>
            <w:tcW w:w="2335" w:type="dxa"/>
            <w:vMerge w:val="restart"/>
          </w:tcPr>
          <w:p w14:paraId="23ACC39E" w14:textId="77777777" w:rsidR="00856704" w:rsidRDefault="00344ABC">
            <w:pPr>
              <w:pStyle w:val="TableParagraph"/>
              <w:ind w:left="111" w:right="392"/>
              <w:rPr>
                <w:sz w:val="20"/>
              </w:rPr>
            </w:pPr>
            <w:r>
              <w:rPr>
                <w:sz w:val="20"/>
              </w:rPr>
              <w:t xml:space="preserve">(All requests for approval to be made </w:t>
            </w:r>
            <w:r>
              <w:rPr>
                <w:sz w:val="20"/>
                <w:u w:val="single"/>
              </w:rPr>
              <w:t>before</w:t>
            </w:r>
            <w:r>
              <w:rPr>
                <w:sz w:val="20"/>
              </w:rPr>
              <w:t xml:space="preserve"> hiring process commences) </w:t>
            </w:r>
            <w:r>
              <w:rPr>
                <w:b/>
                <w:sz w:val="20"/>
              </w:rPr>
              <w:t xml:space="preserve">Approval by the Chief Secretary to the Treasury </w:t>
            </w:r>
            <w:r>
              <w:rPr>
                <w:sz w:val="20"/>
              </w:rPr>
              <w:t>All posts</w:t>
            </w:r>
          </w:p>
          <w:p w14:paraId="35D94FC7" w14:textId="77777777" w:rsidR="00856704" w:rsidRDefault="00344ABC">
            <w:pPr>
              <w:pStyle w:val="TableParagraph"/>
              <w:spacing w:before="1"/>
              <w:ind w:left="111" w:right="868"/>
              <w:rPr>
                <w:sz w:val="20"/>
              </w:rPr>
            </w:pPr>
            <w:r>
              <w:rPr>
                <w:sz w:val="20"/>
              </w:rPr>
              <w:t xml:space="preserve">with a </w:t>
            </w:r>
            <w:r>
              <w:rPr>
                <w:w w:val="95"/>
                <w:sz w:val="20"/>
              </w:rPr>
              <w:t xml:space="preserve">package </w:t>
            </w:r>
            <w:r>
              <w:rPr>
                <w:sz w:val="20"/>
              </w:rPr>
              <w:t>worth</w:t>
            </w:r>
          </w:p>
          <w:p w14:paraId="6CD654CA" w14:textId="77777777" w:rsidR="00856704" w:rsidRDefault="00344ABC">
            <w:pPr>
              <w:pStyle w:val="TableParagraph"/>
              <w:spacing w:before="1"/>
              <w:ind w:left="111" w:right="569"/>
              <w:rPr>
                <w:sz w:val="20"/>
              </w:rPr>
            </w:pPr>
            <w:r>
              <w:rPr>
                <w:sz w:val="20"/>
              </w:rPr>
              <w:t>£150,000 or more as defined in the Treasury</w:t>
            </w:r>
          </w:p>
          <w:p w14:paraId="757FBEDE" w14:textId="77777777" w:rsidR="00856704" w:rsidRDefault="00344ABC">
            <w:pPr>
              <w:pStyle w:val="TableParagraph"/>
              <w:spacing w:line="238" w:lineRule="exact"/>
              <w:ind w:left="111"/>
              <w:rPr>
                <w:sz w:val="20"/>
              </w:rPr>
            </w:pPr>
            <w:r>
              <w:rPr>
                <w:sz w:val="20"/>
              </w:rPr>
              <w:t>guidance</w:t>
            </w:r>
          </w:p>
        </w:tc>
      </w:tr>
      <w:tr w:rsidR="00856704" w14:paraId="706F5EDC" w14:textId="77777777">
        <w:trPr>
          <w:trHeight w:val="1344"/>
        </w:trPr>
        <w:tc>
          <w:tcPr>
            <w:tcW w:w="747" w:type="dxa"/>
          </w:tcPr>
          <w:p w14:paraId="2A926B5C" w14:textId="77777777" w:rsidR="00856704" w:rsidRDefault="00344ABC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 xml:space="preserve">Band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985" w:type="dxa"/>
          </w:tcPr>
          <w:p w14:paraId="4E2D6E68" w14:textId="77777777" w:rsidR="00856704" w:rsidRDefault="00344ABC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z w:val="20"/>
              </w:rPr>
              <w:t>£93,000</w:t>
            </w:r>
          </w:p>
          <w:p w14:paraId="3FF15849" w14:textId="77777777" w:rsidR="00856704" w:rsidRDefault="00344ABC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£162,500</w:t>
            </w:r>
          </w:p>
        </w:tc>
        <w:tc>
          <w:tcPr>
            <w:tcW w:w="1987" w:type="dxa"/>
          </w:tcPr>
          <w:p w14:paraId="28D4AD75" w14:textId="77777777" w:rsidR="00856704" w:rsidRDefault="00344ABC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(Directors)</w:t>
            </w:r>
          </w:p>
        </w:tc>
        <w:tc>
          <w:tcPr>
            <w:tcW w:w="3103" w:type="dxa"/>
          </w:tcPr>
          <w:p w14:paraId="020F192E" w14:textId="77777777" w:rsidR="00856704" w:rsidRDefault="00344ABC">
            <w:pPr>
              <w:pStyle w:val="TableParagraph"/>
              <w:tabs>
                <w:tab w:val="left" w:pos="1344"/>
                <w:tab w:val="left" w:pos="2673"/>
              </w:tabs>
              <w:spacing w:before="2"/>
              <w:ind w:left="108" w:right="217"/>
              <w:rPr>
                <w:sz w:val="20"/>
              </w:rPr>
            </w:pPr>
            <w:r>
              <w:rPr>
                <w:sz w:val="20"/>
              </w:rPr>
              <w:t>Generally</w:t>
            </w:r>
            <w:r>
              <w:rPr>
                <w:sz w:val="20"/>
              </w:rPr>
              <w:tab/>
              <w:t>advertised</w:t>
            </w:r>
            <w:r>
              <w:rPr>
                <w:sz w:val="20"/>
              </w:rPr>
              <w:tab/>
            </w:r>
            <w:r>
              <w:rPr>
                <w:spacing w:val="-8"/>
                <w:sz w:val="20"/>
              </w:rPr>
              <w:t xml:space="preserve">at </w:t>
            </w:r>
            <w:r>
              <w:rPr>
                <w:sz w:val="20"/>
              </w:rPr>
              <w:t>circa £100k Salary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</w:p>
          <w:p w14:paraId="1845AB9E" w14:textId="77777777" w:rsidR="00856704" w:rsidRDefault="00344AB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£120k to be approved by Accounting Officer</w:t>
            </w:r>
          </w:p>
        </w:tc>
        <w:tc>
          <w:tcPr>
            <w:tcW w:w="2335" w:type="dxa"/>
            <w:vMerge/>
            <w:tcBorders>
              <w:top w:val="nil"/>
            </w:tcBorders>
          </w:tcPr>
          <w:p w14:paraId="43D57ED4" w14:textId="77777777" w:rsidR="00856704" w:rsidRDefault="00856704">
            <w:pPr>
              <w:rPr>
                <w:sz w:val="2"/>
                <w:szCs w:val="2"/>
              </w:rPr>
            </w:pPr>
          </w:p>
        </w:tc>
      </w:tr>
      <w:tr w:rsidR="00856704" w14:paraId="61CA151D" w14:textId="77777777">
        <w:trPr>
          <w:trHeight w:val="1089"/>
        </w:trPr>
        <w:tc>
          <w:tcPr>
            <w:tcW w:w="747" w:type="dxa"/>
          </w:tcPr>
          <w:p w14:paraId="7B970193" w14:textId="77777777" w:rsidR="00856704" w:rsidRDefault="00344ABC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 xml:space="preserve">Band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1985" w:type="dxa"/>
          </w:tcPr>
          <w:p w14:paraId="6B2454B8" w14:textId="77777777" w:rsidR="00856704" w:rsidRDefault="00344ABC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£120,000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  <w:p w14:paraId="6BD2FB78" w14:textId="77777777" w:rsidR="00856704" w:rsidRDefault="00344AB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£208,100</w:t>
            </w:r>
          </w:p>
        </w:tc>
        <w:tc>
          <w:tcPr>
            <w:tcW w:w="1987" w:type="dxa"/>
          </w:tcPr>
          <w:p w14:paraId="180628B3" w14:textId="77777777" w:rsidR="00856704" w:rsidRDefault="00344ABC">
            <w:pPr>
              <w:pStyle w:val="TableParagraph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 xml:space="preserve">(Executive </w:t>
            </w:r>
            <w:r>
              <w:rPr>
                <w:w w:val="95"/>
                <w:sz w:val="20"/>
              </w:rPr>
              <w:t>Directors)</w:t>
            </w:r>
          </w:p>
        </w:tc>
        <w:tc>
          <w:tcPr>
            <w:tcW w:w="3103" w:type="dxa"/>
          </w:tcPr>
          <w:p w14:paraId="3F54297A" w14:textId="77777777" w:rsidR="00856704" w:rsidRDefault="00344ABC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Generally advertised at circa £140k Salary above</w:t>
            </w:r>
          </w:p>
          <w:p w14:paraId="1AC80DFB" w14:textId="77777777" w:rsidR="00856704" w:rsidRDefault="00344ABC">
            <w:pPr>
              <w:pStyle w:val="TableParagraph"/>
              <w:spacing w:before="1"/>
              <w:ind w:left="108" w:right="431"/>
              <w:rPr>
                <w:sz w:val="20"/>
              </w:rPr>
            </w:pPr>
            <w:r>
              <w:rPr>
                <w:sz w:val="20"/>
              </w:rPr>
              <w:t>£140k to be approved by Accounting Officer</w:t>
            </w:r>
          </w:p>
        </w:tc>
        <w:tc>
          <w:tcPr>
            <w:tcW w:w="2335" w:type="dxa"/>
            <w:vMerge/>
            <w:tcBorders>
              <w:top w:val="nil"/>
            </w:tcBorders>
          </w:tcPr>
          <w:p w14:paraId="07CD15CD" w14:textId="77777777" w:rsidR="00856704" w:rsidRDefault="00856704">
            <w:pPr>
              <w:rPr>
                <w:sz w:val="2"/>
                <w:szCs w:val="2"/>
              </w:rPr>
            </w:pPr>
          </w:p>
        </w:tc>
      </w:tr>
    </w:tbl>
    <w:p w14:paraId="11047A73" w14:textId="77777777" w:rsidR="0098254F" w:rsidRDefault="0098254F"/>
    <w:sectPr w:rsidR="009825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10" w:h="16840"/>
      <w:pgMar w:top="640" w:right="76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68B90" w14:textId="77777777" w:rsidR="00D91AA0" w:rsidRDefault="00D91AA0"/>
  </w:endnote>
  <w:endnote w:type="continuationSeparator" w:id="0">
    <w:p w14:paraId="02704245" w14:textId="77777777" w:rsidR="00D91AA0" w:rsidRDefault="00D91A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16D7A" w14:textId="77777777" w:rsidR="00D91AA0" w:rsidRDefault="00D91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1FE49" w14:textId="77777777" w:rsidR="00D91AA0" w:rsidRDefault="00D91A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4CBE3" w14:textId="77777777" w:rsidR="00D91AA0" w:rsidRDefault="00D91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9331B" w14:textId="77777777" w:rsidR="00D91AA0" w:rsidRDefault="00D91AA0"/>
  </w:footnote>
  <w:footnote w:type="continuationSeparator" w:id="0">
    <w:p w14:paraId="5F93008B" w14:textId="77777777" w:rsidR="00D91AA0" w:rsidRDefault="00D91A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71C25" w14:textId="77777777" w:rsidR="00D91AA0" w:rsidRDefault="00D91A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9B48A" w14:textId="77777777" w:rsidR="00D91AA0" w:rsidRDefault="00D91A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A004D" w14:textId="77777777" w:rsidR="00D91AA0" w:rsidRDefault="00D91A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90FB8"/>
    <w:multiLevelType w:val="multilevel"/>
    <w:tmpl w:val="F2B46FA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Verdana" w:hAnsi="Verdana" w:hint="default"/>
        <w:b w:val="0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04"/>
    <w:rsid w:val="00344ABC"/>
    <w:rsid w:val="00856704"/>
    <w:rsid w:val="0098254F"/>
    <w:rsid w:val="00A56F35"/>
    <w:rsid w:val="00B546B9"/>
    <w:rsid w:val="00D9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BC546"/>
  <w15:docId w15:val="{1A76B125-D08E-49DE-BD1B-A955EB9B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D91A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AA0"/>
    <w:rPr>
      <w:rFonts w:ascii="Verdana" w:eastAsia="Verdana" w:hAnsi="Verdana" w:cs="Verdan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1A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AA0"/>
    <w:rPr>
      <w:rFonts w:ascii="Verdana" w:eastAsia="Verdana" w:hAnsi="Verdana" w:cs="Verdan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IShowDocumentOnHomepage xmlns="b09c9a17-8107-4564-bd36-f051f5932224">false</OIShowDocumentOnHomepage>
    <OIArticleExpiration xmlns="b09c9a17-8107-4564-bd36-f051f5932224" xsi:nil="true"/>
    <TaxCatchAll xmlns="2420aff2-1176-42a4-833e-5699f323e44b"/>
    <OIAssociatedTeamTaxHTField0 xmlns="b09c9a17-8107-4564-bd36-f051f5932224">
      <Terms xmlns="http://schemas.microsoft.com/office/infopath/2007/PartnerControls"/>
    </OIAssociatedTeamTaxHTField0>
    <OIReviewEmailDate xmlns="b09c9a17-8107-4564-bd36-f051f59322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Ofgem Document" ma:contentTypeID="0x01010053EC412C735C4BBC9D562EC234771A3300317CB17E5C6649F8BD32DF88366579CA00D14CDD66FAD059489F69CFCC295A7ABB" ma:contentTypeVersion="8" ma:contentTypeDescription="" ma:contentTypeScope="" ma:versionID="de8f3e428be5f15f76c4fd25f6b92344">
  <xsd:schema xmlns:xsd="http://www.w3.org/2001/XMLSchema" xmlns:xs="http://www.w3.org/2001/XMLSchema" xmlns:p="http://schemas.microsoft.com/office/2006/metadata/properties" xmlns:ns2="b09c9a17-8107-4564-bd36-f051f5932224" xmlns:ns3="2420aff2-1176-42a4-833e-5699f323e44b" targetNamespace="http://schemas.microsoft.com/office/2006/metadata/properties" ma:root="true" ma:fieldsID="19868a2a0ce611306f0de18456cb085d" ns2:_="" ns3:_="">
    <xsd:import namespace="b09c9a17-8107-4564-bd36-f051f5932224"/>
    <xsd:import namespace="2420aff2-1176-42a4-833e-5699f323e44b"/>
    <xsd:element name="properties">
      <xsd:complexType>
        <xsd:sequence>
          <xsd:element name="documentManagement">
            <xsd:complexType>
              <xsd:all>
                <xsd:element ref="ns2:OIShowDocumentOnHomepage" minOccurs="0"/>
                <xsd:element ref="ns3:TaxCatchAll" minOccurs="0"/>
                <xsd:element ref="ns2:OIAssociatedTeamTaxHTField0" minOccurs="0"/>
                <xsd:element ref="ns2:OIReviewEmailDate" minOccurs="0"/>
                <xsd:element ref="ns2:OIArticleExpi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c9a17-8107-4564-bd36-f051f5932224" elementFormDefault="qualified">
    <xsd:import namespace="http://schemas.microsoft.com/office/2006/documentManagement/types"/>
    <xsd:import namespace="http://schemas.microsoft.com/office/infopath/2007/PartnerControls"/>
    <xsd:element name="OIShowDocumentOnHomepage" ma:index="9" nillable="true" ma:displayName="Show Document On Homepage" ma:internalName="OIShowDocumentOnHomepage">
      <xsd:simpleType>
        <xsd:restriction base="dms:Boolean"/>
      </xsd:simpleType>
    </xsd:element>
    <xsd:element name="OIAssociatedTeamTaxHTField0" ma:index="11" nillable="true" ma:taxonomy="true" ma:internalName="OIAssociatedTeamTaxHTField0" ma:taxonomyFieldName="OIAssociatedTeam" ma:displayName="Associated Team" ma:default="" ma:fieldId="{565d4f20-81e2-4339-ad87-c733080d800c}" ma:taxonomyMulti="true" ma:sspId="ca9306fc-8436-45f0-b931-e34f519be3a3" ma:termSetId="6c6c61cd-7568-4e1e-a808-70f036abbf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IReviewEmailDate" ma:index="12" nillable="true" ma:displayName="Review Email Date" ma:hidden="true" ma:internalName="OIReviewEmailDate" ma:readOnly="false">
      <xsd:simpleType>
        <xsd:restriction base="dms:DateTime"/>
      </xsd:simpleType>
    </xsd:element>
    <xsd:element name="OIArticleExpiration" ma:index="13" nillable="true" ma:displayName="Article Expiration Date" ma:hidden="true" ma:internalName="OIArticleExpiration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0aff2-1176-42a4-833e-5699f323e44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de36e85-699d-40e3-a92a-d414defaaf97}" ma:internalName="TaxCatchAll" ma:showField="CatchAllData" ma:web="2420aff2-1176-42a4-833e-5699f323e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isl xmlns:xsi="http://www.w3.org/2001/XMLSchema-instance" xmlns:xsd="http://www.w3.org/2001/XMLSchema" xmlns="http://www.boldonjames.com/2008/01/sie/internal/label" sislVersion="0" policy="973096ae-7329-4b3b-9368-47aeba6959e1"/>
</file>

<file path=customXml/itemProps1.xml><?xml version="1.0" encoding="utf-8"?>
<ds:datastoreItem xmlns:ds="http://schemas.openxmlformats.org/officeDocument/2006/customXml" ds:itemID="{E0140FBD-FC40-41BF-8ABB-136F91309B13}">
  <ds:schemaRefs>
    <ds:schemaRef ds:uri="http://schemas.microsoft.com/office/infopath/2007/PartnerControls"/>
    <ds:schemaRef ds:uri="b09c9a17-8107-4564-bd36-f051f593222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2420aff2-1176-42a4-833e-5699f323e44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DBF84FF-6EF0-4EE4-B570-9271BFA00A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0E4B5A-F971-48FC-9558-0E183E8DA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9c9a17-8107-4564-bd36-f051f5932224"/>
    <ds:schemaRef ds:uri="2420aff2-1176-42a4-833e-5699f323e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33EED0-810D-4D3B-8747-E3DDC79D3E8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1346</Characters>
  <Application>Microsoft Office Word</Application>
  <DocSecurity>4</DocSecurity>
  <Lines>168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 Turnbull</dc:creator>
  <cp:lastModifiedBy>Rory McCabe</cp:lastModifiedBy>
  <cp:revision>2</cp:revision>
  <dcterms:created xsi:type="dcterms:W3CDTF">2021-05-10T14:35:00Z</dcterms:created>
  <dcterms:modified xsi:type="dcterms:W3CDTF">2021-05-10T14:35:00Z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2020-10-16T00:00:00Z</vt:filetime>
  </property>
  <property fmtid="{D5CDD505-2E9C-101B-9397-08002B2CF9AE}" pid="5" name="ContentTypeId">
    <vt:lpwstr>0x01010053EC412C735C4BBC9D562EC234771A3300317CB17E5C6649F8BD32DF88366579CA00D14CDD66FAD059489F69CFCC295A7ABB</vt:lpwstr>
  </property>
  <property fmtid="{D5CDD505-2E9C-101B-9397-08002B2CF9AE}" pid="6" name="OIAssociatedTeam">
    <vt:lpwstr/>
  </property>
  <property fmtid="{D5CDD505-2E9C-101B-9397-08002B2CF9AE}" pid="7" name="docIndexRef">
    <vt:lpwstr>70292e09-229a-48e8-a965-3fa512587c23</vt:lpwstr>
  </property>
  <property fmtid="{D5CDD505-2E9C-101B-9397-08002B2CF9AE}" pid="8" name="bjSaver">
    <vt:lpwstr>Y8pLizOngWsacvwu/sInjm8IChWnMhZ5</vt:lpwstr>
  </property>
  <property fmtid="{D5CDD505-2E9C-101B-9397-08002B2CF9AE}" pid="9" name="bjDocumentSecurityLabel">
    <vt:lpwstr>This item has no classification</vt:lpwstr>
  </property>
</Properties>
</file>