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c("N", "Donne (N, %)", "Età (media, ds)", "Classe di età (N,%)", </w:t>
            </w:r>
          </w:p>
        </w:tc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Antidoto disponibile, dopo le linee guida</w:t>
            </w:r>
          </w:p>
        </w:tc>
        <w:tc>
          <w:p>
            <w:pPr>
              <w:pStyle w:stlname="Normal" w:val="Normal"/>
            </w:pPr>
            <w:r>
              <w:t>Totale</w:t>
            </w:r>
          </w:p>
        </w:tc>
      </w:tr>
      <w:tr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35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86</w:t>
            </w:r>
          </w:p>
        </w:tc>
      </w:tr>
      <w:tr>
        <w:tc>
          <w:p>
            <w:pPr>
              <w:pStyle w:stlname="Normal" w:val="Normal"/>
            </w:pPr>
            <w:r>
              <w:t>Donne (N, %)</w:t>
            </w:r>
          </w:p>
        </w:tc>
        <w:tc>
          <w:p>
            <w:pPr>
              <w:pStyle w:stlname="Normal" w:val="Normal"/>
            </w:pPr>
            <w:r>
              <w:t>6 (33.3%)</w:t>
            </w:r>
          </w:p>
        </w:tc>
        <w:tc>
          <w:p>
            <w:pPr>
              <w:pStyle w:stlname="Normal" w:val="Normal"/>
            </w:pPr>
            <w:r>
              <w:t>14 (58.3%)</w:t>
            </w:r>
          </w:p>
        </w:tc>
        <w:tc>
          <w:p>
            <w:pPr>
              <w:pStyle w:stlname="Normal" w:val="Normal"/>
            </w:pPr>
            <w:r>
              <w:t>2 (66.7%)</w:t>
            </w:r>
          </w:p>
        </w:tc>
        <w:tc>
          <w:p>
            <w:pPr>
              <w:pStyle w:stlname="Normal" w:val="Normal"/>
            </w:pPr>
            <w:r>
              <w:t>8 (22.9%)</w:t>
            </w:r>
          </w:p>
        </w:tc>
        <w:tc>
          <w:p>
            <w:pPr>
              <w:pStyle w:stlname="Normal" w:val="Normal"/>
            </w:pPr>
            <w:r>
              <w:t>4 (66.7%)</w:t>
            </w:r>
          </w:p>
        </w:tc>
        <w:tc>
          <w:p>
            <w:pPr>
              <w:pStyle w:stlname="Normal" w:val="Normal"/>
            </w:pPr>
            <w:r>
              <w:t>34 (39.5%)</w:t>
            </w:r>
          </w:p>
        </w:tc>
      </w:tr>
      <w:tr>
        <w:tc>
          <w:p>
            <w:pPr>
              <w:pStyle w:stlname="Normal" w:val="Normal"/>
            </w:pPr>
            <w:r>
              <w:t>Età (media, ds)</w:t>
            </w:r>
          </w:p>
        </w:tc>
        <w:tc>
          <w:p>
            <w:pPr>
              <w:pStyle w:stlname="Normal" w:val="Normal"/>
            </w:pPr>
            <w:r>
              <w:t>71.6 (15.9)</w:t>
            </w:r>
          </w:p>
        </w:tc>
        <w:tc>
          <w:p>
            <w:pPr>
              <w:pStyle w:stlname="Normal" w:val="Normal"/>
            </w:pPr>
            <w:r>
              <w:t>75.8 (13.8)</w:t>
            </w:r>
          </w:p>
        </w:tc>
        <w:tc>
          <w:p>
            <w:pPr>
              <w:pStyle w:stlname="Normal" w:val="Normal"/>
            </w:pPr>
            <w:r>
              <w:t>74.3 (5.1)</w:t>
            </w:r>
          </w:p>
        </w:tc>
        <w:tc>
          <w:p>
            <w:pPr>
              <w:pStyle w:stlname="Normal" w:val="Normal"/>
            </w:pPr>
            <w:r>
              <w:t>78.7 (16.2)</w:t>
            </w:r>
          </w:p>
        </w:tc>
        <w:tc>
          <w:p>
            <w:pPr>
              <w:pStyle w:stlname="Normal" w:val="Normal"/>
            </w:pPr>
            <w:r>
              <w:t>77.7 (12.6)</w:t>
            </w:r>
          </w:p>
        </w:tc>
        <w:tc>
          <w:p>
            <w:pPr>
              <w:pStyle w:stlname="Normal" w:val="Normal"/>
            </w:pPr>
            <w:r>
              <w:t>76.2 (15)</w:t>
            </w:r>
          </w:p>
        </w:tc>
      </w:tr>
      <w:tr>
        <w:tc>
          <w:p>
            <w:pPr>
              <w:pStyle w:stlname="Normal" w:val="Normal"/>
            </w:pPr>
            <w:r>
              <w:t>Classe di età (N,%)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</w:tr>
      <w:tr>
        <w:tc>
          <w:p>
            <w:pPr>
              <w:pStyle w:stlname="Normal" w:val="Normal"/>
            </w:pPr>
            <w:r>
              <w:t>0-17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18-39</w:t>
            </w:r>
          </w:p>
        </w:tc>
        <w:tc>
          <w:p>
            <w:pPr>
              <w:pStyle w:stlname="Normal" w:val="Normal"/>
            </w:pPr>
            <w:r>
              <w:t>1 (5.6%)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 (1.2%)</w:t>
            </w:r>
          </w:p>
        </w:tc>
      </w:tr>
      <w:tr>
        <w:tc>
          <w:p>
            <w:pPr>
              <w:pStyle w:stlname="Normal" w:val="Normal"/>
            </w:pPr>
            <w:r>
              <w:t>40-49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60-79</w:t>
            </w:r>
          </w:p>
        </w:tc>
        <w:tc>
          <w:p>
            <w:pPr>
              <w:pStyle w:stlname="Normal" w:val="Normal"/>
            </w:pPr>
            <w:r>
              <w:t>10 (55.6%)</w:t>
            </w:r>
          </w:p>
        </w:tc>
        <w:tc>
          <w:p>
            <w:pPr>
              <w:pStyle w:stlname="Normal" w:val="Normal"/>
            </w:pPr>
            <w:r>
              <w:t>12 (50%)</w:t>
            </w:r>
          </w:p>
        </w:tc>
        <w:tc>
          <w:p>
            <w:pPr>
              <w:pStyle w:stlname="Normal" w:val="Normal"/>
            </w:pPr>
            <w:r>
              <w:t>2 (66.7%)</w:t>
            </w:r>
          </w:p>
        </w:tc>
        <w:tc>
          <w:p>
            <w:pPr>
              <w:pStyle w:stlname="Normal" w:val="Normal"/>
            </w:pPr>
            <w:r>
              <w:t>13 (37.1%)</w:t>
            </w:r>
          </w:p>
        </w:tc>
        <w:tc>
          <w:p>
            <w:pPr>
              <w:pStyle w:stlname="Normal" w:val="Normal"/>
            </w:pPr>
            <w:r>
              <w:t>1 (16.7%)</w:t>
            </w:r>
          </w:p>
        </w:tc>
        <w:tc>
          <w:p>
            <w:pPr>
              <w:pStyle w:stlname="Normal" w:val="Normal"/>
            </w:pPr>
            <w:r>
              <w:t>38 (44.2%)</w:t>
            </w:r>
          </w:p>
        </w:tc>
      </w:tr>
      <w:tr>
        <w:tc>
          <w:p>
            <w:pPr>
              <w:pStyle w:stlname="Normal" w:val="Normal"/>
            </w:pPr>
            <w:r>
              <w:t>80+</w:t>
            </w:r>
          </w:p>
        </w:tc>
        <w:tc>
          <w:p>
            <w:pPr>
              <w:pStyle w:stlname="Normal" w:val="Normal"/>
            </w:pPr>
            <w:r>
              <w:t>5 (27.8%)</w:t>
            </w:r>
          </w:p>
        </w:tc>
        <w:tc>
          <w:p>
            <w:pPr>
              <w:pStyle w:stlname="Normal" w:val="Normal"/>
            </w:pPr>
            <w:r>
              <w:t>10 (41.7%)</w:t>
            </w:r>
          </w:p>
        </w:tc>
        <w:tc>
          <w:p>
            <w:pPr>
              <w:pStyle w:stlname="Normal" w:val="Normal"/>
            </w:pPr>
            <w:r>
              <w:t>1 (33.3%)</w:t>
            </w:r>
          </w:p>
        </w:tc>
        <w:tc>
          <w:p>
            <w:pPr>
              <w:pStyle w:stlname="Normal" w:val="Normal"/>
            </w:pPr>
            <w:r>
              <w:t>18 (51.4%)</w:t>
            </w:r>
          </w:p>
        </w:tc>
        <w:tc>
          <w:p>
            <w:pPr>
              <w:pStyle w:stlname="Normal" w:val="Normal"/>
            </w:pPr>
            <w:r>
              <w:t>4 (66.7%)</w:t>
            </w:r>
          </w:p>
        </w:tc>
        <w:tc>
          <w:p>
            <w:pPr>
              <w:pStyle w:stlname="Normal" w:val="Normal"/>
            </w:pPr>
            <w:r>
              <w:t>38 (44.2%)</w:t>
            </w:r>
          </w:p>
        </w:tc>
      </w:tr>
      <w:tr>
        <w:tc>
          <w:p>
            <w:pPr>
              <w:pStyle w:stlname="Normal" w:val="Normal"/>
            </w:pPr>
            <w:r>
              <w:t>Range di date (min-max)</w:t>
            </w:r>
          </w:p>
        </w:tc>
        <w:tc>
          <w:p>
            <w:pPr>
              <w:pStyle w:stlname="Normal" w:val="Normal"/>
            </w:pPr>
            <w:r>
              <w:t>2018-09-27 - 2020-02-20</w:t>
            </w:r>
          </w:p>
        </w:tc>
        <w:tc>
          <w:p>
            <w:pPr>
              <w:pStyle w:stlname="Normal" w:val="Normal"/>
            </w:pPr>
            <w:r>
              <w:t>2020-03-01 - 2021-04-22</w:t>
            </w:r>
          </w:p>
        </w:tc>
        <w:tc>
          <w:p>
            <w:pPr>
              <w:pStyle w:stlname="Normal" w:val="Normal"/>
            </w:pPr>
            <w:r>
              <w:t>2021-06-25 - 2021-08-03</w:t>
            </w:r>
          </w:p>
        </w:tc>
        <w:tc>
          <w:p>
            <w:pPr>
              <w:pStyle w:stlname="Normal" w:val="Normal"/>
            </w:pPr>
            <w:r>
              <w:t>2021-09-02 - 2023-07-31</w:t>
            </w:r>
          </w:p>
        </w:tc>
        <w:tc>
          <w:p>
            <w:pPr>
              <w:pStyle w:stlname="Normal" w:val="Normal"/>
            </w:pPr>
            <w:r>
              <w:t>2023-08-18 - 2023-12-25</w:t>
            </w:r>
          </w:p>
        </w:tc>
        <w:tc>
          <w:p>
            <w:pPr>
              <w:pStyle w:stlname="Normal" w:val="Normal"/>
            </w:pPr>
            <w:r>
              <w:t>2018-09-27 - 2023-12-25</w:t>
            </w:r>
          </w:p>
        </w:tc>
      </w:tr>
      <w:tr>
        <w:tc>
          <w:p>
            <w:pPr>
              <w:pStyle w:stlname="Normal" w:val="Normal"/>
            </w:pPr>
            <w:r>
              <w:t>Numero di sanguinamenti nei 3 anni precedenti (N, %)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</w:tr>
      <w:tr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17 (94.4%)</w:t>
            </w:r>
          </w:p>
        </w:tc>
        <w:tc>
          <w:p>
            <w:pPr>
              <w:pStyle w:stlname="Normal" w:val="Normal"/>
            </w:pPr>
            <w:r>
              <w:t>20 (83.3%)</w:t>
            </w:r>
          </w:p>
        </w:tc>
        <w:tc>
          <w:p>
            <w:pPr>
              <w:pStyle w:stlname="Normal" w:val="Normal"/>
            </w:pPr>
            <w:r>
              <w:t>3 (100%)</w:t>
            </w:r>
          </w:p>
        </w:tc>
        <w:tc>
          <w:p>
            <w:pPr>
              <w:pStyle w:stlname="Normal" w:val="Normal"/>
            </w:pPr>
            <w:r>
              <w:t>34 (97.1%)</w:t>
            </w:r>
          </w:p>
        </w:tc>
        <w:tc>
          <w:p>
            <w:pPr>
              <w:pStyle w:stlname="Normal" w:val="Normal"/>
            </w:pPr>
            <w:r>
              <w:t>6 (100%)</w:t>
            </w:r>
          </w:p>
        </w:tc>
        <w:tc>
          <w:p>
            <w:pPr>
              <w:pStyle w:stlname="Normal" w:val="Normal"/>
            </w:pPr>
            <w:r>
              <w:t>80 (93%)</w:t>
            </w:r>
          </w:p>
        </w:tc>
      </w:tr>
      <w:tr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 (5.6%)</w:t>
            </w:r>
          </w:p>
        </w:tc>
        <w:tc>
          <w:p>
            <w:pPr>
              <w:pStyle w:stlname="Normal" w:val="Normal"/>
            </w:pPr>
            <w:r>
              <w:t>4 (16.7%)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 (2.9%)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6 (7%)</w:t>
            </w:r>
          </w:p>
        </w:tc>
      </w:tr>
      <w:tr>
        <w:tc>
          <w:p>
            <w:pPr>
              <w:pStyle w:stlname="Normal" w:val="Normal"/>
            </w:pPr>
            <w:r>
              <w:t>Giorni dal più recente sanguinamento (Mediana, range IQ)</w:t>
            </w:r>
          </w:p>
        </w:tc>
        <w:tc>
          <w:p>
            <w:pPr>
              <w:pStyle w:stlname="Normal" w:val="Normal"/>
            </w:pPr>
            <w:r>
              <w:t>642 (642-642)</w:t>
            </w:r>
          </w:p>
        </w:tc>
        <w:tc>
          <w:p>
            <w:pPr>
              <w:pStyle w:stlname="Normal" w:val="Normal"/>
            </w:pPr>
            <w:r>
              <w:t>300 (236.25-313.5)</w:t>
            </w:r>
          </w:p>
        </w:tc>
        <w:tc>
          <w:p>
            <w:pPr>
              <w:pStyle w:stlname="Normal" w:val="Normal"/>
            </w:pPr>
            <w:r>
              <w:t>NA (NA-NA)</w:t>
            </w:r>
          </w:p>
        </w:tc>
        <w:tc>
          <w:p>
            <w:pPr>
              <w:pStyle w:stlname="Normal" w:val="Normal"/>
            </w:pPr>
            <w:r>
              <w:t>655 (655-655)</w:t>
            </w:r>
          </w:p>
        </w:tc>
        <w:tc>
          <w:p>
            <w:pPr>
              <w:pStyle w:stlname="Normal" w:val="Normal"/>
            </w:pPr>
            <w:r>
              <w:t>NA (NA-NA)</w:t>
            </w:r>
          </w:p>
        </w:tc>
        <w:tc>
          <w:p>
            <w:pPr>
              <w:pStyle w:stlname="Normal" w:val="Normal"/>
            </w:pPr>
            <w:r>
              <w:t>317 (295-562.5)</w:t>
            </w:r>
          </w:p>
        </w:tc>
      </w:tr>
    </w:tbl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2025-02-14T11:39:51Z</dcterms:modified>
  <cp:category/>
</cp:coreProperties>
</file>