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93"/>
        <w:gridCol w:w="1263"/>
        <w:gridCol w:w="2594"/>
        <w:gridCol w:w="3387"/>
        <w:gridCol w:w="1887"/>
      </w:tblGrid>
      <w:tr w14:paraId="352B82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76" w:hRule="atLeast"/>
        </w:trPr>
        <w:tc>
          <w:tcPr>
            <w:tcW w:w="9724" w:type="dxa"/>
            <w:gridSpan w:val="5"/>
            <w:tcBorders>
              <w:left w:val="single" w:color="000000" w:sz="8" w:space="0"/>
              <w:right w:val="single" w:color="000000" w:sz="8" w:space="0"/>
            </w:tcBorders>
            <w:shd w:val="clear" w:color="auto" w:fill="C6E0B4"/>
            <w:vAlign w:val="top"/>
          </w:tcPr>
          <w:p w14:paraId="0900C18A">
            <w:pPr>
              <w:pStyle w:val="5"/>
              <w:spacing w:before="252" w:line="168" w:lineRule="auto"/>
              <w:ind w:left="2735"/>
              <w:rPr>
                <w:sz w:val="22"/>
                <w:szCs w:val="22"/>
              </w:rPr>
            </w:pPr>
            <w:r>
              <w:rPr>
                <w:color w:val="5F6D55"/>
                <w:spacing w:val="4"/>
                <w:sz w:val="22"/>
                <w:szCs w:val="22"/>
              </w:rPr>
              <w:t>南京真如贸易有限公司新媒体部月度工作小结</w:t>
            </w:r>
          </w:p>
        </w:tc>
      </w:tr>
      <w:tr w14:paraId="30FA0E6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5" w:hRule="atLeast"/>
        </w:trPr>
        <w:tc>
          <w:tcPr>
            <w:tcW w:w="9724" w:type="dxa"/>
            <w:gridSpan w:val="5"/>
            <w:tcBorders>
              <w:left w:val="single" w:color="000000" w:sz="8" w:space="0"/>
              <w:right w:val="single" w:color="000000" w:sz="8" w:space="0"/>
            </w:tcBorders>
            <w:vAlign w:val="top"/>
          </w:tcPr>
          <w:p w14:paraId="39B479BA">
            <w:pPr>
              <w:pStyle w:val="5"/>
              <w:spacing w:before="133" w:line="176" w:lineRule="auto"/>
              <w:ind w:left="3378"/>
              <w:rPr>
                <w:sz w:val="21"/>
                <w:szCs w:val="21"/>
              </w:rPr>
            </w:pPr>
            <w:r>
              <w:rPr>
                <w:color w:val="9C9C9C"/>
                <w:spacing w:val="2"/>
                <w:sz w:val="21"/>
                <w:szCs w:val="21"/>
              </w:rPr>
              <w:t>姓名：</w:t>
            </w:r>
            <w:r>
              <w:rPr>
                <w:color w:val="9C9C9C"/>
                <w:spacing w:val="-17"/>
                <w:sz w:val="21"/>
                <w:szCs w:val="21"/>
              </w:rPr>
              <w:t xml:space="preserve"> </w:t>
            </w:r>
            <w:r>
              <w:rPr>
                <w:color w:val="777777"/>
                <w:spacing w:val="2"/>
                <w:sz w:val="21"/>
                <w:szCs w:val="21"/>
              </w:rPr>
              <w:t>肖玮豪</w:t>
            </w:r>
            <w:r>
              <w:rPr>
                <w:color w:val="777777"/>
                <w:spacing w:val="13"/>
                <w:sz w:val="21"/>
                <w:szCs w:val="21"/>
              </w:rPr>
              <w:t xml:space="preserve">    </w:t>
            </w:r>
            <w:r>
              <w:rPr>
                <w:color w:val="949494"/>
                <w:spacing w:val="2"/>
                <w:sz w:val="21"/>
                <w:szCs w:val="21"/>
              </w:rPr>
              <w:t xml:space="preserve">月份：  </w:t>
            </w:r>
            <w:r>
              <w:rPr>
                <w:color w:val="B7B7B7"/>
                <w:spacing w:val="2"/>
                <w:sz w:val="21"/>
                <w:szCs w:val="21"/>
              </w:rPr>
              <w:t>202</w:t>
            </w:r>
            <w:r>
              <w:rPr>
                <w:rFonts w:hint="eastAsia"/>
                <w:color w:val="B7B7B7"/>
                <w:spacing w:val="2"/>
                <w:sz w:val="21"/>
                <w:szCs w:val="21"/>
                <w:lang w:val="en-US" w:eastAsia="zh-CN"/>
              </w:rPr>
              <w:t>4</w:t>
            </w:r>
            <w:r>
              <w:rPr>
                <w:color w:val="B7B7B7"/>
                <w:spacing w:val="2"/>
                <w:sz w:val="21"/>
                <w:szCs w:val="21"/>
              </w:rPr>
              <w:t>年</w:t>
            </w:r>
            <w:r>
              <w:rPr>
                <w:rFonts w:hint="eastAsia"/>
                <w:color w:val="B7B7B7"/>
                <w:spacing w:val="2"/>
                <w:sz w:val="21"/>
                <w:szCs w:val="21"/>
                <w:lang w:val="en-US" w:eastAsia="zh-CN"/>
              </w:rPr>
              <w:t>8</w:t>
            </w:r>
            <w:r>
              <w:rPr>
                <w:color w:val="B7B7B7"/>
                <w:spacing w:val="2"/>
                <w:sz w:val="21"/>
                <w:szCs w:val="21"/>
              </w:rPr>
              <w:t>月</w:t>
            </w:r>
          </w:p>
        </w:tc>
      </w:tr>
      <w:tr w14:paraId="4C437E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44" w:hRule="atLeast"/>
        </w:trPr>
        <w:tc>
          <w:tcPr>
            <w:tcW w:w="593" w:type="dxa"/>
            <w:tcBorders>
              <w:left w:val="single" w:color="000000" w:sz="8" w:space="0"/>
              <w:right w:val="single" w:color="000000" w:sz="10" w:space="0"/>
            </w:tcBorders>
            <w:vAlign w:val="top"/>
          </w:tcPr>
          <w:p w14:paraId="38EAE808">
            <w:pPr>
              <w:pStyle w:val="5"/>
              <w:spacing w:before="260" w:line="261" w:lineRule="exact"/>
              <w:ind w:left="49"/>
              <w:rPr>
                <w:sz w:val="26"/>
                <w:szCs w:val="26"/>
              </w:rPr>
            </w:pPr>
            <w:r>
              <w:rPr>
                <w:color w:val="606060"/>
                <w:spacing w:val="-5"/>
                <w:w w:val="95"/>
                <w:position w:val="-1"/>
                <w:sz w:val="26"/>
                <w:szCs w:val="26"/>
              </w:rPr>
              <w:t>类别</w:t>
            </w:r>
          </w:p>
        </w:tc>
        <w:tc>
          <w:tcPr>
            <w:tcW w:w="1263" w:type="dxa"/>
            <w:tcBorders>
              <w:left w:val="single" w:color="000000" w:sz="10" w:space="0"/>
              <w:right w:val="single" w:color="000000" w:sz="10" w:space="0"/>
            </w:tcBorders>
            <w:vAlign w:val="top"/>
          </w:tcPr>
          <w:p w14:paraId="5C461274">
            <w:pPr>
              <w:pStyle w:val="5"/>
              <w:spacing w:before="136" w:line="260" w:lineRule="exact"/>
              <w:ind w:left="256"/>
              <w:rPr>
                <w:sz w:val="26"/>
                <w:szCs w:val="26"/>
              </w:rPr>
            </w:pPr>
            <w:r>
              <w:rPr>
                <w:color w:val="727272"/>
                <w:spacing w:val="-4"/>
                <w:w w:val="93"/>
                <w:position w:val="-1"/>
                <w:sz w:val="26"/>
                <w:szCs w:val="26"/>
              </w:rPr>
              <w:t>优先级</w:t>
            </w:r>
          </w:p>
          <w:p w14:paraId="50908564">
            <w:pPr>
              <w:spacing w:before="63" w:line="198" w:lineRule="auto"/>
              <w:ind w:left="118"/>
              <w:rPr>
                <w:rFonts w:ascii="Arial" w:hAnsi="Arial" w:eastAsia="Arial" w:cs="Arial"/>
                <w:sz w:val="24"/>
                <w:szCs w:val="24"/>
              </w:rPr>
            </w:pPr>
            <w:r>
              <w:rPr>
                <w:rFonts w:ascii="Arial" w:hAnsi="Arial" w:eastAsia="Arial" w:cs="Arial"/>
                <w:color w:val="C0C0C0"/>
                <w:spacing w:val="3"/>
                <w:sz w:val="24"/>
                <w:szCs w:val="24"/>
              </w:rPr>
              <w:t>P1/P2/P</w:t>
            </w:r>
          </w:p>
          <w:p w14:paraId="1894A0B2">
            <w:pPr>
              <w:spacing w:before="77" w:line="231" w:lineRule="exact"/>
              <w:ind w:left="112"/>
              <w:rPr>
                <w:rFonts w:ascii="Arial" w:hAnsi="Arial" w:eastAsia="Arial" w:cs="Arial"/>
                <w:sz w:val="31"/>
                <w:szCs w:val="31"/>
              </w:rPr>
            </w:pPr>
            <w:r>
              <w:rPr>
                <w:rFonts w:ascii="Arial" w:hAnsi="Arial" w:eastAsia="Arial" w:cs="Arial"/>
                <w:color w:val="C7C7C7"/>
                <w:spacing w:val="8"/>
                <w:position w:val="-4"/>
                <w:sz w:val="31"/>
                <w:szCs w:val="31"/>
              </w:rPr>
              <w:t>3</w:t>
            </w:r>
          </w:p>
        </w:tc>
        <w:tc>
          <w:tcPr>
            <w:tcW w:w="2594" w:type="dxa"/>
            <w:tcBorders>
              <w:left w:val="single" w:color="000000" w:sz="10" w:space="0"/>
              <w:right w:val="single" w:color="000000" w:sz="10" w:space="0"/>
            </w:tcBorders>
            <w:vAlign w:val="top"/>
          </w:tcPr>
          <w:p w14:paraId="17380EDC">
            <w:pPr>
              <w:pStyle w:val="5"/>
              <w:spacing w:before="256" w:line="168" w:lineRule="auto"/>
              <w:ind w:left="867"/>
              <w:rPr>
                <w:sz w:val="22"/>
                <w:szCs w:val="22"/>
              </w:rPr>
            </w:pPr>
            <w:r>
              <w:rPr>
                <w:color w:val="9D9D9D"/>
                <w:spacing w:val="8"/>
                <w:sz w:val="22"/>
                <w:szCs w:val="22"/>
              </w:rPr>
              <w:t>目标内容</w:t>
            </w:r>
          </w:p>
        </w:tc>
        <w:tc>
          <w:tcPr>
            <w:tcW w:w="3387" w:type="dxa"/>
            <w:tcBorders>
              <w:left w:val="single" w:color="000000" w:sz="10" w:space="0"/>
              <w:right w:val="single" w:color="000000" w:sz="10" w:space="0"/>
            </w:tcBorders>
            <w:vAlign w:val="top"/>
          </w:tcPr>
          <w:p w14:paraId="5095976F">
            <w:pPr>
              <w:pStyle w:val="5"/>
              <w:spacing w:before="257" w:line="167" w:lineRule="auto"/>
              <w:ind w:left="1130"/>
              <w:rPr>
                <w:sz w:val="22"/>
                <w:szCs w:val="22"/>
              </w:rPr>
            </w:pPr>
            <w:r>
              <w:rPr>
                <w:color w:val="7D7D7D"/>
                <w:spacing w:val="9"/>
                <w:sz w:val="22"/>
                <w:szCs w:val="22"/>
              </w:rPr>
              <w:t>方法和举措</w:t>
            </w:r>
          </w:p>
        </w:tc>
        <w:tc>
          <w:tcPr>
            <w:tcW w:w="1887" w:type="dxa"/>
            <w:tcBorders>
              <w:left w:val="single" w:color="000000" w:sz="10" w:space="0"/>
              <w:right w:val="single" w:color="000000" w:sz="8" w:space="0"/>
            </w:tcBorders>
            <w:vAlign w:val="top"/>
          </w:tcPr>
          <w:p w14:paraId="788522C0">
            <w:pPr>
              <w:pStyle w:val="5"/>
              <w:spacing w:before="256" w:line="168" w:lineRule="auto"/>
              <w:ind w:left="500"/>
              <w:rPr>
                <w:sz w:val="22"/>
                <w:szCs w:val="22"/>
              </w:rPr>
            </w:pPr>
            <w:r>
              <w:rPr>
                <w:color w:val="747474"/>
                <w:spacing w:val="8"/>
                <w:sz w:val="22"/>
                <w:szCs w:val="22"/>
              </w:rPr>
              <w:t>完成打卡</w:t>
            </w:r>
          </w:p>
        </w:tc>
      </w:tr>
      <w:tr w14:paraId="4852CF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95" w:hRule="atLeast"/>
        </w:trPr>
        <w:tc>
          <w:tcPr>
            <w:tcW w:w="593" w:type="dxa"/>
            <w:vMerge w:val="restart"/>
            <w:tcBorders>
              <w:left w:val="single" w:color="000000" w:sz="8" w:space="0"/>
              <w:bottom w:val="nil"/>
              <w:right w:val="single" w:color="000000" w:sz="10" w:space="0"/>
            </w:tcBorders>
            <w:vAlign w:val="top"/>
          </w:tcPr>
          <w:p w14:paraId="4697EE95">
            <w:pPr>
              <w:spacing w:line="251" w:lineRule="auto"/>
              <w:rPr>
                <w:rFonts w:ascii="Arial"/>
                <w:sz w:val="21"/>
              </w:rPr>
            </w:pPr>
          </w:p>
          <w:p w14:paraId="7E708117">
            <w:pPr>
              <w:spacing w:line="251" w:lineRule="auto"/>
              <w:rPr>
                <w:rFonts w:ascii="Arial"/>
                <w:sz w:val="21"/>
              </w:rPr>
            </w:pPr>
          </w:p>
          <w:p w14:paraId="73A67613">
            <w:pPr>
              <w:spacing w:line="252" w:lineRule="auto"/>
              <w:rPr>
                <w:rFonts w:ascii="Arial"/>
                <w:sz w:val="21"/>
              </w:rPr>
            </w:pPr>
          </w:p>
          <w:p w14:paraId="078FE0DF">
            <w:pPr>
              <w:spacing w:line="252" w:lineRule="auto"/>
              <w:rPr>
                <w:rFonts w:ascii="Arial"/>
                <w:sz w:val="21"/>
              </w:rPr>
            </w:pPr>
          </w:p>
          <w:p w14:paraId="13D5CC1E">
            <w:pPr>
              <w:spacing w:line="252" w:lineRule="auto"/>
              <w:rPr>
                <w:rFonts w:ascii="Arial"/>
                <w:sz w:val="21"/>
              </w:rPr>
            </w:pPr>
          </w:p>
          <w:p w14:paraId="3CEAF9C2">
            <w:pPr>
              <w:spacing w:line="252" w:lineRule="auto"/>
              <w:rPr>
                <w:rFonts w:ascii="Arial"/>
                <w:sz w:val="21"/>
              </w:rPr>
            </w:pPr>
          </w:p>
          <w:p w14:paraId="0CE7AA1A">
            <w:pPr>
              <w:spacing w:line="252" w:lineRule="auto"/>
              <w:rPr>
                <w:rFonts w:ascii="Arial"/>
                <w:sz w:val="21"/>
              </w:rPr>
            </w:pPr>
          </w:p>
          <w:p w14:paraId="1B165663">
            <w:pPr>
              <w:spacing w:line="252" w:lineRule="auto"/>
              <w:rPr>
                <w:rFonts w:ascii="Arial"/>
                <w:sz w:val="21"/>
              </w:rPr>
            </w:pPr>
          </w:p>
          <w:p w14:paraId="157E5CDC">
            <w:pPr>
              <w:spacing w:line="252" w:lineRule="auto"/>
              <w:rPr>
                <w:rFonts w:ascii="Arial"/>
                <w:sz w:val="21"/>
              </w:rPr>
            </w:pPr>
          </w:p>
          <w:p w14:paraId="01188AE0">
            <w:pPr>
              <w:spacing w:line="252" w:lineRule="auto"/>
              <w:rPr>
                <w:rFonts w:ascii="Arial"/>
                <w:sz w:val="21"/>
              </w:rPr>
            </w:pPr>
          </w:p>
          <w:p w14:paraId="2B6313EE">
            <w:pPr>
              <w:spacing w:line="252" w:lineRule="auto"/>
              <w:rPr>
                <w:rFonts w:ascii="Arial"/>
                <w:sz w:val="21"/>
              </w:rPr>
            </w:pPr>
          </w:p>
          <w:p w14:paraId="6920ECBD">
            <w:pPr>
              <w:spacing w:line="252" w:lineRule="auto"/>
              <w:rPr>
                <w:rFonts w:ascii="Arial"/>
                <w:sz w:val="21"/>
              </w:rPr>
            </w:pPr>
          </w:p>
          <w:p w14:paraId="3D0BC130">
            <w:pPr>
              <w:spacing w:line="260" w:lineRule="exact"/>
            </w:pPr>
            <w:r>
              <w:rPr>
                <w:position w:val="-5"/>
              </w:rPr>
              <w:drawing>
                <wp:inline distT="0" distB="0" distL="114300" distR="114300">
                  <wp:extent cx="285750" cy="163830"/>
                  <wp:effectExtent l="0" t="0" r="19050" b="13970"/>
                  <wp:docPr id="1" name="IM 2"/>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6"/>
                          <a:stretch>
                            <a:fillRect/>
                          </a:stretch>
                        </pic:blipFill>
                        <pic:spPr>
                          <a:xfrm>
                            <a:off x="0" y="0"/>
                            <a:ext cx="285750" cy="163830"/>
                          </a:xfrm>
                          <a:prstGeom prst="rect">
                            <a:avLst/>
                          </a:prstGeom>
                          <a:noFill/>
                          <a:ln>
                            <a:noFill/>
                          </a:ln>
                        </pic:spPr>
                      </pic:pic>
                    </a:graphicData>
                  </a:graphic>
                </wp:inline>
              </w:drawing>
            </w:r>
          </w:p>
          <w:p w14:paraId="0A8D60DD">
            <w:pPr>
              <w:spacing w:before="70" w:line="250" w:lineRule="exact"/>
            </w:pPr>
            <w:r>
              <w:rPr>
                <w:position w:val="-4"/>
              </w:rPr>
              <w:drawing>
                <wp:inline distT="0" distB="0" distL="114300" distR="114300">
                  <wp:extent cx="272415" cy="158750"/>
                  <wp:effectExtent l="0" t="0" r="6985" b="19050"/>
                  <wp:docPr id="2" name="IM 4"/>
                  <wp:cNvGraphicFramePr/>
                  <a:graphic xmlns:a="http://schemas.openxmlformats.org/drawingml/2006/main">
                    <a:graphicData uri="http://schemas.openxmlformats.org/drawingml/2006/picture">
                      <pic:pic xmlns:pic="http://schemas.openxmlformats.org/drawingml/2006/picture">
                        <pic:nvPicPr>
                          <pic:cNvPr id="2" name="IM 4"/>
                          <pic:cNvPicPr/>
                        </pic:nvPicPr>
                        <pic:blipFill>
                          <a:blip r:embed="rId7"/>
                          <a:stretch>
                            <a:fillRect/>
                          </a:stretch>
                        </pic:blipFill>
                        <pic:spPr>
                          <a:xfrm>
                            <a:off x="0" y="0"/>
                            <a:ext cx="272415" cy="158750"/>
                          </a:xfrm>
                          <a:prstGeom prst="rect">
                            <a:avLst/>
                          </a:prstGeom>
                          <a:noFill/>
                          <a:ln>
                            <a:noFill/>
                          </a:ln>
                        </pic:spPr>
                      </pic:pic>
                    </a:graphicData>
                  </a:graphic>
                </wp:inline>
              </w:drawing>
            </w:r>
          </w:p>
        </w:tc>
        <w:tc>
          <w:tcPr>
            <w:tcW w:w="1263" w:type="dxa"/>
            <w:tcBorders>
              <w:left w:val="single" w:color="000000" w:sz="10" w:space="0"/>
              <w:right w:val="single" w:color="000000" w:sz="10" w:space="0"/>
            </w:tcBorders>
            <w:vAlign w:val="top"/>
          </w:tcPr>
          <w:p w14:paraId="370AA74D">
            <w:pPr>
              <w:spacing w:line="264" w:lineRule="auto"/>
              <w:rPr>
                <w:rFonts w:ascii="Arial"/>
                <w:sz w:val="21"/>
              </w:rPr>
            </w:pPr>
          </w:p>
          <w:p w14:paraId="7761C6DB">
            <w:pPr>
              <w:spacing w:line="265" w:lineRule="auto"/>
              <w:rPr>
                <w:rFonts w:ascii="Arial"/>
                <w:sz w:val="21"/>
              </w:rPr>
            </w:pPr>
          </w:p>
          <w:p w14:paraId="0D6A74BE">
            <w:pPr>
              <w:spacing w:line="265" w:lineRule="auto"/>
              <w:rPr>
                <w:rFonts w:ascii="Arial"/>
                <w:sz w:val="21"/>
              </w:rPr>
            </w:pPr>
          </w:p>
          <w:p w14:paraId="07425D9A">
            <w:pPr>
              <w:spacing w:before="63" w:line="216" w:lineRule="auto"/>
              <w:ind w:left="450"/>
              <w:rPr>
                <w:rFonts w:ascii="Arial" w:hAnsi="Arial" w:eastAsia="Arial" w:cs="Arial"/>
                <w:sz w:val="22"/>
                <w:szCs w:val="22"/>
              </w:rPr>
            </w:pPr>
            <w:r>
              <w:rPr>
                <w:rFonts w:ascii="Arial" w:hAnsi="Arial" w:eastAsia="Arial" w:cs="Arial"/>
                <w:color w:val="B7B7B7"/>
                <w:spacing w:val="1"/>
                <w:sz w:val="22"/>
                <w:szCs w:val="22"/>
              </w:rPr>
              <w:t>P1</w:t>
            </w:r>
          </w:p>
        </w:tc>
        <w:tc>
          <w:tcPr>
            <w:tcW w:w="2594" w:type="dxa"/>
            <w:tcBorders>
              <w:left w:val="single" w:color="000000" w:sz="10" w:space="0"/>
              <w:right w:val="single" w:color="000000" w:sz="10" w:space="0"/>
            </w:tcBorders>
            <w:vAlign w:val="top"/>
          </w:tcPr>
          <w:p w14:paraId="19C680B4">
            <w:pPr>
              <w:spacing w:line="474" w:lineRule="auto"/>
              <w:rPr>
                <w:rFonts w:ascii="Arial"/>
                <w:sz w:val="21"/>
              </w:rPr>
            </w:pPr>
          </w:p>
          <w:p w14:paraId="687CD7A8">
            <w:pPr>
              <w:pStyle w:val="5"/>
              <w:spacing w:before="103" w:line="180" w:lineRule="auto"/>
              <w:ind w:left="1" w:right="172" w:firstLine="482"/>
              <w:jc w:val="both"/>
            </w:pPr>
            <w:r>
              <w:rPr>
                <w:spacing w:val="-1"/>
              </w:rPr>
              <w:t>真如优选</w:t>
            </w:r>
            <w:r>
              <w:rPr>
                <w:rFonts w:hint="eastAsia"/>
                <w:spacing w:val="-1"/>
                <w:lang w:val="en-US" w:eastAsia="zh-CN"/>
              </w:rPr>
              <w:t>美好心意</w:t>
            </w:r>
            <w:r>
              <w:rPr>
                <w:spacing w:val="-1"/>
              </w:rPr>
              <w:t>视频号每日短视频发布</w:t>
            </w:r>
            <w:r>
              <w:rPr>
                <w:rFonts w:hint="eastAsia"/>
                <w:spacing w:val="-1"/>
                <w:lang w:val="en-US" w:eastAsia="zh-CN"/>
              </w:rPr>
              <w:t>两</w:t>
            </w:r>
            <w:r>
              <w:rPr>
                <w:spacing w:val="-1"/>
              </w:rPr>
              <w:t>条及以</w:t>
            </w:r>
            <w:r>
              <w:rPr>
                <w:spacing w:val="-3"/>
              </w:rPr>
              <w:t>上。</w:t>
            </w:r>
          </w:p>
        </w:tc>
        <w:tc>
          <w:tcPr>
            <w:tcW w:w="3387" w:type="dxa"/>
            <w:tcBorders>
              <w:left w:val="single" w:color="000000" w:sz="10" w:space="0"/>
              <w:right w:val="single" w:color="000000" w:sz="10" w:space="0"/>
            </w:tcBorders>
            <w:vAlign w:val="top"/>
          </w:tcPr>
          <w:p w14:paraId="7E831619">
            <w:pPr>
              <w:pStyle w:val="5"/>
              <w:numPr>
                <w:ilvl w:val="0"/>
                <w:numId w:val="1"/>
              </w:numPr>
              <w:spacing w:before="2" w:line="181" w:lineRule="auto"/>
              <w:ind w:leftChars="0" w:right="106" w:rightChars="0" w:firstLine="440" w:firstLineChars="200"/>
              <w:rPr>
                <w:rFonts w:hint="eastAsia" w:ascii="Segoe UI" w:hAnsi="Segoe UI" w:eastAsia="Segoe UI" w:cs="Segoe UI"/>
                <w:i w:val="0"/>
                <w:iCs w:val="0"/>
                <w:caps w:val="0"/>
                <w:color w:val="1A2029"/>
                <w:spacing w:val="0"/>
                <w:sz w:val="22"/>
                <w:szCs w:val="22"/>
                <w:shd w:val="clear" w:fill="FFFFFF"/>
              </w:rPr>
            </w:pPr>
            <w:r>
              <w:rPr>
                <w:rFonts w:hint="eastAsia" w:ascii="Segoe UI" w:hAnsi="Segoe UI" w:eastAsia="Segoe UI" w:cs="Segoe UI"/>
                <w:i w:val="0"/>
                <w:iCs w:val="0"/>
                <w:caps w:val="0"/>
                <w:color w:val="1A2029"/>
                <w:spacing w:val="0"/>
                <w:sz w:val="22"/>
                <w:szCs w:val="22"/>
                <w:shd w:val="clear" w:fill="FFFFFF"/>
              </w:rPr>
              <w:t xml:space="preserve">围绕七夕节和中秋节等重要节日，推出具有节日特色的产品推广活动，如定制礼品、情侣套餐或家庭团圆宴等，以满足消费者的节日需求。 </w:t>
            </w:r>
          </w:p>
          <w:p w14:paraId="3D9EC92A">
            <w:pPr>
              <w:pStyle w:val="5"/>
              <w:numPr>
                <w:ilvl w:val="0"/>
                <w:numId w:val="1"/>
              </w:numPr>
              <w:spacing w:before="2" w:line="181" w:lineRule="auto"/>
              <w:ind w:leftChars="0" w:right="106" w:rightChars="0" w:firstLine="440" w:firstLineChars="200"/>
              <w:rPr>
                <w:rFonts w:hint="eastAsia" w:eastAsia="宋体"/>
                <w:spacing w:val="-1"/>
                <w:lang w:val="en-US" w:eastAsia="zh-CN"/>
              </w:rPr>
            </w:pPr>
            <w:r>
              <w:rPr>
                <w:rFonts w:hint="eastAsia" w:ascii="Segoe UI" w:hAnsi="Segoe UI" w:eastAsia="Segoe UI" w:cs="Segoe UI"/>
                <w:i w:val="0"/>
                <w:iCs w:val="0"/>
                <w:caps w:val="0"/>
                <w:color w:val="1A2029"/>
                <w:spacing w:val="0"/>
                <w:sz w:val="22"/>
                <w:szCs w:val="22"/>
                <w:shd w:val="clear" w:fill="FFFFFF"/>
              </w:rPr>
              <w:t>加强视频内容与节日氛围的结合，展示产品在七夕节和中秋节中的应用场景，吸引目标用户关注，并促进产品销售转化。</w:t>
            </w:r>
          </w:p>
          <w:p w14:paraId="5CDC3B76">
            <w:pPr>
              <w:pStyle w:val="5"/>
              <w:numPr>
                <w:ilvl w:val="0"/>
                <w:numId w:val="1"/>
              </w:numPr>
              <w:spacing w:before="2" w:line="181" w:lineRule="auto"/>
              <w:ind w:leftChars="0" w:right="106" w:rightChars="0" w:firstLine="440" w:firstLineChars="200"/>
              <w:rPr>
                <w:rFonts w:hint="eastAsia" w:eastAsia="宋体"/>
                <w:spacing w:val="-1"/>
                <w:lang w:val="en-US" w:eastAsia="zh-CN"/>
              </w:rPr>
            </w:pPr>
            <w:r>
              <w:rPr>
                <w:rFonts w:hint="eastAsia" w:ascii="Segoe UI" w:hAnsi="Segoe UI" w:eastAsia="Segoe UI" w:cs="Segoe UI"/>
                <w:i w:val="0"/>
                <w:iCs w:val="0"/>
                <w:caps w:val="0"/>
                <w:color w:val="1A2029"/>
                <w:spacing w:val="0"/>
                <w:sz w:val="22"/>
                <w:szCs w:val="22"/>
                <w:shd w:val="clear" w:fill="FFFFFF"/>
              </w:rPr>
              <w:t xml:space="preserve"> 提升视频制作技术水平，确保节日主题视频的高质量呈现，增强视频的观赏性和传播力，为七夕节和中秋节营造浓厚氛围。 </w:t>
            </w:r>
          </w:p>
          <w:p w14:paraId="03D37B1A">
            <w:pPr>
              <w:pStyle w:val="5"/>
              <w:numPr>
                <w:ilvl w:val="0"/>
                <w:numId w:val="1"/>
              </w:numPr>
              <w:spacing w:before="2" w:line="181" w:lineRule="auto"/>
              <w:ind w:leftChars="0" w:right="106" w:rightChars="0" w:firstLine="440" w:firstLineChars="200"/>
              <w:rPr>
                <w:rFonts w:hint="eastAsia" w:eastAsia="宋体"/>
                <w:spacing w:val="-1"/>
                <w:lang w:val="en-US" w:eastAsia="zh-CN"/>
              </w:rPr>
            </w:pPr>
            <w:r>
              <w:rPr>
                <w:rFonts w:hint="eastAsia" w:ascii="Segoe UI" w:hAnsi="Segoe UI" w:eastAsia="Segoe UI" w:cs="Segoe UI"/>
                <w:i w:val="0"/>
                <w:iCs w:val="0"/>
                <w:caps w:val="0"/>
                <w:color w:val="1A2029"/>
                <w:spacing w:val="0"/>
                <w:sz w:val="22"/>
                <w:szCs w:val="22"/>
                <w:shd w:val="clear" w:fill="FFFFFF"/>
              </w:rPr>
              <w:t>利用剪辑技巧制作七夕节和中秋节的特色问候视频，并于节日前夕早晨分享至朋友圈、社群等平台，传递节日祝福，拉近与消费者的距离。</w:t>
            </w:r>
            <w:r>
              <w:rPr>
                <w:rFonts w:hint="eastAsia" w:ascii="Segoe UI" w:hAnsi="Segoe UI" w:eastAsia="宋体" w:cs="Segoe UI"/>
                <w:i w:val="0"/>
                <w:iCs w:val="0"/>
                <w:caps w:val="0"/>
                <w:color w:val="1A2029"/>
                <w:spacing w:val="0"/>
                <w:sz w:val="22"/>
                <w:szCs w:val="22"/>
                <w:shd w:val="clear" w:fill="FFFFFF"/>
                <w:lang w:val="en-US" w:eastAsia="zh-CN"/>
              </w:rPr>
              <w:t xml:space="preserve"> </w:t>
            </w:r>
          </w:p>
          <w:p w14:paraId="4C6CF403">
            <w:pPr>
              <w:pStyle w:val="5"/>
              <w:spacing w:line="170" w:lineRule="auto"/>
            </w:pPr>
          </w:p>
        </w:tc>
        <w:tc>
          <w:tcPr>
            <w:tcW w:w="1887" w:type="dxa"/>
            <w:tcBorders>
              <w:left w:val="single" w:color="000000" w:sz="10" w:space="0"/>
              <w:right w:val="single" w:color="000000" w:sz="8" w:space="0"/>
            </w:tcBorders>
            <w:vAlign w:val="top"/>
          </w:tcPr>
          <w:p w14:paraId="29FCC5CF">
            <w:pPr>
              <w:pStyle w:val="5"/>
              <w:numPr>
                <w:ilvl w:val="0"/>
                <w:numId w:val="0"/>
              </w:numPr>
              <w:spacing w:before="9" w:line="175" w:lineRule="auto"/>
              <w:ind w:left="210" w:leftChars="0" w:right="82" w:rightChars="0"/>
              <w:rPr>
                <w:rFonts w:hint="default" w:eastAsia="微软雅黑"/>
                <w:lang w:val="en-US" w:eastAsia="zh-CN"/>
              </w:rPr>
            </w:pPr>
            <w:r>
              <w:rPr>
                <w:rFonts w:hint="eastAsia" w:eastAsia="微软雅黑"/>
                <w:highlight w:val="red"/>
                <w:lang w:val="en-US" w:eastAsia="zh-CN"/>
              </w:rPr>
              <w:t>6月1日至5月30日。播放6.9万，视频评论数1056，分享数4282。视频号新增关注261人，净增关注211人。</w:t>
            </w:r>
          </w:p>
        </w:tc>
      </w:tr>
      <w:tr w14:paraId="791505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19" w:hRule="atLeast"/>
        </w:trPr>
        <w:tc>
          <w:tcPr>
            <w:tcW w:w="593" w:type="dxa"/>
            <w:vMerge w:val="continue"/>
            <w:tcBorders>
              <w:top w:val="nil"/>
              <w:left w:val="single" w:color="000000" w:sz="8" w:space="0"/>
              <w:bottom w:val="nil"/>
              <w:right w:val="single" w:color="000000" w:sz="10" w:space="0"/>
            </w:tcBorders>
            <w:vAlign w:val="top"/>
          </w:tcPr>
          <w:p w14:paraId="6ABF5AC4">
            <w:pPr>
              <w:rPr>
                <w:rFonts w:ascii="Arial"/>
                <w:sz w:val="21"/>
              </w:rPr>
            </w:pPr>
          </w:p>
        </w:tc>
        <w:tc>
          <w:tcPr>
            <w:tcW w:w="1263" w:type="dxa"/>
            <w:tcBorders>
              <w:left w:val="single" w:color="000000" w:sz="10" w:space="0"/>
              <w:right w:val="single" w:color="000000" w:sz="10" w:space="0"/>
            </w:tcBorders>
            <w:vAlign w:val="top"/>
          </w:tcPr>
          <w:p w14:paraId="700F0476">
            <w:pPr>
              <w:spacing w:line="318" w:lineRule="auto"/>
              <w:rPr>
                <w:rFonts w:ascii="Arial"/>
                <w:sz w:val="21"/>
              </w:rPr>
            </w:pPr>
          </w:p>
          <w:p w14:paraId="2CA250C4">
            <w:pPr>
              <w:spacing w:line="319" w:lineRule="auto"/>
              <w:rPr>
                <w:rFonts w:ascii="Arial"/>
                <w:sz w:val="21"/>
              </w:rPr>
            </w:pPr>
          </w:p>
          <w:p w14:paraId="26024907">
            <w:pPr>
              <w:spacing w:before="71" w:line="190" w:lineRule="auto"/>
              <w:ind w:left="390"/>
              <w:rPr>
                <w:rFonts w:ascii="Arial" w:hAnsi="Arial" w:eastAsia="Arial" w:cs="Arial"/>
                <w:sz w:val="25"/>
                <w:szCs w:val="25"/>
              </w:rPr>
            </w:pPr>
            <w:r>
              <w:rPr>
                <w:rFonts w:ascii="Arial" w:hAnsi="Arial" w:eastAsia="Arial" w:cs="Arial"/>
                <w:color w:val="CDCDCD"/>
                <w:spacing w:val="3"/>
                <w:sz w:val="25"/>
                <w:szCs w:val="25"/>
              </w:rPr>
              <w:t>P2</w:t>
            </w:r>
          </w:p>
        </w:tc>
        <w:tc>
          <w:tcPr>
            <w:tcW w:w="2594" w:type="dxa"/>
            <w:tcBorders>
              <w:left w:val="single" w:color="000000" w:sz="10" w:space="0"/>
              <w:right w:val="single" w:color="000000" w:sz="10" w:space="0"/>
            </w:tcBorders>
            <w:vAlign w:val="top"/>
          </w:tcPr>
          <w:p w14:paraId="48D6537D">
            <w:pPr>
              <w:pStyle w:val="5"/>
              <w:spacing w:before="103" w:line="182" w:lineRule="auto"/>
              <w:ind w:left="2" w:right="172" w:firstLine="480"/>
              <w:rPr>
                <w:rFonts w:hint="eastAsia"/>
                <w:lang w:eastAsia="zh-CN"/>
              </w:rPr>
            </w:pPr>
          </w:p>
          <w:p w14:paraId="17A4BF01">
            <w:pPr>
              <w:pStyle w:val="5"/>
              <w:spacing w:before="103" w:line="182" w:lineRule="auto"/>
              <w:ind w:left="2" w:right="172" w:firstLine="480"/>
              <w:rPr>
                <w:rFonts w:hint="default"/>
                <w:lang w:val="en-US" w:eastAsia="zh-CN"/>
              </w:rPr>
            </w:pPr>
            <w:r>
              <w:rPr>
                <w:rFonts w:hint="eastAsia"/>
                <w:lang w:val="en-US" w:eastAsia="zh-CN"/>
              </w:rPr>
              <w:t>真如福吉雅美食伴手礼视频号。</w:t>
            </w:r>
          </w:p>
        </w:tc>
        <w:tc>
          <w:tcPr>
            <w:tcW w:w="3387" w:type="dxa"/>
            <w:tcBorders>
              <w:left w:val="single" w:color="000000" w:sz="10" w:space="0"/>
              <w:right w:val="single" w:color="000000" w:sz="10" w:space="0"/>
            </w:tcBorders>
            <w:vAlign w:val="top"/>
          </w:tcPr>
          <w:p w14:paraId="03BF7231">
            <w:pPr>
              <w:pStyle w:val="5"/>
              <w:spacing w:before="48" w:line="182" w:lineRule="auto"/>
              <w:ind w:left="19" w:firstLine="7"/>
              <w:jc w:val="both"/>
              <w:rPr>
                <w:rFonts w:ascii="Arial" w:hAnsi="Arial" w:eastAsia="Arial" w:cs="Arial"/>
                <w:spacing w:val="-3"/>
              </w:rPr>
            </w:pPr>
          </w:p>
          <w:p w14:paraId="724FABA9">
            <w:pPr>
              <w:pStyle w:val="5"/>
              <w:numPr>
                <w:ilvl w:val="0"/>
                <w:numId w:val="0"/>
              </w:numPr>
              <w:spacing w:before="2" w:line="181" w:lineRule="auto"/>
              <w:ind w:left="27" w:leftChars="0" w:right="106" w:rightChars="0"/>
              <w:rPr>
                <w:rFonts w:hint="eastAsia"/>
                <w:spacing w:val="-1"/>
                <w:lang w:val="en-US" w:eastAsia="zh-CN"/>
              </w:rPr>
            </w:pPr>
          </w:p>
          <w:p w14:paraId="45E83D30">
            <w:pPr>
              <w:pStyle w:val="5"/>
              <w:numPr>
                <w:ilvl w:val="0"/>
                <w:numId w:val="2"/>
              </w:numPr>
              <w:spacing w:line="170" w:lineRule="auto"/>
              <w:ind w:left="152" w:leftChars="0" w:firstLine="0" w:firstLineChars="0"/>
              <w:jc w:val="both"/>
              <w:rPr>
                <w:rFonts w:hint="eastAsia"/>
                <w:lang w:val="en-US" w:eastAsia="zh-CN"/>
              </w:rPr>
            </w:pPr>
            <w:r>
              <w:rPr>
                <w:rFonts w:hint="eastAsia"/>
                <w:lang w:val="en-US" w:eastAsia="zh-CN"/>
              </w:rPr>
              <w:t>针对七夕节、将近的中秋节宣传相关礼盒。</w:t>
            </w:r>
          </w:p>
          <w:p w14:paraId="4785CC6C">
            <w:pPr>
              <w:pStyle w:val="5"/>
              <w:numPr>
                <w:ilvl w:val="0"/>
                <w:numId w:val="2"/>
              </w:numPr>
              <w:spacing w:line="170" w:lineRule="auto"/>
              <w:ind w:left="152" w:leftChars="0" w:firstLine="0" w:firstLineChars="0"/>
              <w:jc w:val="both"/>
              <w:rPr>
                <w:rFonts w:hint="default"/>
                <w:lang w:val="en-US" w:eastAsia="zh-CN"/>
              </w:rPr>
            </w:pPr>
            <w:r>
              <w:rPr>
                <w:rFonts w:hint="eastAsia"/>
                <w:lang w:val="en-US" w:eastAsia="zh-CN"/>
              </w:rPr>
              <w:t>针对中秋节礼盒，突出中秋福利，带动消费。</w:t>
            </w:r>
          </w:p>
        </w:tc>
        <w:tc>
          <w:tcPr>
            <w:tcW w:w="1887" w:type="dxa"/>
            <w:tcBorders>
              <w:left w:val="single" w:color="000000" w:sz="10" w:space="0"/>
              <w:right w:val="single" w:color="000000" w:sz="8" w:space="0"/>
            </w:tcBorders>
            <w:vAlign w:val="top"/>
          </w:tcPr>
          <w:p w14:paraId="7C7F2DEB">
            <w:pPr>
              <w:pStyle w:val="5"/>
              <w:numPr>
                <w:ilvl w:val="0"/>
                <w:numId w:val="0"/>
              </w:numPr>
              <w:spacing w:before="9" w:line="175" w:lineRule="auto"/>
              <w:ind w:right="82" w:rightChars="0"/>
              <w:rPr>
                <w:rFonts w:hint="eastAsia"/>
                <w:lang w:val="en-US" w:eastAsia="zh-CN"/>
              </w:rPr>
            </w:pPr>
          </w:p>
          <w:p w14:paraId="7BA5913C">
            <w:pPr>
              <w:pStyle w:val="5"/>
              <w:numPr>
                <w:ilvl w:val="0"/>
                <w:numId w:val="3"/>
              </w:numPr>
              <w:spacing w:before="9" w:line="175" w:lineRule="auto"/>
              <w:ind w:left="210" w:leftChars="0" w:right="82" w:rightChars="0"/>
              <w:rPr>
                <w:rFonts w:hint="eastAsia"/>
                <w:highlight w:val="red"/>
                <w:lang w:val="en-US" w:eastAsia="zh-CN"/>
              </w:rPr>
            </w:pPr>
            <w:r>
              <w:rPr>
                <w:rFonts w:hint="eastAsia"/>
                <w:highlight w:val="red"/>
                <w:lang w:val="en-US" w:eastAsia="zh-CN"/>
              </w:rPr>
              <w:t>制作若干婚礼相关的短视频</w:t>
            </w:r>
          </w:p>
          <w:p w14:paraId="03F81D44">
            <w:pPr>
              <w:pStyle w:val="5"/>
              <w:numPr>
                <w:ilvl w:val="0"/>
                <w:numId w:val="3"/>
              </w:numPr>
              <w:spacing w:before="9" w:line="175" w:lineRule="auto"/>
              <w:ind w:left="210" w:leftChars="0" w:right="82" w:rightChars="0"/>
              <w:rPr>
                <w:rFonts w:hint="default"/>
                <w:lang w:val="en-US" w:eastAsia="zh-CN"/>
              </w:rPr>
            </w:pPr>
            <w:r>
              <w:rPr>
                <w:rFonts w:hint="eastAsia"/>
                <w:highlight w:val="red"/>
                <w:lang w:val="en-US" w:eastAsia="zh-CN"/>
              </w:rPr>
              <w:t>每日感恩的视频</w:t>
            </w:r>
          </w:p>
        </w:tc>
      </w:tr>
      <w:tr w14:paraId="59708D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42" w:hRule="atLeast"/>
        </w:trPr>
        <w:tc>
          <w:tcPr>
            <w:tcW w:w="593" w:type="dxa"/>
            <w:vMerge w:val="continue"/>
            <w:tcBorders>
              <w:top w:val="nil"/>
              <w:left w:val="single" w:color="000000" w:sz="8" w:space="0"/>
              <w:right w:val="single" w:color="000000" w:sz="10" w:space="0"/>
            </w:tcBorders>
            <w:vAlign w:val="top"/>
          </w:tcPr>
          <w:p w14:paraId="2F39678A">
            <w:pPr>
              <w:rPr>
                <w:rFonts w:hint="eastAsia" w:ascii="Arial"/>
                <w:sz w:val="21"/>
                <w:lang w:eastAsia="zh-CN"/>
              </w:rPr>
            </w:pPr>
            <w:r>
              <w:rPr>
                <w:rFonts w:hint="eastAsia"/>
                <w:sz w:val="21"/>
                <w:lang w:eastAsia="zh-CN"/>
              </w:rPr>
              <w:t>f</w:t>
            </w:r>
          </w:p>
        </w:tc>
        <w:tc>
          <w:tcPr>
            <w:tcW w:w="1263" w:type="dxa"/>
            <w:tcBorders>
              <w:left w:val="single" w:color="000000" w:sz="10" w:space="0"/>
              <w:right w:val="single" w:color="000000" w:sz="10" w:space="0"/>
            </w:tcBorders>
            <w:vAlign w:val="top"/>
          </w:tcPr>
          <w:p w14:paraId="2B802AF5">
            <w:pPr>
              <w:spacing w:line="321" w:lineRule="auto"/>
              <w:rPr>
                <w:rFonts w:ascii="Arial"/>
                <w:sz w:val="21"/>
              </w:rPr>
            </w:pPr>
          </w:p>
          <w:p w14:paraId="09B2382D">
            <w:pPr>
              <w:spacing w:line="322" w:lineRule="auto"/>
              <w:rPr>
                <w:rFonts w:ascii="Arial"/>
                <w:sz w:val="21"/>
              </w:rPr>
            </w:pPr>
          </w:p>
          <w:p w14:paraId="22642985">
            <w:pPr>
              <w:spacing w:before="66" w:line="210" w:lineRule="auto"/>
              <w:ind w:left="390"/>
              <w:rPr>
                <w:rFonts w:ascii="Arial" w:hAnsi="Arial" w:eastAsia="Arial" w:cs="Arial"/>
                <w:sz w:val="23"/>
                <w:szCs w:val="23"/>
              </w:rPr>
            </w:pPr>
            <w:r>
              <w:rPr>
                <w:rFonts w:ascii="Arial" w:hAnsi="Arial" w:eastAsia="Arial" w:cs="Arial"/>
                <w:color w:val="C9C9C9"/>
                <w:spacing w:val="15"/>
                <w:sz w:val="23"/>
                <w:szCs w:val="23"/>
              </w:rPr>
              <w:t>P3</w:t>
            </w:r>
          </w:p>
        </w:tc>
        <w:tc>
          <w:tcPr>
            <w:tcW w:w="2594" w:type="dxa"/>
            <w:tcBorders>
              <w:left w:val="single" w:color="000000" w:sz="10" w:space="0"/>
              <w:right w:val="single" w:color="000000" w:sz="10" w:space="0"/>
            </w:tcBorders>
            <w:vAlign w:val="top"/>
          </w:tcPr>
          <w:p w14:paraId="1234D374">
            <w:pPr>
              <w:spacing w:line="260" w:lineRule="auto"/>
              <w:rPr>
                <w:rFonts w:ascii="Arial"/>
                <w:sz w:val="21"/>
              </w:rPr>
            </w:pPr>
          </w:p>
          <w:p w14:paraId="7238A4BA">
            <w:pPr>
              <w:pStyle w:val="5"/>
              <w:spacing w:before="103" w:line="182" w:lineRule="auto"/>
              <w:ind w:left="0" w:leftChars="0" w:right="172" w:rightChars="0" w:firstLine="0" w:firstLineChars="0"/>
              <w:rPr>
                <w:rFonts w:hint="default"/>
                <w:lang w:val="en-US" w:eastAsia="zh-CN"/>
              </w:rPr>
            </w:pPr>
            <w:r>
              <w:rPr>
                <w:rFonts w:hint="eastAsia"/>
                <w:spacing w:val="-1"/>
                <w:lang w:eastAsia="zh-CN"/>
              </w:rPr>
              <w:t xml:space="preserve">  </w:t>
            </w:r>
            <w:r>
              <w:rPr>
                <w:rFonts w:hint="eastAsia"/>
                <w:lang w:val="en-US" w:eastAsia="zh-CN"/>
              </w:rPr>
              <w:t xml:space="preserve"> 七夕礼盒、中秋节礼盒的图片拍摄。</w:t>
            </w:r>
          </w:p>
          <w:p w14:paraId="4FE5EC68">
            <w:pPr>
              <w:pStyle w:val="5"/>
              <w:spacing w:before="103" w:line="182" w:lineRule="auto"/>
              <w:ind w:left="0" w:leftChars="0" w:right="172" w:rightChars="0" w:firstLine="0" w:firstLineChars="0"/>
              <w:rPr>
                <w:rFonts w:hint="default"/>
                <w:lang w:val="en-US" w:eastAsia="zh-CN"/>
              </w:rPr>
            </w:pPr>
          </w:p>
        </w:tc>
        <w:tc>
          <w:tcPr>
            <w:tcW w:w="3387" w:type="dxa"/>
            <w:tcBorders>
              <w:left w:val="single" w:color="000000" w:sz="10" w:space="0"/>
              <w:right w:val="single" w:color="000000" w:sz="10" w:space="0"/>
            </w:tcBorders>
            <w:vAlign w:val="top"/>
          </w:tcPr>
          <w:p w14:paraId="5CC3466E">
            <w:pPr>
              <w:pStyle w:val="5"/>
              <w:spacing w:before="4" w:line="181" w:lineRule="auto"/>
              <w:ind w:left="9" w:hanging="1"/>
              <w:jc w:val="both"/>
              <w:rPr>
                <w:rFonts w:hint="eastAsia"/>
                <w:spacing w:val="-2"/>
                <w:lang w:eastAsia="zh-CN"/>
              </w:rPr>
            </w:pPr>
          </w:p>
          <w:p w14:paraId="2181EB87">
            <w:pPr>
              <w:pStyle w:val="5"/>
              <w:spacing w:before="4" w:line="182" w:lineRule="auto"/>
              <w:ind w:left="8"/>
              <w:rPr>
                <w:rFonts w:hint="default"/>
                <w:spacing w:val="-2"/>
                <w:lang w:val="en-US" w:eastAsia="zh-CN"/>
              </w:rPr>
            </w:pPr>
          </w:p>
          <w:p w14:paraId="72959201">
            <w:pPr>
              <w:pStyle w:val="5"/>
              <w:spacing w:before="4" w:line="182" w:lineRule="auto"/>
              <w:ind w:left="8"/>
              <w:rPr>
                <w:rFonts w:hint="default"/>
                <w:spacing w:val="-2"/>
                <w:lang w:val="en-US" w:eastAsia="zh-CN"/>
              </w:rPr>
            </w:pPr>
            <w:r>
              <w:rPr>
                <w:rFonts w:hint="default"/>
                <w:spacing w:val="-2"/>
                <w:lang w:val="en-US" w:eastAsia="zh-CN"/>
              </w:rPr>
              <w:t>1、精心捕捉每个礼盒的独到细节和美观特性，确保所拍摄的图片能够精确展现其设计精髓和节日的气氛。</w:t>
            </w:r>
          </w:p>
          <w:p w14:paraId="07F3BBFB">
            <w:pPr>
              <w:pStyle w:val="5"/>
              <w:spacing w:before="4" w:line="182" w:lineRule="auto"/>
              <w:ind w:left="8"/>
              <w:rPr>
                <w:rFonts w:hint="default"/>
                <w:spacing w:val="-2"/>
                <w:lang w:val="en-US" w:eastAsia="zh-CN"/>
              </w:rPr>
            </w:pPr>
            <w:r>
              <w:rPr>
                <w:rFonts w:hint="default"/>
                <w:spacing w:val="-2"/>
                <w:lang w:val="en-US" w:eastAsia="zh-CN"/>
              </w:rPr>
              <w:t>2、通过精雕细琢的摄影作品，吸引潜在顾客的目光，唤起他们对专属于特殊节日的礼盒的兴趣。</w:t>
            </w:r>
          </w:p>
          <w:p w14:paraId="02B21A54">
            <w:pPr>
              <w:pStyle w:val="5"/>
              <w:spacing w:before="4" w:line="182" w:lineRule="auto"/>
              <w:ind w:left="8"/>
              <w:rPr>
                <w:rFonts w:hint="default"/>
                <w:spacing w:val="-2"/>
                <w:lang w:val="en-US" w:eastAsia="zh-CN"/>
              </w:rPr>
            </w:pPr>
          </w:p>
        </w:tc>
        <w:tc>
          <w:tcPr>
            <w:tcW w:w="1887" w:type="dxa"/>
            <w:tcBorders>
              <w:left w:val="single" w:color="000000" w:sz="10" w:space="0"/>
              <w:right w:val="single" w:color="000000" w:sz="8" w:space="0"/>
            </w:tcBorders>
            <w:vAlign w:val="top"/>
          </w:tcPr>
          <w:p w14:paraId="7B0CB3E4">
            <w:pPr>
              <w:pStyle w:val="5"/>
              <w:numPr>
                <w:ilvl w:val="0"/>
                <w:numId w:val="0"/>
              </w:numPr>
              <w:spacing w:before="9" w:line="175" w:lineRule="auto"/>
              <w:ind w:left="15" w:leftChars="0" w:right="82" w:rightChars="0"/>
              <w:rPr>
                <w:rFonts w:hint="default"/>
                <w:lang w:val="en-US" w:eastAsia="zh-CN"/>
              </w:rPr>
            </w:pPr>
            <w:r>
              <w:rPr>
                <w:rFonts w:hint="default"/>
                <w:highlight w:val="red"/>
                <w:lang w:val="en-US" w:eastAsia="zh-CN"/>
              </w:rPr>
              <w:t>制作河西电视播放图片</w:t>
            </w:r>
            <w:r>
              <w:rPr>
                <w:rFonts w:hint="eastAsia"/>
                <w:highlight w:val="red"/>
                <w:lang w:val="en-US" w:eastAsia="zh-CN"/>
              </w:rPr>
              <w:t>、拍摄制作礼盒和伴手礼的图片。</w:t>
            </w:r>
          </w:p>
        </w:tc>
      </w:tr>
      <w:tr w14:paraId="30B8654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83" w:hRule="atLeast"/>
        </w:trPr>
        <w:tc>
          <w:tcPr>
            <w:tcW w:w="593" w:type="dxa"/>
            <w:tcBorders>
              <w:left w:val="single" w:color="000000" w:sz="8" w:space="0"/>
              <w:right w:val="single" w:color="000000" w:sz="10" w:space="0"/>
            </w:tcBorders>
            <w:vAlign w:val="top"/>
          </w:tcPr>
          <w:p w14:paraId="15C389CA">
            <w:pPr>
              <w:spacing w:line="241" w:lineRule="auto"/>
              <w:rPr>
                <w:rFonts w:ascii="Arial"/>
                <w:sz w:val="21"/>
              </w:rPr>
            </w:pPr>
          </w:p>
          <w:p w14:paraId="0FC3FDC2">
            <w:pPr>
              <w:spacing w:line="242" w:lineRule="auto"/>
              <w:rPr>
                <w:rFonts w:ascii="Arial"/>
                <w:sz w:val="21"/>
              </w:rPr>
            </w:pPr>
          </w:p>
          <w:p w14:paraId="508C4847">
            <w:pPr>
              <w:pStyle w:val="5"/>
              <w:spacing w:before="107" w:line="255" w:lineRule="exact"/>
              <w:ind w:left="57"/>
              <w:rPr>
                <w:sz w:val="25"/>
                <w:szCs w:val="25"/>
              </w:rPr>
            </w:pPr>
            <w:r>
              <w:rPr>
                <w:color w:val="BEBEBE"/>
                <w:spacing w:val="-11"/>
                <w:position w:val="-1"/>
                <w:sz w:val="25"/>
                <w:szCs w:val="25"/>
              </w:rPr>
              <w:t>问题</w:t>
            </w:r>
          </w:p>
          <w:p w14:paraId="16A444B4">
            <w:pPr>
              <w:pStyle w:val="5"/>
              <w:spacing w:before="66" w:line="253" w:lineRule="exact"/>
              <w:ind w:left="34"/>
              <w:rPr>
                <w:sz w:val="25"/>
                <w:szCs w:val="25"/>
              </w:rPr>
            </w:pPr>
            <w:r>
              <w:rPr>
                <w:color w:val="A6A6A6"/>
                <w:spacing w:val="-4"/>
                <w:w w:val="97"/>
                <w:position w:val="-1"/>
                <w:sz w:val="25"/>
                <w:szCs w:val="25"/>
              </w:rPr>
              <w:t>反思</w:t>
            </w:r>
          </w:p>
        </w:tc>
        <w:tc>
          <w:tcPr>
            <w:tcW w:w="9131" w:type="dxa"/>
            <w:gridSpan w:val="4"/>
            <w:tcBorders>
              <w:left w:val="single" w:color="000000" w:sz="10" w:space="0"/>
              <w:right w:val="single" w:color="000000" w:sz="8" w:space="0"/>
            </w:tcBorders>
            <w:vAlign w:val="top"/>
          </w:tcPr>
          <w:p w14:paraId="27023650">
            <w:pPr>
              <w:pStyle w:val="5"/>
              <w:spacing w:before="35" w:line="182" w:lineRule="auto"/>
              <w:ind w:left="0" w:leftChars="0" w:right="3" w:firstLine="0" w:firstLineChars="0"/>
              <w:jc w:val="both"/>
            </w:pPr>
          </w:p>
          <w:p w14:paraId="686265FB">
            <w:pPr>
              <w:pStyle w:val="5"/>
              <w:numPr>
                <w:ilvl w:val="0"/>
                <w:numId w:val="0"/>
              </w:numPr>
              <w:spacing w:before="35" w:line="182" w:lineRule="auto"/>
              <w:ind w:right="3" w:rightChars="0"/>
              <w:jc w:val="both"/>
              <w:rPr>
                <w:rFonts w:hint="eastAsia"/>
                <w:spacing w:val="-2"/>
                <w:lang w:eastAsia="zh-CN"/>
              </w:rPr>
            </w:pPr>
            <w:r>
              <w:rPr>
                <w:rFonts w:hint="eastAsia"/>
                <w:b/>
                <w:bCs/>
                <w:spacing w:val="-2"/>
                <w:lang w:eastAsia="zh-CN"/>
              </w:rPr>
              <w:t>1. 内容创新：</w:t>
            </w:r>
            <w:r>
              <w:rPr>
                <w:rFonts w:hint="eastAsia"/>
                <w:spacing w:val="-2"/>
                <w:lang w:eastAsia="zh-CN"/>
              </w:rPr>
              <w:t>不断尝试丰富多样的内容形态，如开展直播活动、制作短视频、撰写图文并茂的文章等，以满足不同客户群体的兴趣和需求。</w:t>
            </w:r>
          </w:p>
          <w:p w14:paraId="339CF139">
            <w:pPr>
              <w:pStyle w:val="5"/>
              <w:numPr>
                <w:ilvl w:val="0"/>
                <w:numId w:val="0"/>
              </w:numPr>
              <w:spacing w:before="35" w:line="182" w:lineRule="auto"/>
              <w:ind w:right="3" w:rightChars="0"/>
              <w:jc w:val="both"/>
              <w:rPr>
                <w:rFonts w:hint="eastAsia"/>
                <w:spacing w:val="-2"/>
                <w:lang w:eastAsia="zh-CN"/>
              </w:rPr>
            </w:pPr>
            <w:r>
              <w:rPr>
                <w:rFonts w:hint="eastAsia"/>
                <w:b/>
                <w:bCs/>
                <w:spacing w:val="-2"/>
                <w:lang w:eastAsia="zh-CN"/>
              </w:rPr>
              <w:t>2. 数据洞察：</w:t>
            </w:r>
            <w:r>
              <w:rPr>
                <w:rFonts w:hint="eastAsia"/>
                <w:spacing w:val="-2"/>
                <w:lang w:eastAsia="zh-CN"/>
              </w:rPr>
              <w:t>强化对数据的深入分析，基于数据分析结果来调整</w:t>
            </w:r>
            <w:r>
              <w:rPr>
                <w:rFonts w:hint="eastAsia"/>
                <w:spacing w:val="-2"/>
                <w:lang w:val="en-US" w:eastAsia="zh-CN"/>
              </w:rPr>
              <w:t>宣传</w:t>
            </w:r>
            <w:r>
              <w:rPr>
                <w:rFonts w:hint="eastAsia"/>
                <w:spacing w:val="-2"/>
                <w:lang w:eastAsia="zh-CN"/>
              </w:rPr>
              <w:t>策略，进而提高服务质量和市场竞争力。</w:t>
            </w:r>
          </w:p>
          <w:p w14:paraId="68EA4FF5">
            <w:pPr>
              <w:pStyle w:val="5"/>
              <w:numPr>
                <w:ilvl w:val="0"/>
                <w:numId w:val="0"/>
              </w:numPr>
              <w:spacing w:before="35" w:line="182" w:lineRule="auto"/>
              <w:ind w:right="3" w:rightChars="0"/>
              <w:jc w:val="both"/>
              <w:rPr>
                <w:rFonts w:hint="eastAsia"/>
                <w:spacing w:val="-2"/>
                <w:lang w:eastAsia="zh-CN"/>
              </w:rPr>
            </w:pPr>
            <w:r>
              <w:rPr>
                <w:rFonts w:hint="eastAsia"/>
                <w:b/>
                <w:bCs/>
                <w:spacing w:val="-2"/>
                <w:lang w:eastAsia="zh-CN"/>
              </w:rPr>
              <w:t>3. 团队合作：</w:t>
            </w:r>
            <w:r>
              <w:rPr>
                <w:rFonts w:hint="eastAsia"/>
                <w:spacing w:val="-2"/>
                <w:lang w:eastAsia="zh-CN"/>
              </w:rPr>
              <w:t>促进团队成员之间的互动与配合，通过高效的沟通流程和合作模式，增强团队的综合执行能力。</w:t>
            </w:r>
          </w:p>
          <w:p w14:paraId="68375A59">
            <w:pPr>
              <w:pStyle w:val="5"/>
              <w:numPr>
                <w:ilvl w:val="0"/>
                <w:numId w:val="0"/>
              </w:numPr>
              <w:spacing w:before="35" w:line="182" w:lineRule="auto"/>
              <w:ind w:right="3" w:rightChars="0"/>
              <w:jc w:val="both"/>
              <w:rPr>
                <w:rFonts w:hint="eastAsia"/>
                <w:spacing w:val="-2"/>
                <w:lang w:eastAsia="zh-CN"/>
              </w:rPr>
            </w:pPr>
            <w:r>
              <w:rPr>
                <w:rFonts w:hint="eastAsia"/>
                <w:spacing w:val="-2"/>
                <w:lang w:eastAsia="zh-CN"/>
              </w:rPr>
              <w:t>4.</w:t>
            </w:r>
            <w:r>
              <w:rPr>
                <w:rFonts w:hint="eastAsia"/>
                <w:b/>
                <w:bCs/>
                <w:spacing w:val="-2"/>
                <w:lang w:eastAsia="zh-CN"/>
              </w:rPr>
              <w:t xml:space="preserve"> 个人发展：</w:t>
            </w:r>
            <w:r>
              <w:rPr>
                <w:rFonts w:hint="eastAsia"/>
                <w:spacing w:val="-2"/>
                <w:lang w:eastAsia="zh-CN"/>
              </w:rPr>
              <w:t>持续学习新媒体领域的相关技能和知识，不断提升个人的专业素养，以适应不断变化的市场环境和职业挑战。</w:t>
            </w:r>
          </w:p>
          <w:p w14:paraId="7798BA5E">
            <w:pPr>
              <w:pStyle w:val="5"/>
              <w:numPr>
                <w:ilvl w:val="0"/>
                <w:numId w:val="0"/>
              </w:numPr>
              <w:spacing w:before="35" w:line="182" w:lineRule="auto"/>
              <w:ind w:right="3" w:rightChars="0"/>
              <w:jc w:val="both"/>
              <w:rPr>
                <w:rFonts w:hint="eastAsia"/>
                <w:spacing w:val="-2"/>
                <w:lang w:eastAsia="zh-CN"/>
              </w:rPr>
            </w:pPr>
          </w:p>
        </w:tc>
      </w:tr>
      <w:tr w14:paraId="5E888F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8" w:hRule="atLeast"/>
        </w:trPr>
        <w:tc>
          <w:tcPr>
            <w:tcW w:w="593" w:type="dxa"/>
            <w:tcBorders>
              <w:left w:val="single" w:color="000000" w:sz="8" w:space="0"/>
              <w:right w:val="single" w:color="000000" w:sz="10" w:space="0"/>
            </w:tcBorders>
            <w:vAlign w:val="top"/>
          </w:tcPr>
          <w:p w14:paraId="54603DF1">
            <w:pPr>
              <w:spacing w:line="242" w:lineRule="auto"/>
              <w:rPr>
                <w:rFonts w:ascii="Arial"/>
                <w:sz w:val="21"/>
              </w:rPr>
            </w:pPr>
          </w:p>
          <w:p w14:paraId="71E9DF37">
            <w:pPr>
              <w:spacing w:line="242" w:lineRule="auto"/>
              <w:rPr>
                <w:rFonts w:ascii="Arial"/>
                <w:sz w:val="21"/>
              </w:rPr>
            </w:pPr>
          </w:p>
          <w:p w14:paraId="65B30F46">
            <w:pPr>
              <w:spacing w:line="242" w:lineRule="auto"/>
              <w:rPr>
                <w:rFonts w:ascii="Arial"/>
                <w:sz w:val="21"/>
              </w:rPr>
            </w:pPr>
          </w:p>
          <w:p w14:paraId="52B75FAC">
            <w:pPr>
              <w:spacing w:line="243" w:lineRule="auto"/>
              <w:rPr>
                <w:rFonts w:ascii="Arial"/>
                <w:sz w:val="21"/>
              </w:rPr>
            </w:pPr>
          </w:p>
          <w:p w14:paraId="1BD08493">
            <w:pPr>
              <w:pStyle w:val="5"/>
              <w:spacing w:before="112" w:line="260" w:lineRule="exact"/>
              <w:ind w:left="56"/>
              <w:rPr>
                <w:sz w:val="26"/>
                <w:szCs w:val="26"/>
              </w:rPr>
            </w:pPr>
            <w:r>
              <w:rPr>
                <w:color w:val="747474"/>
                <w:spacing w:val="-5"/>
                <w:w w:val="94"/>
                <w:position w:val="-1"/>
                <w:sz w:val="26"/>
                <w:szCs w:val="26"/>
              </w:rPr>
              <w:t>改进</w:t>
            </w:r>
          </w:p>
          <w:p w14:paraId="7DCFA933">
            <w:pPr>
              <w:pStyle w:val="5"/>
              <w:spacing w:before="55" w:line="261" w:lineRule="exact"/>
              <w:ind w:left="50"/>
              <w:rPr>
                <w:sz w:val="26"/>
                <w:szCs w:val="26"/>
              </w:rPr>
            </w:pPr>
            <w:r>
              <w:rPr>
                <w:color w:val="4F4F4F"/>
                <w:spacing w:val="-6"/>
                <w:w w:val="95"/>
                <w:position w:val="-1"/>
                <w:sz w:val="26"/>
                <w:szCs w:val="26"/>
              </w:rPr>
              <w:t>建议</w:t>
            </w:r>
          </w:p>
        </w:tc>
        <w:tc>
          <w:tcPr>
            <w:tcW w:w="9131" w:type="dxa"/>
            <w:gridSpan w:val="4"/>
            <w:tcBorders>
              <w:left w:val="single" w:color="000000" w:sz="10" w:space="0"/>
              <w:right w:val="single" w:color="000000" w:sz="8" w:space="0"/>
            </w:tcBorders>
            <w:vAlign w:val="top"/>
          </w:tcPr>
          <w:p w14:paraId="517A3BD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lang w:eastAsia="zh-CN"/>
              </w:rPr>
              <w:t>针对即将到来的九月份及中秋节期间，旨在优化时间管理、提升视频内容质量，并充分利用节日氛围增强品牌影响力：</w:t>
            </w:r>
          </w:p>
          <w:p w14:paraId="752DA23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b/>
                <w:bCs/>
                <w:lang w:eastAsia="zh-CN"/>
              </w:rPr>
              <w:t>强化时间管理与优先级设定：</w:t>
            </w:r>
            <w:r>
              <w:rPr>
                <w:rFonts w:hint="eastAsia"/>
                <w:lang w:eastAsia="zh-CN"/>
              </w:rPr>
              <w:t>随着中秋佳节的临近，工作任务量可能激增。因此，在九月份初即需制定详细的时间管理计划，明确各项任务的优先级，特别是与中秋节相关的视频制作与推广。确保在紧迫的截止日期前高效完成关键任务，同时保持对其他日常工作的有序进行。</w:t>
            </w:r>
          </w:p>
          <w:p w14:paraId="0C6F84C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b/>
                <w:bCs/>
                <w:lang w:eastAsia="zh-CN"/>
              </w:rPr>
              <w:t>深化视频内容创新与质量：</w:t>
            </w:r>
            <w:r>
              <w:rPr>
                <w:rFonts w:hint="eastAsia"/>
                <w:lang w:eastAsia="zh-CN"/>
              </w:rPr>
              <w:t>在中秋节主题的视频创作中，除了展示月饼的传统制作工艺和美味口感外，探索更多创新角度，如结合文化故事、家庭团聚的温馨场景或现代人对中秋的新理解。保持视频内容的简洁明了，同时融入高质感的视觉效果，以吸引并留住观众的目光。避免过度堆砌元素，确保每个镜头都能精准传达信息。</w:t>
            </w:r>
          </w:p>
          <w:p w14:paraId="3D1164D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b/>
                <w:bCs/>
                <w:lang w:eastAsia="zh-CN"/>
              </w:rPr>
              <w:t>强化正面情感共鸣：</w:t>
            </w:r>
            <w:r>
              <w:rPr>
                <w:rFonts w:hint="eastAsia"/>
                <w:lang w:eastAsia="zh-CN"/>
              </w:rPr>
              <w:t>中秋节是团圆与感恩的节日，视频内容应更加注重情感共鸣。可以创作一系列讲述亲情、友情或思乡之情的短片，将产品与这些美好情感相结合，使观众在观看过程中产生强烈的情感联系，从而提升品牌好感度。</w:t>
            </w:r>
          </w:p>
          <w:p w14:paraId="356896E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b/>
                <w:bCs/>
                <w:lang w:eastAsia="zh-CN"/>
              </w:rPr>
              <w:t>跨平台内容协同与差异化：</w:t>
            </w:r>
            <w:r>
              <w:rPr>
                <w:rFonts w:hint="eastAsia"/>
                <w:lang w:eastAsia="zh-CN"/>
              </w:rPr>
              <w:t>针对视频号、抖音、公众号等不同平台的特点，制定差异化的内容策略。例如，在抖音上发布更短、更易于传播的趣味短视频；在公众号上则发布深度文章结合高质量视频，讲述中秋节背后的文化故事。加强团队间的沟通与协作，确保内容在多个平台上能够同步更新，形成协同效应，扩大品牌影响力。</w:t>
            </w:r>
          </w:p>
          <w:p w14:paraId="242F16D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b/>
                <w:bCs/>
                <w:lang w:eastAsia="zh-CN"/>
              </w:rPr>
              <w:t>利用成功案例激发新创意：</w:t>
            </w:r>
            <w:r>
              <w:rPr>
                <w:rFonts w:hint="eastAsia"/>
                <w:lang w:eastAsia="zh-CN"/>
              </w:rPr>
              <w:t>回顾并分析以往中秋节相关视频的成功案例，提炼其成功的关键因素，如情感共鸣点、视觉呈现方式或互动环节设计等。将这些经验应用到今年的视频创作中，同时鼓励团队成员提出新想法，不断创新，确保内容既具有传承性又具备新鲜感。</w:t>
            </w:r>
          </w:p>
          <w:p w14:paraId="2E9BE41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b/>
                <w:bCs/>
                <w:lang w:eastAsia="zh-CN"/>
              </w:rPr>
              <w:t>全员参与，共创佳节氛围：</w:t>
            </w:r>
            <w:r>
              <w:rPr>
                <w:rFonts w:hint="eastAsia"/>
                <w:lang w:eastAsia="zh-CN"/>
              </w:rPr>
              <w:t>鼓励团队全体成员参与到中秋节视频的制作与宣传中来，不仅限于视频制作团队。每个人的生活经历与视角都是宝贵的创意来源，他们的参与能够丰富视频内容，增强观众的代入感。同时，通过团队协作，还能提升团队凝聚力，为中秋节期间的品牌宣传注入更多活力。</w:t>
            </w:r>
          </w:p>
          <w:p w14:paraId="7BD17DF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line="405" w:lineRule="atLeast"/>
              <w:ind w:left="0" w:right="0" w:hanging="360"/>
              <w:jc w:val="left"/>
              <w:textAlignment w:val="baseline"/>
              <w:rPr>
                <w:rFonts w:hint="eastAsia"/>
                <w:lang w:eastAsia="zh-CN"/>
              </w:rPr>
            </w:pPr>
            <w:r>
              <w:rPr>
                <w:rFonts w:hint="eastAsia"/>
                <w:b/>
                <w:bCs/>
                <w:lang w:eastAsia="zh-CN"/>
              </w:rPr>
              <w:t>强化互动与社区建设：</w:t>
            </w:r>
            <w:r>
              <w:rPr>
                <w:rFonts w:hint="eastAsia"/>
                <w:lang w:eastAsia="zh-CN"/>
              </w:rPr>
              <w:t>利用中秋节这一契机，在各大社交平台上发起与中秋节相关的互动活动，如晒出与家人共度中秋的照片、分享自己的中秋故事等。通过互动活动增强与观众的连接，建立更加紧密的社区关系，为品牌的长远发展奠定坚实基础。</w:t>
            </w:r>
          </w:p>
        </w:tc>
      </w:tr>
      <w:tr w14:paraId="11AC31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95" w:hRule="atLeast"/>
        </w:trPr>
        <w:tc>
          <w:tcPr>
            <w:tcW w:w="593" w:type="dxa"/>
            <w:tcBorders>
              <w:left w:val="single" w:color="000000" w:sz="8" w:space="0"/>
              <w:right w:val="single" w:color="000000" w:sz="10" w:space="0"/>
            </w:tcBorders>
            <w:vAlign w:val="top"/>
          </w:tcPr>
          <w:p w14:paraId="2F7B6CFE">
            <w:pPr>
              <w:pStyle w:val="5"/>
              <w:spacing w:before="107" w:line="258" w:lineRule="exact"/>
              <w:ind w:left="54"/>
              <w:rPr>
                <w:color w:val="8C8C8C"/>
                <w:spacing w:val="-14"/>
                <w:position w:val="-1"/>
                <w:sz w:val="25"/>
                <w:szCs w:val="25"/>
              </w:rPr>
            </w:pPr>
          </w:p>
          <w:p w14:paraId="400D9C13">
            <w:pPr>
              <w:pStyle w:val="5"/>
              <w:spacing w:before="107" w:line="258" w:lineRule="exact"/>
              <w:ind w:left="54"/>
              <w:rPr>
                <w:color w:val="8C8C8C"/>
                <w:spacing w:val="-14"/>
                <w:position w:val="-1"/>
                <w:sz w:val="25"/>
                <w:szCs w:val="25"/>
              </w:rPr>
            </w:pPr>
          </w:p>
          <w:p w14:paraId="622E77E8">
            <w:pPr>
              <w:pStyle w:val="5"/>
              <w:spacing w:before="107" w:line="258" w:lineRule="exact"/>
              <w:ind w:left="54"/>
              <w:rPr>
                <w:color w:val="8C8C8C"/>
                <w:spacing w:val="-14"/>
                <w:position w:val="-1"/>
                <w:sz w:val="25"/>
                <w:szCs w:val="25"/>
              </w:rPr>
            </w:pPr>
          </w:p>
          <w:p w14:paraId="7C942C8D">
            <w:pPr>
              <w:pStyle w:val="5"/>
              <w:spacing w:before="107" w:line="258" w:lineRule="exact"/>
              <w:rPr>
                <w:color w:val="8C8C8C"/>
                <w:spacing w:val="-14"/>
                <w:position w:val="-1"/>
                <w:sz w:val="25"/>
                <w:szCs w:val="25"/>
              </w:rPr>
            </w:pPr>
          </w:p>
          <w:p w14:paraId="1C71223B">
            <w:pPr>
              <w:pStyle w:val="5"/>
              <w:spacing w:before="107" w:line="258" w:lineRule="exact"/>
              <w:ind w:left="54"/>
              <w:rPr>
                <w:sz w:val="25"/>
                <w:szCs w:val="25"/>
              </w:rPr>
            </w:pPr>
            <w:r>
              <w:rPr>
                <w:color w:val="8C8C8C"/>
                <w:spacing w:val="-14"/>
                <w:position w:val="-1"/>
                <w:sz w:val="25"/>
                <w:szCs w:val="25"/>
              </w:rPr>
              <w:t>学习</w:t>
            </w:r>
          </w:p>
          <w:p w14:paraId="4B5739F4">
            <w:pPr>
              <w:pStyle w:val="5"/>
              <w:spacing w:before="55" w:line="261" w:lineRule="exact"/>
              <w:ind w:left="50"/>
              <w:rPr>
                <w:color w:val="4F4F4F"/>
                <w:spacing w:val="-6"/>
                <w:w w:val="95"/>
                <w:position w:val="-1"/>
                <w:sz w:val="26"/>
                <w:szCs w:val="26"/>
              </w:rPr>
            </w:pPr>
            <w:r>
              <w:rPr>
                <w:color w:val="B6B6B6"/>
                <w:spacing w:val="-6"/>
                <w:position w:val="-1"/>
                <w:sz w:val="25"/>
                <w:szCs w:val="25"/>
              </w:rPr>
              <w:t>心得</w:t>
            </w:r>
          </w:p>
        </w:tc>
        <w:tc>
          <w:tcPr>
            <w:tcW w:w="9131" w:type="dxa"/>
            <w:gridSpan w:val="4"/>
            <w:tcBorders>
              <w:left w:val="single" w:color="000000" w:sz="10" w:space="0"/>
              <w:right w:val="single" w:color="000000" w:sz="8" w:space="0"/>
            </w:tcBorders>
            <w:vAlign w:val="top"/>
          </w:tcPr>
          <w:p w14:paraId="519D7078">
            <w:pPr>
              <w:pStyle w:val="5"/>
              <w:spacing w:before="2" w:line="195" w:lineRule="auto"/>
              <w:ind w:left="0" w:leftChars="0" w:right="3" w:firstLine="480" w:firstLineChars="200"/>
              <w:rPr>
                <w:rFonts w:hint="default"/>
                <w:lang w:val="en-US" w:eastAsia="zh-CN"/>
              </w:rPr>
            </w:pPr>
            <w:r>
              <w:rPr>
                <w:rFonts w:hint="default"/>
                <w:b/>
                <w:bCs/>
                <w:lang w:val="en-US" w:eastAsia="zh-CN"/>
              </w:rPr>
              <w:t>意识到内容与产品之间的紧密联系是推动转化的关键</w:t>
            </w:r>
            <w:r>
              <w:rPr>
                <w:rFonts w:hint="default"/>
                <w:lang w:val="en-US" w:eastAsia="zh-CN"/>
              </w:rPr>
              <w:t>，本月我更加注重在内容创作中深度挖掘并突出产品的独特价值和应用场景。通过用户案例分享、产品功能详解及实际效果展示等多元手段，使内容成为产品优势的直观展示窗口。同时，引入用户评价和社会化证明元素，进一步增强了内容的可信度和说服力。</w:t>
            </w:r>
          </w:p>
          <w:p w14:paraId="58EB49AB">
            <w:pPr>
              <w:pStyle w:val="5"/>
              <w:spacing w:before="2" w:line="195" w:lineRule="auto"/>
              <w:ind w:left="0" w:leftChars="0" w:right="3" w:firstLine="480" w:firstLineChars="200"/>
              <w:rPr>
                <w:rFonts w:hint="default"/>
                <w:lang w:val="en-US" w:eastAsia="zh-CN"/>
              </w:rPr>
            </w:pPr>
            <w:r>
              <w:rPr>
                <w:rFonts w:hint="default"/>
                <w:lang w:val="en-US" w:eastAsia="zh-CN"/>
              </w:rPr>
              <w:t>在数据利用方面，加强对数据分析工具的掌握与应用，</w:t>
            </w:r>
            <w:r>
              <w:rPr>
                <w:rFonts w:hint="default"/>
                <w:b/>
                <w:bCs/>
                <w:lang w:val="en-US" w:eastAsia="zh-CN"/>
              </w:rPr>
              <w:t>通过深入挖掘用户行为数据和市场趋势</w:t>
            </w:r>
            <w:r>
              <w:rPr>
                <w:rFonts w:hint="default"/>
                <w:lang w:val="en-US" w:eastAsia="zh-CN"/>
              </w:rPr>
              <w:t>，为内容创作和运营决策提供了有力的数据支持。根据数据分析结果调整内容主题、发布时间和渠道分布，实现了更加精准的内容投放。此外，还利用封面和文案等关键元素，有效提升了内容的点击率和转化率。</w:t>
            </w:r>
          </w:p>
          <w:p w14:paraId="307A6E49">
            <w:pPr>
              <w:pStyle w:val="5"/>
              <w:spacing w:before="2" w:line="195" w:lineRule="auto"/>
              <w:ind w:left="0" w:leftChars="0" w:right="3" w:firstLine="480" w:firstLineChars="200"/>
              <w:rPr>
                <w:rFonts w:hint="default"/>
                <w:lang w:val="en-US" w:eastAsia="zh-CN"/>
              </w:rPr>
            </w:pPr>
            <w:r>
              <w:rPr>
                <w:rFonts w:hint="default"/>
                <w:lang w:val="en-US" w:eastAsia="zh-CN"/>
              </w:rPr>
              <w:t>为确保本月各项任务的顺利完成</w:t>
            </w:r>
            <w:r>
              <w:rPr>
                <w:rFonts w:hint="default"/>
                <w:b/>
                <w:bCs/>
                <w:lang w:val="en-US" w:eastAsia="zh-CN"/>
              </w:rPr>
              <w:t>，建立了一个更加高效和透明的工作流程。</w:t>
            </w:r>
            <w:r>
              <w:rPr>
                <w:rFonts w:hint="default"/>
                <w:lang w:val="en-US" w:eastAsia="zh-CN"/>
              </w:rPr>
              <w:t>通过制定详细的项目计划和任务清单，明确职责和时间节点。在视频制作领域，采用了模块化剪辑策略，先构建故事框架再填充细节内容，极大地提高了制作效率。同时，加强了内部沟通与协作，确保问题及时发现并解决。此外，注重收集用户反馈和市场反馈，不断调整和优化内容策略，以适应快速变化的市场环境。</w:t>
            </w:r>
          </w:p>
          <w:p w14:paraId="52BE7601">
            <w:pPr>
              <w:pStyle w:val="5"/>
              <w:spacing w:before="2" w:line="195" w:lineRule="auto"/>
              <w:ind w:left="0" w:leftChars="0" w:right="3" w:firstLine="480" w:firstLineChars="200"/>
              <w:rPr>
                <w:rFonts w:hint="default"/>
                <w:lang w:val="en-US" w:eastAsia="zh-CN"/>
              </w:rPr>
            </w:pPr>
            <w:r>
              <w:rPr>
                <w:rFonts w:hint="default"/>
                <w:lang w:val="en-US" w:eastAsia="zh-CN"/>
              </w:rPr>
              <w:t>通过本月的实践与探索，</w:t>
            </w:r>
            <w:r>
              <w:rPr>
                <w:rFonts w:hint="default"/>
                <w:b/>
                <w:bCs/>
                <w:lang w:val="en-US" w:eastAsia="zh-CN"/>
              </w:rPr>
              <w:t>我深刻认识到内容创新、产品与内容的深度融合、数据驱动以及高效工作流程对于提升品牌影响力和用户转化率的重要性。</w:t>
            </w:r>
            <w:r>
              <w:rPr>
                <w:rFonts w:hint="default"/>
                <w:lang w:val="en-US" w:eastAsia="zh-CN"/>
              </w:rPr>
              <w:t>未来，继续秉承这些理念，不断推动内容创作和运营方面取得更大的突破。</w:t>
            </w:r>
          </w:p>
        </w:tc>
      </w:tr>
      <w:tr w14:paraId="7B1A95B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95" w:hRule="atLeast"/>
        </w:trPr>
        <w:tc>
          <w:tcPr>
            <w:tcW w:w="593" w:type="dxa"/>
            <w:tcBorders>
              <w:left w:val="single" w:color="000000" w:sz="8" w:space="0"/>
              <w:right w:val="single" w:color="000000" w:sz="10" w:space="0"/>
            </w:tcBorders>
            <w:vAlign w:val="top"/>
          </w:tcPr>
          <w:p w14:paraId="76F0F3E5">
            <w:pPr>
              <w:pStyle w:val="5"/>
              <w:spacing w:before="111" w:line="261" w:lineRule="exact"/>
              <w:rPr>
                <w:color w:val="858585"/>
                <w:spacing w:val="-11"/>
                <w:w w:val="95"/>
                <w:position w:val="-1"/>
                <w:sz w:val="26"/>
                <w:szCs w:val="26"/>
              </w:rPr>
            </w:pPr>
          </w:p>
          <w:p w14:paraId="386F0440">
            <w:pPr>
              <w:pStyle w:val="5"/>
              <w:spacing w:before="111" w:line="261" w:lineRule="exact"/>
              <w:rPr>
                <w:color w:val="858585"/>
                <w:spacing w:val="-11"/>
                <w:w w:val="95"/>
                <w:position w:val="-1"/>
                <w:sz w:val="26"/>
                <w:szCs w:val="26"/>
              </w:rPr>
            </w:pPr>
          </w:p>
          <w:p w14:paraId="28C07272">
            <w:pPr>
              <w:pStyle w:val="5"/>
              <w:spacing w:before="111" w:line="261" w:lineRule="exact"/>
              <w:ind w:left="53"/>
              <w:rPr>
                <w:sz w:val="26"/>
                <w:szCs w:val="26"/>
              </w:rPr>
            </w:pPr>
            <w:r>
              <w:rPr>
                <w:color w:val="858585"/>
                <w:spacing w:val="-11"/>
                <w:w w:val="95"/>
                <w:position w:val="-1"/>
                <w:sz w:val="26"/>
                <w:szCs w:val="26"/>
              </w:rPr>
              <w:t>次月</w:t>
            </w:r>
          </w:p>
          <w:p w14:paraId="45A8C426">
            <w:pPr>
              <w:spacing w:before="45" w:line="260" w:lineRule="exact"/>
              <w:ind w:firstLine="36"/>
            </w:pPr>
            <w:r>
              <w:rPr>
                <w:position w:val="-5"/>
              </w:rPr>
              <w:drawing>
                <wp:inline distT="0" distB="0" distL="114300" distR="114300">
                  <wp:extent cx="298450" cy="163830"/>
                  <wp:effectExtent l="0" t="0" r="6350" b="13970"/>
                  <wp:docPr id="3" name="IM 6"/>
                  <wp:cNvGraphicFramePr/>
                  <a:graphic xmlns:a="http://schemas.openxmlformats.org/drawingml/2006/main">
                    <a:graphicData uri="http://schemas.openxmlformats.org/drawingml/2006/picture">
                      <pic:pic xmlns:pic="http://schemas.openxmlformats.org/drawingml/2006/picture">
                        <pic:nvPicPr>
                          <pic:cNvPr id="3" name="IM 6"/>
                          <pic:cNvPicPr/>
                        </pic:nvPicPr>
                        <pic:blipFill>
                          <a:blip r:embed="rId8"/>
                          <a:stretch>
                            <a:fillRect/>
                          </a:stretch>
                        </pic:blipFill>
                        <pic:spPr>
                          <a:xfrm>
                            <a:off x="0" y="0"/>
                            <a:ext cx="298450" cy="163830"/>
                          </a:xfrm>
                          <a:prstGeom prst="rect">
                            <a:avLst/>
                          </a:prstGeom>
                          <a:noFill/>
                          <a:ln>
                            <a:noFill/>
                          </a:ln>
                        </pic:spPr>
                      </pic:pic>
                    </a:graphicData>
                  </a:graphic>
                </wp:inline>
              </w:drawing>
            </w:r>
          </w:p>
          <w:p w14:paraId="1AA50613">
            <w:pPr>
              <w:pStyle w:val="5"/>
              <w:spacing w:before="55" w:line="261" w:lineRule="exact"/>
              <w:ind w:left="50"/>
              <w:rPr>
                <w:color w:val="B6B6B6"/>
                <w:spacing w:val="-6"/>
                <w:position w:val="-1"/>
                <w:sz w:val="25"/>
                <w:szCs w:val="25"/>
              </w:rPr>
            </w:pPr>
            <w:r>
              <w:rPr>
                <w:color w:val="B4B4B4"/>
                <w:spacing w:val="-6"/>
                <w:w w:val="98"/>
                <w:position w:val="-1"/>
                <w:sz w:val="25"/>
                <w:szCs w:val="25"/>
              </w:rPr>
              <w:t>计划</w:t>
            </w:r>
          </w:p>
        </w:tc>
        <w:tc>
          <w:tcPr>
            <w:tcW w:w="9131" w:type="dxa"/>
            <w:gridSpan w:val="4"/>
            <w:tcBorders>
              <w:left w:val="single" w:color="000000" w:sz="10" w:space="0"/>
              <w:right w:val="single" w:color="000000" w:sz="8" w:space="0"/>
            </w:tcBorders>
            <w:vAlign w:val="top"/>
          </w:tcPr>
          <w:p w14:paraId="7ED562C1">
            <w:pPr>
              <w:pStyle w:val="5"/>
              <w:numPr>
                <w:ilvl w:val="0"/>
                <w:numId w:val="0"/>
              </w:numPr>
              <w:spacing w:before="2" w:line="181" w:lineRule="auto"/>
              <w:ind w:leftChars="0" w:right="114" w:rightChars="0"/>
              <w:jc w:val="both"/>
              <w:rPr>
                <w:rFonts w:hint="eastAsia"/>
                <w:spacing w:val="-2"/>
              </w:rPr>
            </w:pPr>
          </w:p>
          <w:p w14:paraId="37D73D96">
            <w:pPr>
              <w:pStyle w:val="5"/>
              <w:numPr>
                <w:ilvl w:val="0"/>
                <w:numId w:val="0"/>
              </w:numPr>
              <w:spacing w:before="2" w:line="181" w:lineRule="auto"/>
              <w:ind w:leftChars="0" w:right="114" w:rightChars="0" w:firstLine="472" w:firstLineChars="200"/>
              <w:jc w:val="both"/>
              <w:rPr>
                <w:rFonts w:hint="eastAsia"/>
                <w:spacing w:val="-2"/>
              </w:rPr>
            </w:pPr>
            <w:r>
              <w:rPr>
                <w:rFonts w:hint="eastAsia"/>
                <w:b/>
                <w:bCs/>
                <w:spacing w:val="-2"/>
              </w:rPr>
              <w:t>深化视频内容创意与故事性：</w:t>
            </w:r>
            <w:r>
              <w:rPr>
                <w:rFonts w:hint="eastAsia"/>
                <w:spacing w:val="-2"/>
              </w:rPr>
              <w:t>为了进一步提升视频的吸引力和用户粘性，专注于挖掘更多具有创意和深度的视频内容主题。特别是围绕用户兴趣点和社会热点，结合品牌理念，策划一系列富有故事性和情感共鸣的视频作品。同时，探索使用更先进的视频制作技术和特效，提升视频的观赏性和视觉冲击力。</w:t>
            </w:r>
          </w:p>
          <w:p w14:paraId="0F1F5475">
            <w:pPr>
              <w:pStyle w:val="5"/>
              <w:numPr>
                <w:ilvl w:val="0"/>
                <w:numId w:val="0"/>
              </w:numPr>
              <w:spacing w:before="2" w:line="181" w:lineRule="auto"/>
              <w:ind w:leftChars="0" w:right="114" w:rightChars="0" w:firstLine="472" w:firstLineChars="200"/>
              <w:jc w:val="both"/>
              <w:rPr>
                <w:rFonts w:hint="eastAsia"/>
                <w:spacing w:val="-2"/>
              </w:rPr>
            </w:pPr>
            <w:r>
              <w:rPr>
                <w:rFonts w:hint="eastAsia"/>
                <w:b/>
                <w:bCs/>
                <w:spacing w:val="-2"/>
              </w:rPr>
              <w:t>优化直播策略与互动环节：</w:t>
            </w:r>
            <w:r>
              <w:rPr>
                <w:rFonts w:hint="eastAsia"/>
                <w:spacing w:val="-2"/>
              </w:rPr>
              <w:t>鉴于直播在增强用户参与度和促进转化方面的显著效果，计划进一步优化直播策略。包括制定更加灵活的直播时间表，覆盖更多用户活跃时段；设计富有创意和趣味性的互动环节，如问答抽奖、实时投票等，以激发用户的参与热情；并加强直播前的预热宣传，提高直播的曝光率和观看人数。</w:t>
            </w:r>
          </w:p>
          <w:p w14:paraId="4BB72C82">
            <w:pPr>
              <w:pStyle w:val="5"/>
              <w:numPr>
                <w:ilvl w:val="0"/>
                <w:numId w:val="0"/>
              </w:numPr>
              <w:spacing w:before="2" w:line="181" w:lineRule="auto"/>
              <w:ind w:leftChars="0" w:right="114" w:rightChars="0" w:firstLine="472" w:firstLineChars="200"/>
              <w:jc w:val="both"/>
              <w:rPr>
                <w:rFonts w:hint="eastAsia"/>
                <w:spacing w:val="-2"/>
              </w:rPr>
            </w:pPr>
            <w:r>
              <w:rPr>
                <w:rFonts w:hint="eastAsia"/>
                <w:b/>
                <w:bCs/>
                <w:spacing w:val="-2"/>
              </w:rPr>
              <w:t>提升图片素材的艺术性与品牌一致性：</w:t>
            </w:r>
            <w:r>
              <w:rPr>
                <w:rFonts w:hint="eastAsia"/>
                <w:spacing w:val="-2"/>
              </w:rPr>
              <w:t>图片作为品牌形象的重要展示窗口，其质量直接影响用户的第一印象。加大对图片素材的投入力度，从拍摄器材的选择、拍摄技巧的提升到后期处理的精细度，全方位提升图片素材的艺术感和品牌一致性。同时，建立图片素材库，对图片进行分类管理和优化，确保在不同渠道和场景下使用的图片都能准确传达品牌信息。</w:t>
            </w:r>
          </w:p>
          <w:p w14:paraId="031472E2">
            <w:pPr>
              <w:pStyle w:val="5"/>
              <w:numPr>
                <w:ilvl w:val="0"/>
                <w:numId w:val="0"/>
              </w:numPr>
              <w:spacing w:before="2" w:line="181" w:lineRule="auto"/>
              <w:ind w:leftChars="0" w:right="114" w:rightChars="0" w:firstLine="472" w:firstLineChars="200"/>
              <w:jc w:val="both"/>
              <w:rPr>
                <w:spacing w:val="-2"/>
              </w:rPr>
            </w:pPr>
            <w:r>
              <w:rPr>
                <w:rFonts w:hint="eastAsia"/>
                <w:b/>
                <w:bCs/>
                <w:spacing w:val="-2"/>
              </w:rPr>
              <w:t>强化个人能力与团队协作：</w:t>
            </w:r>
            <w:r>
              <w:rPr>
                <w:rFonts w:hint="eastAsia"/>
                <w:spacing w:val="-2"/>
              </w:rPr>
              <w:t>个人能力的成长是推动工作进步的重要动力。继续致力于自我提升，通过参加专业培训、阅读行业资讯、交流学习等方式，不断拓展知识面和提升专业技能。同时，加强与团队成员的沟通与合作，共同解决工作中遇到的问题和挑战，推动团队整体能力的提升和项目的顺利实施。通过个人与团队的共同努力，为公司的发展贡献更大的力量。</w:t>
            </w:r>
            <w:bookmarkStart w:id="0" w:name="_GoBack"/>
            <w:bookmarkEnd w:id="0"/>
          </w:p>
        </w:tc>
      </w:tr>
    </w:tbl>
    <w:p w14:paraId="7CCC497B">
      <w:pPr>
        <w:rPr>
          <w:rFonts w:ascii="Arial"/>
          <w:sz w:val="21"/>
        </w:rPr>
      </w:pPr>
    </w:p>
    <w:sectPr>
      <w:pgSz w:w="11907" w:h="16840"/>
      <w:pgMar w:top="1070" w:right="1164" w:bottom="0" w:left="998" w:header="0" w:footer="0" w:gutter="0"/>
      <w:cols w:space="720" w:num="1"/>
      <w:rtlGutter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B38676"/>
    <w:multiLevelType w:val="multilevel"/>
    <w:tmpl w:val="B0B386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3E8D36A"/>
    <w:multiLevelType w:val="singleLevel"/>
    <w:tmpl w:val="F3E8D36A"/>
    <w:lvl w:ilvl="0" w:tentative="0">
      <w:start w:val="1"/>
      <w:numFmt w:val="decimal"/>
      <w:suff w:val="nothing"/>
      <w:lvlText w:val="%1、"/>
      <w:lvlJc w:val="left"/>
    </w:lvl>
  </w:abstractNum>
  <w:abstractNum w:abstractNumId="2">
    <w:nsid w:val="3DE5BF0E"/>
    <w:multiLevelType w:val="singleLevel"/>
    <w:tmpl w:val="3DE5BF0E"/>
    <w:lvl w:ilvl="0" w:tentative="0">
      <w:start w:val="1"/>
      <w:numFmt w:val="decimal"/>
      <w:lvlText w:val="%1."/>
      <w:lvlJc w:val="left"/>
      <w:pPr>
        <w:tabs>
          <w:tab w:val="left" w:pos="312"/>
        </w:tabs>
      </w:pPr>
    </w:lvl>
  </w:abstractNum>
  <w:abstractNum w:abstractNumId="3">
    <w:nsid w:val="6BA40DAF"/>
    <w:multiLevelType w:val="singleLevel"/>
    <w:tmpl w:val="6BA40DAF"/>
    <w:lvl w:ilvl="0" w:tentative="0">
      <w:start w:val="1"/>
      <w:numFmt w:val="decimal"/>
      <w:suff w:val="nothing"/>
      <w:lvlText w:val="%1、"/>
      <w:lvlJc w:val="left"/>
      <w:pPr>
        <w:ind w:left="152" w:leftChars="0" w:firstLine="0" w:firstLineChars="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50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2NDMzZjA0OTZkMGViNDFkOTRiMjQxN2QyODJjODkifQ=="/>
  </w:docVars>
  <w:rsids>
    <w:rsidRoot w:val="00000000"/>
    <w:rsid w:val="05F81590"/>
    <w:rsid w:val="0A43011E"/>
    <w:rsid w:val="0CFF734E"/>
    <w:rsid w:val="0D0F5492"/>
    <w:rsid w:val="17011E2A"/>
    <w:rsid w:val="18C83754"/>
    <w:rsid w:val="1F993074"/>
    <w:rsid w:val="2560747B"/>
    <w:rsid w:val="2E8C1461"/>
    <w:rsid w:val="5B3AB500"/>
    <w:rsid w:val="67F9AA2C"/>
    <w:rsid w:val="6FC36CFC"/>
    <w:rsid w:val="708F423D"/>
    <w:rsid w:val="79C90695"/>
    <w:rsid w:val="FF7BD959"/>
    <w:rsid w:val="FFF758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paragraph" w:customStyle="1" w:styleId="5">
    <w:name w:val="Table Text"/>
    <w:basedOn w:val="1"/>
    <w:semiHidden/>
    <w:qFormat/>
    <w:uiPriority w:val="0"/>
    <w:rPr>
      <w:rFonts w:ascii="微软雅黑" w:hAnsi="微软雅黑" w:eastAsia="微软雅黑" w:cs="微软雅黑"/>
      <w:sz w:val="24"/>
      <w:szCs w:val="24"/>
      <w:lang w:val="en-US" w:eastAsia="en-US" w:bidi="ar-SA"/>
    </w:rPr>
  </w:style>
  <w:style w:type="table" w:customStyle="1" w:styleId="6">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2049</Words>
  <Characters>2082</Characters>
  <Lines>0</Lines>
  <Paragraphs>0</Paragraphs>
  <TotalTime>64</TotalTime>
  <ScaleCrop>false</ScaleCrop>
  <LinksUpToDate>false</LinksUpToDate>
  <CharactersWithSpaces>2106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2023-10-09T22:34:00Z</dcterms:created>
  <dc:creator>xyh</dc:creator>
  <cp:lastModifiedBy>admin</cp:lastModifiedBy>
  <dcterms:modified xsi:type="dcterms:W3CDTF">2024-08-21T01:46:35Z</dcterms:modified>
  <dc:title>_x0008_¦å\_x000F_Ó!H.xlsx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2023-11-06T02:15:00Z</vt:filetime>
  </property>
  <property fmtid="{D5CDD505-2E9C-101B-9397-08002B2CF9AE}" pid="4" name="ICV">
    <vt:lpwstr>36EFEC7EB861445994CC0E85260FDB8B_13</vt:lpwstr>
  </property>
  <property fmtid="{D5CDD505-2E9C-101B-9397-08002B2CF9AE}" pid="5" name="KSOProductBuildVer">
    <vt:lpwstr>2052-12.1.0.17827</vt:lpwstr>
  </property>
</Properties>
</file>