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10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56"/>
        <w:gridCol w:w="2712"/>
        <w:gridCol w:w="2688"/>
        <w:gridCol w:w="2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7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2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c>
          <w:tcPr>
            <w:tcW w:w="26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优秀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40" w:hRule="atLeast"/>
        </w:trPr>
        <w:tc>
          <w:tcPr>
            <w:tcW w:w="10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选题意义：总分15分</w:t>
            </w:r>
          </w:p>
        </w:tc>
        <w:tc>
          <w:tcPr>
            <w:tcW w:w="27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选题与本专业培养目标和毕业要求的契合程度薄弱。虽然选题属于本学科专业研究方向，但与本专业的培养目标要求和毕业要求的相关性还需要进一步加强。在理论意义或实践应用价值方面，选题的分析和设计还需要更深入和全面，以更好地满足本专业的需求。在创新意识和难易程度方面，选题虽然有一定的特色和新意，但还需要进一步提高难度，以更好地满足本专业培养方案对知识、能力、素质的要求。</w:t>
            </w:r>
            <w:r>
              <w:rPr>
                <w:rStyle w:val="4"/>
                <w:lang w:val="en-US" w:eastAsia="zh-CN" w:bidi="ar"/>
              </w:rPr>
              <w:t>（7-9）</w:t>
            </w:r>
          </w:p>
        </w:tc>
        <w:tc>
          <w:tcPr>
            <w:tcW w:w="2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选题与本专业培养目标和毕业要求的契合程度较好。选题属于本学科专业研究方向，与本专业培养目标要求和毕业要求紧密相关。在理论意义或实践应用价值方面，选题能够对本专业的某一问题进行理论分析或工程设计，并具有一定的拓展和深化。选题关注实际问题，具有一定的应用参考价值。在创新意识和难易程度方面，选题体现出学科研究特征，有一定的特色或新意。选题的难度适度，达到了本专业培养方案中对知识、能力、素质的要求。</w:t>
            </w:r>
            <w:r>
              <w:rPr>
                <w:rStyle w:val="4"/>
                <w:lang w:val="en-US" w:eastAsia="zh-CN" w:bidi="ar"/>
              </w:rPr>
              <w:t>（10-12）</w:t>
            </w:r>
          </w:p>
        </w:tc>
        <w:tc>
          <w:tcPr>
            <w:tcW w:w="2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选题与本专业培养目标和毕业要求的契合程度较为深入。选题属于本学科专业研究方向，与本专业培养目标要求和毕业要求紧密相关。在理论意义或实践应用价值方面，选题对本专业的某一问题进行了深入的理论分析或工程设计，并有较大的拓展和深化。选题关注实际问题，具有明显的应用参考价值。在创新意识和难易程度方面，选题体现出学科研究特征，具有独特的创新思路和深度。选题的难度适中，充分展示了学生的知识、能力和素质，达到了本专业培养方案中的要求。</w:t>
            </w:r>
            <w:r>
              <w:rPr>
                <w:rStyle w:val="4"/>
                <w:lang w:val="en-US" w:eastAsia="zh-CN" w:bidi="ar"/>
              </w:rPr>
              <w:t>（13-15）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80" w:hRule="atLeast"/>
        </w:trPr>
        <w:tc>
          <w:tcPr>
            <w:tcW w:w="10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逻辑构建：总分25分</w:t>
            </w:r>
          </w:p>
        </w:tc>
        <w:tc>
          <w:tcPr>
            <w:tcW w:w="27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论文的结构体系有限。论文的核心模块薄弱，各篇章的结构有待提高，逻辑性需加强，层次需要改进，重点表达需要突出。论文的体系与选题相匹配的程度有待提高。</w:t>
            </w:r>
            <w:r>
              <w:rPr>
                <w:rStyle w:val="4"/>
                <w:lang w:val="en-US" w:eastAsia="zh-CN" w:bidi="ar"/>
              </w:rPr>
              <w:t>（14-17）</w:t>
            </w:r>
          </w:p>
        </w:tc>
        <w:tc>
          <w:tcPr>
            <w:tcW w:w="2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论文的结构体系较好。论文的核心模块相对完备，各篇章的结构较为完整合理，具有一定的逻辑性，层次较为清晰，重点表达较为突出。论文的体系与选题相匹配较好。</w:t>
            </w:r>
            <w:r>
              <w:rPr>
                <w:rStyle w:val="4"/>
                <w:lang w:val="en-US" w:eastAsia="zh-CN" w:bidi="ar"/>
              </w:rPr>
              <w:t>（18-20）</w:t>
            </w:r>
          </w:p>
        </w:tc>
        <w:tc>
          <w:tcPr>
            <w:tcW w:w="2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论文的结构体系较为深入。论文的核心模块完备，各篇章的结构完整合理，具有良好的逻辑性，层次分明，详略得当，重点突出。论文的体系与选题相匹配非常好。</w:t>
            </w:r>
            <w:r>
              <w:rPr>
                <w:rStyle w:val="4"/>
                <w:lang w:val="en-US" w:eastAsia="zh-CN" w:bidi="ar"/>
              </w:rPr>
              <w:t>（21-25）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20" w:hRule="atLeast"/>
        </w:trPr>
        <w:tc>
          <w:tcPr>
            <w:tcW w:w="10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专业能力：总分40分</w:t>
            </w:r>
          </w:p>
        </w:tc>
        <w:tc>
          <w:tcPr>
            <w:tcW w:w="27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文献检索及梳理能力方面，仅具备基本的文献检索方法，查阅、整理、分析中外文献资料的能力有限。文献资料相对不够充分，梳理阐述存在一定的逻辑性不足。对本专业及相关领域研究现状的了解与评析较为薄弱，对学术前沿和动态了解不够深入。对基础理论和专门知识的掌握与运用有待加强，问题意识和思辨能力还不够明显。在分析和解决问题的能力方面，仍需提升综合运用专业知识和采取适当方法的水平。</w:t>
            </w:r>
            <w:r>
              <w:rPr>
                <w:rStyle w:val="4"/>
                <w:lang w:val="en-US" w:eastAsia="zh-CN" w:bidi="ar"/>
              </w:rPr>
              <w:t>（20-30）</w:t>
            </w:r>
          </w:p>
        </w:tc>
        <w:tc>
          <w:tcPr>
            <w:tcW w:w="2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文献检索及梳理能力方面，基本掌握文献检索方法，具有一定的查阅、整理、分析中外文献资料的能力。文献资料比较充分，能按照一定逻辑梳理阐述文献。对本专业及相关领域研究现状的了解与评析有一定基础，能对现有研究理论与方法进行一定的评价，并发现一些不足之处。在基础理论和专门知识的掌握与运用方面，有一定的扎实程度，问题意识和思辨能力初显。在分析和解决问题的能力方面，已经具备一定的综合运用专业知识和采取适当方法解决实际问题的能力。</w:t>
            </w:r>
            <w:r>
              <w:rPr>
                <w:rStyle w:val="4"/>
                <w:lang w:val="en-US" w:eastAsia="zh-CN" w:bidi="ar"/>
              </w:rPr>
              <w:t>（31-34）</w:t>
            </w:r>
          </w:p>
        </w:tc>
        <w:tc>
          <w:tcPr>
            <w:tcW w:w="2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文献检索及梳理能力方面，具备基本的文献检索方法，能够查阅、整理、分析中外文献资料。文献资料比较充分，能够按照一定逻辑梳理阐述文献。对本专业及相关领域研究现状的了解与评析较为深入，能对现有研究理论与方法进行评价，并提出解决方案。对基础理论和专门知识的掌握与运用扎实，具备一定的问题意识和思辨能力，体现出初步的创新能力。在分析和解决问题的能力方面，能够综合运用所学专业知识，采取恰当的方法解决实际问题。</w:t>
            </w:r>
            <w:r>
              <w:rPr>
                <w:rStyle w:val="4"/>
                <w:lang w:val="en-US" w:eastAsia="zh-CN" w:bidi="ar"/>
              </w:rPr>
              <w:t>（35-40）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0" w:hRule="atLeast"/>
        </w:trPr>
        <w:tc>
          <w:tcPr>
            <w:tcW w:w="10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333333"/>
                <w:sz w:val="22"/>
                <w:szCs w:val="22"/>
                <w:u w:val="none"/>
              </w:rPr>
            </w:pPr>
            <w:r>
              <w:rPr>
                <w:rFonts w:hint="eastAsia" w:ascii="宋体" w:hAnsi="宋体" w:eastAsia="宋体" w:cs="宋体"/>
                <w:i w:val="0"/>
                <w:iCs w:val="0"/>
                <w:color w:val="333333"/>
                <w:kern w:val="0"/>
                <w:sz w:val="22"/>
                <w:szCs w:val="22"/>
                <w:u w:val="none"/>
                <w:lang w:val="en-US" w:eastAsia="zh-CN" w:bidi="ar"/>
              </w:rPr>
              <w:t>学术规范：总分20分</w:t>
            </w:r>
          </w:p>
        </w:tc>
        <w:tc>
          <w:tcPr>
            <w:tcW w:w="27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论文格式不够符合要求，图表注释、公式符号、缩略词等存在规范准确性问题。中外文用词不够准确，语法和语言表达不够规范，导致表达不够通顺。论文写作过程中存在不符合规范的问题，相关过程材料不完整，论文字数可能不符合要求。</w:t>
            </w:r>
            <w:r>
              <w:rPr>
                <w:rStyle w:val="4"/>
                <w:lang w:val="en-US" w:eastAsia="zh-CN" w:bidi="ar"/>
              </w:rPr>
              <w:t>（10-13）【</w:t>
            </w:r>
            <w:r>
              <w:rPr>
                <w:rStyle w:val="4"/>
                <w:rFonts w:hint="eastAsia"/>
                <w:lang w:val="en-US" w:eastAsia="zh-CN" w:bidi="ar"/>
              </w:rPr>
              <w:t>一般不要】</w:t>
            </w:r>
            <w:bookmarkStart w:id="0" w:name="_GoBack"/>
            <w:bookmarkEnd w:id="0"/>
          </w:p>
        </w:tc>
        <w:tc>
          <w:tcPr>
            <w:tcW w:w="2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论文格式基本符合要求，图表注释、公式符号、缩略词等规范准确性较好。中外文用词较准确，语法和语言表达比较规范，论述较为通顺。论文写作过程中的相关过程材料较完整，论文字数基本符合要求。</w:t>
            </w:r>
            <w:r>
              <w:rPr>
                <w:rStyle w:val="4"/>
                <w:lang w:val="en-US" w:eastAsia="zh-CN" w:bidi="ar"/>
              </w:rPr>
              <w:t>（14-16）</w:t>
            </w:r>
          </w:p>
        </w:tc>
        <w:tc>
          <w:tcPr>
            <w:tcW w:w="2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论文格式符合要求，图表注释、公式符号、缩略词等规范准确无误。中外文用词准确，语法和语言表达规范，论述语言通顺。论文写作过程合乎规范，相关过程材料完整，论文字数符合相关要求。</w:t>
            </w:r>
            <w:r>
              <w:rPr>
                <w:rStyle w:val="4"/>
                <w:lang w:val="en-US" w:eastAsia="zh-CN" w:bidi="ar"/>
              </w:rPr>
              <w:t>（17-20）</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66D8240F"/>
    <w:rsid w:val="262667BA"/>
    <w:rsid w:val="66D8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21"/>
    <w:basedOn w:val="3"/>
    <w:qFormat/>
    <w:uiPriority w:val="0"/>
    <w:rPr>
      <w:rFonts w:hint="eastAsia" w:ascii="宋体" w:hAnsi="宋体" w:eastAsia="宋体" w:cs="宋体"/>
      <w:color w:val="FF0000"/>
      <w:sz w:val="36"/>
      <w:szCs w:val="36"/>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1764</Words>
  <Characters>1814</Characters>
  <Lines>0</Lines>
  <Paragraphs>0</Paragraphs>
  <TotalTime>15</TotalTime>
  <ScaleCrop>false</ScaleCrop>
  <LinksUpToDate>false</LinksUpToDate>
  <CharactersWithSpaces>1814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2023-06-17T07:56:00Z</dcterms:created>
  <dc:creator>Au Revoir</dc:creator>
  <cp:lastModifiedBy>Au Revoir</cp:lastModifiedBy>
  <dcterms:modified xsi:type="dcterms:W3CDTF">2023-06-17T12:01:54Z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CAEFD036767D44E998328A1A54EDD5DA_11</vt:lpwstr>
  </property>
</Properties>
</file>