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left"/>
        <w:rPr>
          <w:rFonts w:hint="default"/>
          <w:lang w:val="en-US" w:eastAsia="zh-CN"/>
        </w:rPr>
      </w:pPr>
      <w:r>
        <w:rPr>
          <w:rFonts w:hint="eastAsia"/>
          <w:lang w:val="en-US" w:eastAsia="zh-CN"/>
        </w:rPr>
        <w:t>论文对香水线上卖场系统的设计与实现问题进行研究，关注实际问题，具有一定的应用参考价值，在难易程度方面，还需要进一步提高难度，以更好地满足本专业培养方案对知识、能力、素质的要求。</w:t>
      </w:r>
    </w:p>
    <w:p>
      <w:pPr>
        <w:ind w:firstLine="420" w:firstLineChars="200"/>
        <w:jc w:val="left"/>
        <w:rPr>
          <w:rFonts w:hint="eastAsia"/>
          <w:lang w:val="en-US" w:eastAsia="zh-CN"/>
        </w:rPr>
      </w:pPr>
      <w:r>
        <w:rPr>
          <w:rFonts w:hint="eastAsia"/>
          <w:lang w:val="en-US" w:eastAsia="zh-CN"/>
        </w:rPr>
        <w:t>论文核心模块相对完备，各篇章的结构较为完整合理，具有一定的逻辑性，层次需要改进，重点表达较为突出。</w:t>
      </w:r>
    </w:p>
    <w:p>
      <w:pPr>
        <w:ind w:firstLine="420" w:firstLineChars="200"/>
        <w:jc w:val="left"/>
        <w:rPr>
          <w:rFonts w:hint="eastAsia"/>
          <w:lang w:val="en-US" w:eastAsia="zh-CN"/>
        </w:rPr>
      </w:pPr>
      <w:r>
        <w:rPr>
          <w:rFonts w:hint="eastAsia"/>
          <w:lang w:val="en-US" w:eastAsia="zh-CN"/>
        </w:rPr>
        <w:t>在文献检索及梳理能力方面，基本掌握文献检索方法，具有一定的查阅、整理、分析中外文献资料的能力。文献资料比较充分，能按照一定逻辑梳理阐述文献。对本专业及相关领域研究现状的了解与评析有一定基础，能对现有研究理论与方法进行一定的评价，并发现一些不足之处。在基础理论和专门知识的掌握与运用方面，有一定的扎实程度，问题意识和思辨能力初显。在分析和解决问题的能力方面，已经具备一定的综合运用专业知识和采取适当方法解决实际问题的能力。</w:t>
      </w:r>
    </w:p>
    <w:p>
      <w:pPr>
        <w:ind w:firstLine="420" w:firstLineChars="200"/>
        <w:jc w:val="left"/>
        <w:rPr>
          <w:rFonts w:hint="eastAsia"/>
          <w:lang w:val="en-US" w:eastAsia="zh-CN"/>
        </w:rPr>
      </w:pPr>
      <w:r>
        <w:rPr>
          <w:rFonts w:hint="eastAsia"/>
          <w:lang w:val="en-US" w:eastAsia="zh-CN"/>
        </w:rPr>
        <w:t>论文格式基本符合要求，图表注释等存在规范准确性问题。中外文用词较准确，语法和语言表达比较规范，论述较通顺。论文写作过程中的相关过程材料较完整，论文字数符合要求。</w:t>
      </w:r>
    </w:p>
    <w:p>
      <w:pPr>
        <w:jc w:val="left"/>
        <w:rPr>
          <w:rFonts w:hint="eastAsia"/>
        </w:rPr>
      </w:pPr>
    </w:p>
    <w:p>
      <w:pPr>
        <w:rPr>
          <w:rFonts w:hint="eastAsia"/>
        </w:rPr>
      </w:pPr>
      <w:r>
        <w:rPr>
          <w:rFonts w:hint="eastAsia"/>
          <w:lang w:val="en-US" w:eastAsia="zh-CN"/>
        </w:rPr>
        <w:t>修改意见：</w:t>
      </w:r>
    </w:p>
    <w:p>
      <w:pPr>
        <w:widowControl w:val="0"/>
        <w:numPr>
          <w:ilvl w:val="0"/>
          <w:numId w:val="1"/>
        </w:numPr>
        <w:jc w:val="both"/>
        <w:rPr>
          <w:rFonts w:hint="default"/>
          <w:lang w:val="en-US" w:eastAsia="zh-CN"/>
        </w:rPr>
      </w:pPr>
      <w:r>
        <w:rPr>
          <w:rFonts w:hint="eastAsia"/>
          <w:lang w:val="en-US" w:eastAsia="zh-CN"/>
        </w:rPr>
        <w:t>第二章相关技术简介内容格式错误，没有分节阐述。</w:t>
      </w:r>
    </w:p>
    <w:p>
      <w:pPr>
        <w:widowControl w:val="0"/>
        <w:numPr>
          <w:ilvl w:val="0"/>
          <w:numId w:val="1"/>
        </w:numPr>
        <w:jc w:val="both"/>
        <w:rPr>
          <w:rFonts w:hint="default"/>
          <w:lang w:val="en-US" w:eastAsia="zh-CN"/>
        </w:rPr>
      </w:pPr>
      <w:r>
        <w:rPr>
          <w:rFonts w:hint="eastAsia"/>
          <w:lang w:val="en-US" w:eastAsia="zh-CN"/>
        </w:rPr>
        <w:t>3.1.2经济可行性分析中没有详细说明如何管理和维护本系统，分析不够清楚。</w:t>
      </w:r>
    </w:p>
    <w:p>
      <w:pPr>
        <w:widowControl w:val="0"/>
        <w:numPr>
          <w:ilvl w:val="0"/>
          <w:numId w:val="1"/>
        </w:numPr>
        <w:jc w:val="both"/>
        <w:rPr>
          <w:rFonts w:hint="default"/>
          <w:lang w:val="en-US" w:eastAsia="zh-CN"/>
        </w:rPr>
      </w:pPr>
      <w:r>
        <w:rPr>
          <w:rFonts w:hint="eastAsia"/>
          <w:lang w:val="en-US" w:eastAsia="zh-CN"/>
        </w:rPr>
        <w:t>3.2.1中的购物车管理模板用例图缺少结算用例。</w:t>
      </w:r>
    </w:p>
    <w:p>
      <w:pPr>
        <w:widowControl w:val="0"/>
        <w:numPr>
          <w:ilvl w:val="0"/>
          <w:numId w:val="1"/>
        </w:numPr>
        <w:jc w:val="both"/>
        <w:rPr>
          <w:rFonts w:hint="default"/>
          <w:lang w:val="en-US" w:eastAsia="zh-CN"/>
        </w:rPr>
      </w:pPr>
      <w:r>
        <w:rPr>
          <w:rFonts w:hint="eastAsia"/>
          <w:lang w:val="en-US" w:eastAsia="zh-CN"/>
        </w:rPr>
        <w:t>3.2.2运行需求分析中表述有误。</w:t>
      </w:r>
    </w:p>
    <w:p>
      <w:pPr>
        <w:widowControl w:val="0"/>
        <w:numPr>
          <w:ilvl w:val="0"/>
          <w:numId w:val="1"/>
        </w:numPr>
        <w:jc w:val="both"/>
        <w:rPr>
          <w:rFonts w:hint="default"/>
          <w:lang w:val="en-US" w:eastAsia="zh-CN"/>
        </w:rPr>
      </w:pPr>
      <w:r>
        <w:rPr>
          <w:rFonts w:hint="eastAsia"/>
          <w:lang w:val="en-US" w:eastAsia="zh-CN"/>
        </w:rPr>
        <w:t>3.3.3系统的可维护性和3.3.4系统的安全性的阐述只是对两个性能下定义，并没有结合系统进行分析。</w:t>
      </w:r>
    </w:p>
    <w:p>
      <w:pPr>
        <w:widowControl w:val="0"/>
        <w:numPr>
          <w:ilvl w:val="0"/>
          <w:numId w:val="1"/>
        </w:numPr>
        <w:jc w:val="both"/>
        <w:rPr>
          <w:rFonts w:hint="default"/>
          <w:lang w:val="en-US" w:eastAsia="zh-CN"/>
        </w:rPr>
      </w:pPr>
      <w:r>
        <w:rPr>
          <w:rFonts w:hint="eastAsia"/>
          <w:lang w:val="en-US" w:eastAsia="zh-CN"/>
        </w:rPr>
        <w:t>系统设计与数据库设计写在同一章，篇幅过长，可以分开撰写。</w:t>
      </w:r>
    </w:p>
    <w:p>
      <w:pPr>
        <w:widowControl w:val="0"/>
        <w:numPr>
          <w:ilvl w:val="0"/>
          <w:numId w:val="1"/>
        </w:numPr>
        <w:jc w:val="both"/>
        <w:rPr>
          <w:rFonts w:hint="default"/>
          <w:lang w:val="en-US" w:eastAsia="zh-CN"/>
        </w:rPr>
      </w:pPr>
      <w:r>
        <w:rPr>
          <w:rFonts w:hint="eastAsia"/>
          <w:lang w:val="en-US" w:eastAsia="zh-CN"/>
        </w:rPr>
        <w:t>实体图中都未体现外键。</w:t>
      </w:r>
      <w:bookmarkStart w:id="0" w:name="_GoBack"/>
      <w:bookmarkEnd w:id="0"/>
    </w:p>
    <w:p>
      <w:pPr>
        <w:widowControl w:val="0"/>
        <w:numPr>
          <w:ilvl w:val="0"/>
          <w:numId w:val="1"/>
        </w:numPr>
        <w:jc w:val="both"/>
        <w:rPr>
          <w:rFonts w:hint="default"/>
          <w:lang w:val="en-US" w:eastAsia="zh-CN"/>
        </w:rPr>
      </w:pPr>
      <w:r>
        <w:rPr>
          <w:rFonts w:hint="eastAsia"/>
          <w:lang w:val="en-US" w:eastAsia="zh-CN"/>
        </w:rPr>
        <w:t>图4.15总体E-R实体未加上属性。</w:t>
      </w:r>
    </w:p>
    <w:p>
      <w:pPr>
        <w:widowControl w:val="0"/>
        <w:numPr>
          <w:ilvl w:val="0"/>
          <w:numId w:val="1"/>
        </w:numPr>
        <w:jc w:val="both"/>
        <w:rPr>
          <w:rFonts w:hint="default"/>
          <w:lang w:val="en-US" w:eastAsia="zh-CN"/>
        </w:rPr>
      </w:pPr>
      <w:r>
        <w:rPr>
          <w:rFonts w:hint="eastAsia"/>
          <w:lang w:val="en-US" w:eastAsia="zh-CN"/>
        </w:rPr>
        <w:t>部分参考文献信息不全，格式不一致。</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081D2"/>
    <w:multiLevelType w:val="singleLevel"/>
    <w:tmpl w:val="130081D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00000000"/>
    <w:rsid w:val="04EF37B7"/>
    <w:rsid w:val="07B9659A"/>
    <w:rsid w:val="131E1E78"/>
    <w:rsid w:val="164017A4"/>
    <w:rsid w:val="1BC718B1"/>
    <w:rsid w:val="23550DAC"/>
    <w:rsid w:val="297F6578"/>
    <w:rsid w:val="2E9574DA"/>
    <w:rsid w:val="36AB5B02"/>
    <w:rsid w:val="415A01A6"/>
    <w:rsid w:val="541A5C08"/>
    <w:rsid w:val="611759A9"/>
    <w:rsid w:val="65B82524"/>
    <w:rsid w:val="6BC8751F"/>
    <w:rsid w:val="7999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632</Words>
  <Characters>657</Characters>
  <Lines>0</Lines>
  <Paragraphs>0</Paragraphs>
  <TotalTime>0</TotalTime>
  <ScaleCrop>false</ScaleCrop>
  <LinksUpToDate>false</LinksUpToDate>
  <CharactersWithSpaces>657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2023-06-13T11:50:00Z</dcterms:created>
  <dc:creator>15016</dc:creator>
  <cp:lastModifiedBy>Au Revoir</cp:lastModifiedBy>
  <dcterms:modified xsi:type="dcterms:W3CDTF">2023-06-19T07:39:03Z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47F3BC510E45491A8A6F8C59037EB612_13</vt:lpwstr>
  </property>
</Properties>
</file>