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C905E0F" w:rsidR="004D613A" w:rsidRPr="004D613A" w:rsidRDefault="00D94BBB" w:rsidP="00DD49C4">
            <w:r w:rsidRPr="00D94BBB">
              <w:t>CP0</w:t>
            </w:r>
            <w:r w:rsidR="001B790D">
              <w:t>10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C173203" w:rsidR="00A80EDB" w:rsidRPr="004D613A" w:rsidRDefault="001B790D" w:rsidP="00A80EDB">
            <w:r w:rsidRPr="001B790D">
              <w:t>Validación de Asignación de Persona al Proyecto - Mostrar Confirmación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4B52479D" w:rsidR="00271B8E" w:rsidRPr="004D613A" w:rsidRDefault="00E27242" w:rsidP="00DD49C4">
            <w:r>
              <w:t>No se Realizó entrega de Hu-005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A8F7CA2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10</w:t>
            </w:r>
          </w:p>
          <w:p w14:paraId="20BD341B" w14:textId="77777777" w:rsidR="001B790D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6D2B07" w:rsidRPr="006D2B07">
              <w:t xml:space="preserve"> </w:t>
            </w:r>
            <w:r w:rsidR="00A45ECA">
              <w:t xml:space="preserve"> </w:t>
            </w:r>
            <w:r w:rsidR="00510359" w:rsidRPr="00510359">
              <w:t xml:space="preserve"> </w:t>
            </w:r>
            <w:r w:rsidR="001B790D" w:rsidRPr="001B790D">
              <w:t xml:space="preserve"> Validación de Asignación de Persona al Proyecto - Mostrar Confirmación</w:t>
            </w:r>
            <w:r w:rsidR="001B790D">
              <w:t>.</w:t>
            </w:r>
          </w:p>
          <w:p w14:paraId="211F03A7" w14:textId="77777777" w:rsidR="001B790D" w:rsidRDefault="001B790D" w:rsidP="00D94BBB">
            <w:pPr>
              <w:rPr>
                <w:b/>
                <w:bCs/>
              </w:rPr>
            </w:pPr>
          </w:p>
          <w:p w14:paraId="7ADAF767" w14:textId="1584C24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DEE3353" w14:textId="2D0C4710" w:rsidR="004D10C2" w:rsidRDefault="001B790D" w:rsidP="00D94BBB">
            <w:r w:rsidRPr="001B790D">
              <w:t>Verificar que el sistema muestre un cuadro de diálogo de confirmación al seleccionar una persona para ser asignada al proyecto.</w:t>
            </w:r>
          </w:p>
          <w:p w14:paraId="16EE0A53" w14:textId="77777777" w:rsidR="001B790D" w:rsidRDefault="001B790D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E6A7F53" w14:textId="77777777" w:rsidR="001B790D" w:rsidRDefault="001B790D" w:rsidP="001B790D">
            <w:r>
              <w:t>1.El usuario tiene acceso como director de proyecto.</w:t>
            </w:r>
          </w:p>
          <w:p w14:paraId="546BB6EE" w14:textId="76A3493F" w:rsidR="004D10C2" w:rsidRDefault="001B790D" w:rsidP="001B790D">
            <w:r>
              <w:t>2.Se han ingresado los datos obligatorios en la configuración del proyecto.</w:t>
            </w:r>
          </w:p>
          <w:p w14:paraId="71EB5888" w14:textId="77777777" w:rsidR="001B790D" w:rsidRDefault="001B790D" w:rsidP="001B790D">
            <w:pPr>
              <w:rPr>
                <w:b/>
                <w:bCs/>
              </w:rPr>
            </w:pPr>
          </w:p>
          <w:p w14:paraId="45B94122" w14:textId="31B6315B" w:rsidR="00D94BBB" w:rsidRDefault="00D94BBB" w:rsidP="0054048D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55F204B" w14:textId="77777777" w:rsidR="001B790D" w:rsidRDefault="001B790D" w:rsidP="001B790D">
            <w:r>
              <w:t>1°Ingresar al módulo de proyectos.</w:t>
            </w:r>
          </w:p>
          <w:p w14:paraId="7D669D3B" w14:textId="77777777" w:rsidR="001B790D" w:rsidRDefault="001B790D" w:rsidP="001B790D">
            <w:r>
              <w:t>2°Acceder a la configuración del proyecto y seleccionar el campo "Usuarios Internos Permitidos".</w:t>
            </w:r>
          </w:p>
          <w:p w14:paraId="3640A974" w14:textId="64AAE548" w:rsidR="004D10C2" w:rsidRDefault="001B790D" w:rsidP="001B790D">
            <w:r>
              <w:t>3°Seleccionar una persona para asignar al proyecto.</w:t>
            </w:r>
          </w:p>
          <w:p w14:paraId="0584C8F3" w14:textId="29A5CD04" w:rsidR="001B790D" w:rsidRPr="005B329B" w:rsidRDefault="005B329B" w:rsidP="001B790D">
            <w:r w:rsidRPr="005B329B">
              <w:t>4°</w:t>
            </w:r>
            <w:r>
              <w:t>D</w:t>
            </w:r>
            <w:r w:rsidRPr="005B329B">
              <w:t xml:space="preserve">ar </w:t>
            </w:r>
            <w:proofErr w:type="spellStart"/>
            <w:r w:rsidRPr="005B329B">
              <w:t>click</w:t>
            </w:r>
            <w:proofErr w:type="spellEnd"/>
            <w:r w:rsidRPr="005B329B">
              <w:t xml:space="preserve"> en guardar</w:t>
            </w:r>
          </w:p>
          <w:p w14:paraId="46034494" w14:textId="0F28A7BA" w:rsidR="005B329B" w:rsidRDefault="005B329B" w:rsidP="001B790D">
            <w:r w:rsidRPr="005B329B">
              <w:t>5° validar si muestra la confirmación “¿Está seguro(a) de asignar a [Nombre completo del empleado] al proyecto?".</w:t>
            </w:r>
          </w:p>
          <w:p w14:paraId="7CB0899F" w14:textId="77777777" w:rsidR="005B329B" w:rsidRPr="005B329B" w:rsidRDefault="005B329B" w:rsidP="001B790D"/>
          <w:p w14:paraId="68ABD096" w14:textId="5BDED663" w:rsidR="00D94BBB" w:rsidRDefault="00D94BBB" w:rsidP="0054048D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E27242">
              <w:t xml:space="preserve"> </w:t>
            </w:r>
            <w:r w:rsidR="00E27242">
              <w:t>No se Realizó entrega de Hu-005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CA2D1D3" w14:textId="77777777" w:rsidR="00E27242" w:rsidRDefault="00E27242" w:rsidP="00D94BBB"/>
          <w:p w14:paraId="64BE72FC" w14:textId="12734C1B" w:rsidR="00E27242" w:rsidRDefault="00E27242" w:rsidP="00D94BBB">
            <w:pPr>
              <w:rPr>
                <w:color w:val="FFFFFF" w:themeColor="background1"/>
              </w:rPr>
            </w:pPr>
            <w:r>
              <w:t>El equipo de desarrollo confirma la no entrega de Hu-005, por lo tanto, no se le ejecuta prueba.</w:t>
            </w:r>
          </w:p>
          <w:p w14:paraId="257F4303" w14:textId="0FF5A10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58792D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5366206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5582DACB" w:rsidR="00DD49C4" w:rsidRDefault="00DD49C4" w:rsidP="00E27242">
            <w:pPr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1C864BD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4276A2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8051" w14:textId="77777777" w:rsidR="004276A2" w:rsidRDefault="004276A2" w:rsidP="004D613A">
      <w:pPr>
        <w:spacing w:after="0" w:line="240" w:lineRule="auto"/>
      </w:pPr>
      <w:r>
        <w:separator/>
      </w:r>
    </w:p>
  </w:endnote>
  <w:endnote w:type="continuationSeparator" w:id="0">
    <w:p w14:paraId="45B9EA08" w14:textId="77777777" w:rsidR="004276A2" w:rsidRDefault="004276A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2AF2" w14:textId="77777777" w:rsidR="004276A2" w:rsidRDefault="004276A2" w:rsidP="004D613A">
      <w:pPr>
        <w:spacing w:after="0" w:line="240" w:lineRule="auto"/>
      </w:pPr>
      <w:r>
        <w:separator/>
      </w:r>
    </w:p>
  </w:footnote>
  <w:footnote w:type="continuationSeparator" w:id="0">
    <w:p w14:paraId="774B1FC0" w14:textId="77777777" w:rsidR="004276A2" w:rsidRDefault="004276A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A3FA6"/>
    <w:rsid w:val="001B790D"/>
    <w:rsid w:val="00233DE5"/>
    <w:rsid w:val="00271B8E"/>
    <w:rsid w:val="002C6BE6"/>
    <w:rsid w:val="002D256F"/>
    <w:rsid w:val="00327487"/>
    <w:rsid w:val="0037014A"/>
    <w:rsid w:val="003B748E"/>
    <w:rsid w:val="003F4383"/>
    <w:rsid w:val="00406C09"/>
    <w:rsid w:val="00423298"/>
    <w:rsid w:val="004276A2"/>
    <w:rsid w:val="004D10C2"/>
    <w:rsid w:val="004D613A"/>
    <w:rsid w:val="00510359"/>
    <w:rsid w:val="0054048D"/>
    <w:rsid w:val="0059550D"/>
    <w:rsid w:val="005B329B"/>
    <w:rsid w:val="005E7CCC"/>
    <w:rsid w:val="00611184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8074AF"/>
    <w:rsid w:val="008473D3"/>
    <w:rsid w:val="00851D1B"/>
    <w:rsid w:val="00896154"/>
    <w:rsid w:val="008A7B5D"/>
    <w:rsid w:val="008B6460"/>
    <w:rsid w:val="009368A3"/>
    <w:rsid w:val="00986391"/>
    <w:rsid w:val="009F21D7"/>
    <w:rsid w:val="00A45ECA"/>
    <w:rsid w:val="00A80EDB"/>
    <w:rsid w:val="00AB6699"/>
    <w:rsid w:val="00B64A92"/>
    <w:rsid w:val="00B75B59"/>
    <w:rsid w:val="00B7751F"/>
    <w:rsid w:val="00BE6A28"/>
    <w:rsid w:val="00C036C2"/>
    <w:rsid w:val="00C049C3"/>
    <w:rsid w:val="00C07485"/>
    <w:rsid w:val="00C6374A"/>
    <w:rsid w:val="00CA7537"/>
    <w:rsid w:val="00D44833"/>
    <w:rsid w:val="00D94BBB"/>
    <w:rsid w:val="00DA0E18"/>
    <w:rsid w:val="00DA1EA7"/>
    <w:rsid w:val="00DD3E60"/>
    <w:rsid w:val="00DD49C4"/>
    <w:rsid w:val="00E27242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2024-03-30T17:40:00Z</dcterms:created>
  <dcterms:modified xsi:type="dcterms:W3CDTF">2024-04-03T18:53:00Z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