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An Investigation into the Effectiveness of Open-Source Web Application Firewalls</w:t>
      </w:r>
    </w:p>
    <w:p>
      <w:r>
        <w:t xml:space="preserve">COMP6015 Computer Science Project 1</w:t>
      </w:r>
    </w:p>
    <w:p>
      <w:r>
        <w:t xml:space="preserve">Group COMP6015-26S1-G11</w:t>
      </w:r>
    </w:p>
    <w:p>
      <w:r>
        <w:t xml:space="preserve">Supervisor: Mihai Lazarescu</w:t>
      </w:r>
    </w:p>
    <w:p>
      <w:r>
        <w:t xml:space="preserve">Revised evidence-based report: 24 May 2026</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Member</w:t>
            </w:r>
          </w:p>
        </w:tc>
        <w:tc>
          <w:tcPr>
            <w:tcW w:w="0" w:type="auto"/>
            <w:shd w:fill="E9EEF5"/>
          </w:tcPr>
          <w:p>
            <w:r>
              <w:rPr>
                <w:b/>
              </w:rPr>
              <w:t xml:space="preserve">Student ID</w:t>
            </w:r>
          </w:p>
        </w:tc>
        <w:tc>
          <w:tcPr>
            <w:tcW w:w="0" w:type="auto"/>
            <w:shd w:fill="E9EEF5"/>
          </w:tcPr>
          <w:p>
            <w:r>
              <w:rPr>
                <w:b/>
              </w:rPr>
              <w:t xml:space="preserve">Contribution summary</w:t>
            </w:r>
          </w:p>
        </w:tc>
      </w:tr>
      <w:tr>
        <w:tc>
          <w:tcPr>
            <w:tcW w:w="0" w:type="auto"/>
          </w:tcPr>
          <w:p>
            <w:r>
              <w:rPr/>
              <w:t xml:space="preserve">Sadaiba Kumar Acharya</w:t>
            </w:r>
          </w:p>
        </w:tc>
        <w:tc>
          <w:tcPr>
            <w:tcW w:w="0" w:type="auto"/>
          </w:tcPr>
          <w:p>
            <w:r>
              <w:rPr/>
              <w:t xml:space="preserve">21647381</w:t>
            </w:r>
          </w:p>
        </w:tc>
        <w:tc>
          <w:tcPr>
            <w:tcW w:w="0" w:type="auto"/>
          </w:tcPr>
          <w:p>
            <w:r>
              <w:rPr/>
              <w:t xml:space="preserve">Framework support, testing support and documentation review.</w:t>
            </w:r>
          </w:p>
        </w:tc>
      </w:tr>
      <w:tr>
        <w:tc>
          <w:tcPr>
            <w:tcW w:w="0" w:type="auto"/>
          </w:tcPr>
          <w:p>
            <w:r>
              <w:rPr/>
              <w:t xml:space="preserve">Bishal Giri</w:t>
            </w:r>
          </w:p>
        </w:tc>
        <w:tc>
          <w:tcPr>
            <w:tcW w:w="0" w:type="auto"/>
          </w:tcPr>
          <w:p>
            <w:r>
              <w:rPr/>
              <w:t xml:space="preserve">22902243</w:t>
            </w:r>
          </w:p>
        </w:tc>
        <w:tc>
          <w:tcPr>
            <w:tcW w:w="0" w:type="auto"/>
          </w:tcPr>
          <w:p>
            <w:r>
              <w:rPr/>
              <w:t xml:space="preserve">Separate XSS/NAXSI payload evidence contribution and result checking. The current quantitative claims use only evidence files present in this cleaned repository.</w:t>
            </w:r>
          </w:p>
        </w:tc>
      </w:tr>
      <w:tr>
        <w:tc>
          <w:tcPr>
            <w:tcW w:w="0" w:type="auto"/>
          </w:tcPr>
          <w:p>
            <w:r>
              <w:rPr/>
              <w:t xml:space="preserve">Pabin Gurung</w:t>
            </w:r>
          </w:p>
        </w:tc>
        <w:tc>
          <w:tcPr>
            <w:tcW w:w="0" w:type="auto"/>
          </w:tcPr>
          <w:p>
            <w:r>
              <w:rPr/>
              <w:t xml:space="preserve">22343460</w:t>
            </w:r>
          </w:p>
        </w:tc>
        <w:tc>
          <w:tcPr>
            <w:tcW w:w="0" w:type="auto"/>
          </w:tcPr>
          <w:p>
            <w:r>
              <w:rPr/>
              <w:t xml:space="preserve">Report consolidation, evidence mapping and submission preparation.</w:t>
            </w:r>
          </w:p>
        </w:tc>
      </w:tr>
      <w:tr>
        <w:tc>
          <w:tcPr>
            <w:tcW w:w="0" w:type="auto"/>
          </w:tcPr>
          <w:p>
            <w:r>
              <w:rPr/>
              <w:t xml:space="preserve">Roshan Kafle</w:t>
            </w:r>
          </w:p>
        </w:tc>
        <w:tc>
          <w:tcPr>
            <w:tcW w:w="0" w:type="auto"/>
          </w:tcPr>
          <w:p>
            <w:r>
              <w:rPr/>
              <w:t xml:space="preserve">22393096</w:t>
            </w:r>
          </w:p>
        </w:tc>
        <w:tc>
          <w:tcPr>
            <w:tcW w:w="0" w:type="auto"/>
          </w:tcPr>
          <w:p>
            <w:r>
              <w:rPr/>
              <w:t xml:space="preserve">Project support, review, documentation and result checking.</w:t>
            </w:r>
          </w:p>
        </w:tc>
      </w:tr>
    </w:tbl>
    <w:p>
      <w:pPr>
        <w:pStyle w:val="Heading1"/>
      </w:pPr>
      <w:r>
        <w:t xml:space="preserve">Declaration of Originality</w:t>
      </w:r>
    </w:p>
    <w:p>
      <w:r>
        <w:t xml:space="preserve">We declare that this report is our group work except where external tools, documentation, datasets or project evidence are identified. The claims in this revised version are based on the files currently present in the cleaned repository.</w:t>
      </w:r>
    </w:p>
    <w:p>
      <w:pPr>
        <w:pStyle w:val="Heading1"/>
      </w:pPr>
      <w:r>
        <w:t xml:space="preserve">Executive Summary</w:t>
      </w:r>
    </w:p>
    <w:p>
      <w:r>
        <w:t xml:space="preserve">This project evaluates whether open-source Web Application Firewalls can improve protection for a vulnerable web application in a controlled laboratory setting. The target application was DVWA. The tested broad environments were a no-WAF baseline, ModSecurity and Coraza. NAXSI is not included in the structured evidence currently present in this submission package, so this report does not make a NAXSI performance claim.</w:t>
      </w:r>
    </w:p>
    <w:p>
      <w:r>
        <w:t xml:space="preserve">The automated broad evaluation shows that the no-WAF baseline blocked 0.00% of controlled attack requests. ModSecurity detected 34.84% in attack-only testing and 34.95% under medium mixed traffic. Coraza detected 34.77% in attack-only testing and 35.07% under medium mixed traffic. The mixed-traffic benign rows showed 0.00% observed false positives for both WAFs.</w:t>
      </w:r>
    </w:p>
    <w:p>
      <w:r>
        <w:t xml:space="preserve">The latest manual SQL injection evidence expands the SQLi validation set to 40 payloads. In that set, ModSecurity and Coraza each cleanly blocked 33 of 40 payloads, giving an 82.50% clean-block rate. Each also allowed 5 payloads and produced 2 server errors. The manual CSRF evidence used 5 password-change request variants. ModSecurity and Coraza each cleanly blocked 1 of 5 requests and redirected 4 of 5. The CSRF result should not be read as strong semantic CSRF detection because the one clean block was the special-character password case and likely reflects generic input filtering.</w:t>
      </w:r>
    </w:p>
    <w:p>
      <w:r>
        <w:t xml:space="preserve">The main conclusion is that ModSecurity and Coraza added useful protection against recognisable input-based attack patterns, especially SQLi and XSS-style patterns, but they did not solve logic-based weaknesses such as CSRF, authorisation bypass or weak session handling. A WAF is useful as defence in depth, not as a replacement for secure application code.</w:t>
      </w:r>
    </w:p>
    <w:p>
      <w:pPr>
        <w:pStyle w:val="Heading1"/>
      </w:pPr>
      <w:r>
        <w:t xml:space="preserve">1. Project Aim and Research Question</w:t>
      </w:r>
    </w:p>
    <w:p>
      <w:r>
        <w:t xml:space="preserve">The aim of this project is to evaluate the practical effectiveness of open-source WAFs against common web attack patterns. The central research question is: can open-source WAFs provide measurable protection against common web application attacks while allowing normal traffic to continue?</w:t>
      </w:r>
    </w:p>
    <w:p>
      <w:r>
        <w:t xml:space="preserve">The independent variable is the protection condition: baseline without WAF, ModSecurity or Coraza. The dependent variables are detection rate, false positive rate, response time, confusion-matrix counts and missed-attack categories. The controlled target application is DVWA.</w:t>
      </w:r>
    </w:p>
    <w:p>
      <w:pPr>
        <w:pStyle w:val="Heading1"/>
      </w:pPr>
      <w:r>
        <w:t xml:space="preserve">2. Evidence Scope</w:t>
      </w:r>
    </w:p>
    <w:p>
      <w:r>
        <w:t xml:space="preserve">This report uses only evidence that is present in the cleaned repository. The main evidence paths are:</w:t>
      </w:r>
    </w:p>
    <w:p>
      <w:r>
        <w:t xml:space="preserve">- analysis/final/ - final automated summary tables.</w:t>
      </w:r>
    </w:p>
    <w:p>
      <w:r>
        <w:t xml:space="preserve">- output/ - raw structured automated run folders.</w:t>
      </w:r>
    </w:p>
    <w:p>
      <w:r>
        <w:t xml:space="preserve">- evidence/manual_validation/ - manual SQLi, CSRF and transport-placement evidence.</w:t>
      </w:r>
    </w:p>
    <w:p>
      <w:r>
        <w:t xml:space="preserve">- framework/, tools/manual_validation/ and scripts/ - reproducibility code.</w:t>
      </w:r>
    </w:p>
    <w:p>
      <w:r>
        <w:t xml:space="preserve">- docs/ - historical supporting evidence.</w:t>
      </w:r>
    </w:p>
    <w:p>
      <w:r>
        <w:t xml:space="preserve">A separate XSS/NAXSI contribution was provided by a group member. However, the cleaned repository currently does not contain the source CSVs or screenshots for that package. To keep the report accurate, this version credits that contribution in the student details but does not include NAXSI performance figures as verified quantitative evidence. Those figures can be added later if the source evidence is added to the submission package.</w:t>
      </w:r>
    </w:p>
    <w:p>
      <w:pPr>
        <w:pStyle w:val="Heading1"/>
      </w:pPr>
      <w:r>
        <w:t xml:space="preserve">3. Background for Non-Technical Readers</w:t>
      </w:r>
    </w:p>
    <w:p>
      <w:r>
        <w:t xml:space="preserve">A Web Application Firewall, or WAF, sits in front of a website and inspects web requests before the application handles them. It is useful when an attack has a recognisable pattern, such as SQL keywords or script text. It is weaker when the weakness is in application logic, such as a missing permission check or missing CSRF token.</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Term</w:t>
            </w:r>
          </w:p>
        </w:tc>
        <w:tc>
          <w:tcPr>
            <w:tcW w:w="0" w:type="auto"/>
            <w:shd w:fill="E9EEF5"/>
          </w:tcPr>
          <w:p>
            <w:r>
              <w:rPr>
                <w:b/>
              </w:rPr>
              <w:t xml:space="preserve">Plain meaning</w:t>
            </w:r>
          </w:p>
        </w:tc>
        <w:tc>
          <w:tcPr>
            <w:tcW w:w="0" w:type="auto"/>
            <w:shd w:fill="E9EEF5"/>
          </w:tcPr>
          <w:p>
            <w:r>
              <w:rPr>
                <w:b/>
              </w:rPr>
              <w:t xml:space="preserve">Why it matters in this report</w:t>
            </w:r>
          </w:p>
        </w:tc>
      </w:tr>
      <w:tr>
        <w:tc>
          <w:tcPr>
            <w:tcW w:w="0" w:type="auto"/>
          </w:tcPr>
          <w:p>
            <w:r>
              <w:rPr/>
              <w:t xml:space="preserve">WAF</w:t>
            </w:r>
          </w:p>
        </w:tc>
        <w:tc>
          <w:tcPr>
            <w:tcW w:w="0" w:type="auto"/>
          </w:tcPr>
          <w:p>
            <w:r>
              <w:rPr/>
              <w:t xml:space="preserve">A filter placed in front of the web application.</w:t>
            </w:r>
          </w:p>
        </w:tc>
        <w:tc>
          <w:tcPr>
            <w:tcW w:w="0" w:type="auto"/>
          </w:tcPr>
          <w:p>
            <w:r>
              <w:rPr/>
              <w:t xml:space="preserve">It is the protection being evaluated.</w:t>
            </w:r>
          </w:p>
        </w:tc>
      </w:tr>
      <w:tr>
        <w:tc>
          <w:tcPr>
            <w:tcW w:w="0" w:type="auto"/>
          </w:tcPr>
          <w:p>
            <w:r>
              <w:rPr/>
              <w:t xml:space="preserve">Payload</w:t>
            </w:r>
          </w:p>
        </w:tc>
        <w:tc>
          <w:tcPr>
            <w:tcW w:w="0" w:type="auto"/>
          </w:tcPr>
          <w:p>
            <w:r>
              <w:rPr/>
              <w:t xml:space="preserve">The attack string placed in a request.</w:t>
            </w:r>
          </w:p>
        </w:tc>
        <w:tc>
          <w:tcPr>
            <w:tcW w:w="0" w:type="auto"/>
          </w:tcPr>
          <w:p>
            <w:r>
              <w:rPr/>
              <w:t xml:space="preserve">Different payloads test different bypass methods.</w:t>
            </w:r>
          </w:p>
        </w:tc>
      </w:tr>
      <w:tr>
        <w:tc>
          <w:tcPr>
            <w:tcW w:w="0" w:type="auto"/>
          </w:tcPr>
          <w:p>
            <w:r>
              <w:rPr/>
              <w:t xml:space="preserve">Detection rate</w:t>
            </w:r>
          </w:p>
        </w:tc>
        <w:tc>
          <w:tcPr>
            <w:tcW w:w="0" w:type="auto"/>
          </w:tcPr>
          <w:p>
            <w:r>
              <w:rPr/>
              <w:t xml:space="preserve">The share of malicious requests that were cleanly blocked.</w:t>
            </w:r>
          </w:p>
        </w:tc>
        <w:tc>
          <w:tcPr>
            <w:tcW w:w="0" w:type="auto"/>
          </w:tcPr>
          <w:p>
            <w:r>
              <w:rPr/>
              <w:t xml:space="preserve">It shows security coverage, but not which attacks were missed.</w:t>
            </w:r>
          </w:p>
        </w:tc>
      </w:tr>
      <w:tr>
        <w:tc>
          <w:tcPr>
            <w:tcW w:w="0" w:type="auto"/>
          </w:tcPr>
          <w:p>
            <w:r>
              <w:rPr/>
              <w:t xml:space="preserve">False positive</w:t>
            </w:r>
          </w:p>
        </w:tc>
        <w:tc>
          <w:tcPr>
            <w:tcW w:w="0" w:type="auto"/>
          </w:tcPr>
          <w:p>
            <w:r>
              <w:rPr/>
              <w:t xml:space="preserve">A normal request blocked by mistake.</w:t>
            </w:r>
          </w:p>
        </w:tc>
        <w:tc>
          <w:tcPr>
            <w:tcW w:w="0" w:type="auto"/>
          </w:tcPr>
          <w:p>
            <w:r>
              <w:rPr/>
              <w:t xml:space="preserve">It shows whether security rules disrupt legitimate users.</w:t>
            </w:r>
          </w:p>
        </w:tc>
      </w:tr>
      <w:tr>
        <w:tc>
          <w:tcPr>
            <w:tcW w:w="0" w:type="auto"/>
          </w:tcPr>
          <w:p>
            <w:r>
              <w:rPr/>
              <w:t xml:space="preserve">Server error</w:t>
            </w:r>
          </w:p>
        </w:tc>
        <w:tc>
          <w:tcPr>
            <w:tcW w:w="0" w:type="auto"/>
          </w:tcPr>
          <w:p>
            <w:r>
              <w:rPr/>
              <w:t xml:space="preserve">A 500-level error response.</w:t>
            </w:r>
          </w:p>
        </w:tc>
        <w:tc>
          <w:tcPr>
            <w:tcW w:w="0" w:type="auto"/>
          </w:tcPr>
          <w:p>
            <w:r>
              <w:rPr/>
              <w:t xml:space="preserve">It is recorded, but it is not counted as a clean WAF block.</w:t>
            </w:r>
          </w:p>
        </w:tc>
      </w:tr>
      <w:tr>
        <w:tc>
          <w:tcPr>
            <w:tcW w:w="0" w:type="auto"/>
          </w:tcPr>
          <w:p>
            <w:r>
              <w:rPr/>
              <w:t xml:space="preserve">SQLi</w:t>
            </w:r>
          </w:p>
        </w:tc>
        <w:tc>
          <w:tcPr>
            <w:tcW w:w="0" w:type="auto"/>
          </w:tcPr>
          <w:p>
            <w:r>
              <w:rPr/>
              <w:t xml:space="preserve">SQL injection, where input tries to alter a database query.</w:t>
            </w:r>
          </w:p>
        </w:tc>
        <w:tc>
          <w:tcPr>
            <w:tcW w:w="0" w:type="auto"/>
          </w:tcPr>
          <w:p>
            <w:r>
              <w:rPr/>
              <w:t xml:space="preserve">It is one of the main attack families tested.</w:t>
            </w:r>
          </w:p>
        </w:tc>
      </w:tr>
      <w:tr>
        <w:tc>
          <w:tcPr>
            <w:tcW w:w="0" w:type="auto"/>
          </w:tcPr>
          <w:p>
            <w:r>
              <w:rPr/>
              <w:t xml:space="preserve">CSRF</w:t>
            </w:r>
          </w:p>
        </w:tc>
        <w:tc>
          <w:tcPr>
            <w:tcW w:w="0" w:type="auto"/>
          </w:tcPr>
          <w:p>
            <w:r>
              <w:rPr/>
              <w:t xml:space="preserve">A request that tries to make a logged-in user perform an unwanted action.</w:t>
            </w:r>
          </w:p>
        </w:tc>
        <w:tc>
          <w:tcPr>
            <w:tcW w:w="0" w:type="auto"/>
          </w:tcPr>
          <w:p>
            <w:r>
              <w:rPr/>
              <w:t xml:space="preserve">It usually needs application-side tokens, not only WAF filtering.</w:t>
            </w:r>
          </w:p>
        </w:tc>
      </w:tr>
      <w:tr>
        <w:tc>
          <w:tcPr>
            <w:tcW w:w="0" w:type="auto"/>
          </w:tcPr>
          <w:p>
            <w:r>
              <w:rPr/>
              <w:t xml:space="preserve">XSS</w:t>
            </w:r>
          </w:p>
        </w:tc>
        <w:tc>
          <w:tcPr>
            <w:tcW w:w="0" w:type="auto"/>
          </w:tcPr>
          <w:p>
            <w:r>
              <w:rPr/>
              <w:t xml:space="preserve">Cross-site scripting, where input tries to make a browser run unwanted script.</w:t>
            </w:r>
          </w:p>
        </w:tc>
        <w:tc>
          <w:tcPr>
            <w:tcW w:w="0" w:type="auto"/>
          </w:tcPr>
          <w:p>
            <w:r>
              <w:rPr/>
              <w:t xml:space="preserve">It is often pattern-based and therefore more visible to a WAF.</w:t>
            </w:r>
          </w:p>
        </w:tc>
      </w:tr>
    </w:tbl>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Tool or component</w:t>
            </w:r>
          </w:p>
        </w:tc>
        <w:tc>
          <w:tcPr>
            <w:tcW w:w="0" w:type="auto"/>
            <w:shd w:fill="E9EEF5"/>
          </w:tcPr>
          <w:p>
            <w:r>
              <w:rPr>
                <w:b/>
              </w:rPr>
              <w:t xml:space="preserve">Role in the project</w:t>
            </w:r>
          </w:p>
        </w:tc>
      </w:tr>
      <w:tr>
        <w:tc>
          <w:tcPr>
            <w:tcW w:w="0" w:type="auto"/>
          </w:tcPr>
          <w:p>
            <w:r>
              <w:rPr/>
              <w:t xml:space="preserve">DVWA</w:t>
            </w:r>
          </w:p>
        </w:tc>
        <w:tc>
          <w:tcPr>
            <w:tcW w:w="0" w:type="auto"/>
          </w:tcPr>
          <w:p>
            <w:r>
              <w:rPr/>
              <w:t xml:space="preserve">The deliberately vulnerable target application used for safe testing.</w:t>
            </w:r>
          </w:p>
        </w:tc>
      </w:tr>
      <w:tr>
        <w:tc>
          <w:tcPr>
            <w:tcW w:w="0" w:type="auto"/>
          </w:tcPr>
          <w:p>
            <w:r>
              <w:rPr/>
              <w:t xml:space="preserve">ModSecurity</w:t>
            </w:r>
          </w:p>
        </w:tc>
        <w:tc>
          <w:tcPr>
            <w:tcW w:w="0" w:type="auto"/>
          </w:tcPr>
          <w:p>
            <w:r>
              <w:rPr/>
              <w:t xml:space="preserve">An open-source WAF used in the broad automated and manual validation evidence.</w:t>
            </w:r>
          </w:p>
        </w:tc>
      </w:tr>
      <w:tr>
        <w:tc>
          <w:tcPr>
            <w:tcW w:w="0" w:type="auto"/>
          </w:tcPr>
          <w:p>
            <w:r>
              <w:rPr/>
              <w:t xml:space="preserve">Coraza</w:t>
            </w:r>
          </w:p>
        </w:tc>
        <w:tc>
          <w:tcPr>
            <w:tcW w:w="0" w:type="auto"/>
          </w:tcPr>
          <w:p>
            <w:r>
              <w:rPr/>
              <w:t xml:space="preserve">An open-source WAF used in the broad automated and manual validation evidence.</w:t>
            </w:r>
          </w:p>
        </w:tc>
      </w:tr>
      <w:tr>
        <w:tc>
          <w:tcPr>
            <w:tcW w:w="0" w:type="auto"/>
          </w:tcPr>
          <w:p>
            <w:r>
              <w:rPr/>
              <w:t xml:space="preserve">OWASP ZAP</w:t>
            </w:r>
          </w:p>
        </w:tc>
        <w:tc>
          <w:tcPr>
            <w:tcW w:w="0" w:type="auto"/>
          </w:tcPr>
          <w:p>
            <w:r>
              <w:rPr/>
              <w:t xml:space="preserve">Proxy support for request capture and automated testing workflow.</w:t>
            </w:r>
          </w:p>
        </w:tc>
      </w:tr>
      <w:tr>
        <w:tc>
          <w:tcPr>
            <w:tcW w:w="0" w:type="auto"/>
          </w:tcPr>
          <w:p>
            <w:r>
              <w:rPr/>
              <w:t xml:space="preserve">Manual validation scripts</w:t>
            </w:r>
          </w:p>
        </w:tc>
        <w:tc>
          <w:tcPr>
            <w:tcW w:w="0" w:type="auto"/>
          </w:tcPr>
          <w:p>
            <w:r>
              <w:rPr/>
              <w:t xml:space="preserve">Python scripts used to replay selected SQLi and CSRF cases and produce CSV summaries.</w:t>
            </w:r>
          </w:p>
        </w:tc>
      </w:tr>
    </w:tbl>
    <w:p>
      <w:pPr>
        <w:pStyle w:val="Heading1"/>
      </w:pPr>
      <w:r>
        <w:t xml:space="preserve">4. Methodology</w:t>
      </w:r>
    </w:p>
    <w:p>
      <w:r>
        <w:t xml:space="preserve">The automated framework sent controlled attack requests and benign mixed traffic to DVWA. A result was counted as a clean WAF block when the response code was 403, 406 or 501. A 200-level response was treated as allowed. Redirects and HTTP 500 server errors were recorded separately and were not counted as clean WAF detections.</w:t>
      </w:r>
    </w:p>
    <w:p>
      <w:r>
        <w:t xml:space="preserve">Two automated phases are used in the final evidence. The attack-only phase measures direct blocking behaviour against malicious requests. The mixed phase sends malicious and benign traffic together, which allows false positives and latency to be observed under a more realistic load pattern.</w:t>
      </w:r>
    </w:p>
    <w:p>
      <w:pPr>
        <w:pStyle w:val="Heading1"/>
      </w:pPr>
      <w:r>
        <w:t xml:space="preserve">5. Automated Broad Evaluation Results</w:t>
      </w:r>
    </w:p>
    <w:p>
      <w:pPr>
        <w:pStyle w:val="Heading2"/>
      </w:pPr>
      <w:r>
        <w:t xml:space="preserve">5.1 Run-Level Summary</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Environment</w:t>
            </w:r>
          </w:p>
        </w:tc>
        <w:tc>
          <w:tcPr>
            <w:tcW w:w="0" w:type="auto"/>
            <w:shd w:fill="E9EEF5"/>
          </w:tcPr>
          <w:p>
            <w:r>
              <w:rPr>
                <w:b/>
              </w:rPr>
              <w:t xml:space="preserve">Phase</w:t>
            </w:r>
          </w:p>
        </w:tc>
        <w:tc>
          <w:tcPr>
            <w:tcW w:w="0" w:type="auto"/>
            <w:shd w:fill="E9EEF5"/>
          </w:tcPr>
          <w:p>
            <w:r>
              <w:rPr>
                <w:b/>
              </w:rPr>
              <w:t xml:space="preserve">Load</w:t>
            </w:r>
          </w:p>
        </w:tc>
        <w:tc>
          <w:tcPr>
            <w:tcW w:w="0" w:type="auto"/>
            <w:shd w:fill="E9EEF5"/>
          </w:tcPr>
          <w:p>
            <w:r>
              <w:rPr>
                <w:b/>
              </w:rPr>
              <w:t xml:space="preserve">Attack rows</w:t>
            </w:r>
          </w:p>
        </w:tc>
        <w:tc>
          <w:tcPr>
            <w:tcW w:w="0" w:type="auto"/>
            <w:shd w:fill="E9EEF5"/>
          </w:tcPr>
          <w:p>
            <w:r>
              <w:rPr>
                <w:b/>
              </w:rPr>
              <w:t xml:space="preserve">Benign rows</w:t>
            </w:r>
          </w:p>
        </w:tc>
        <w:tc>
          <w:tcPr>
            <w:tcW w:w="0" w:type="auto"/>
            <w:shd w:fill="E9EEF5"/>
          </w:tcPr>
          <w:p>
            <w:r>
              <w:rPr>
                <w:b/>
              </w:rPr>
              <w:t xml:space="preserve">Detection rate</w:t>
            </w:r>
          </w:p>
        </w:tc>
        <w:tc>
          <w:tcPr>
            <w:tcW w:w="0" w:type="auto"/>
            <w:shd w:fill="E9EEF5"/>
          </w:tcPr>
          <w:p>
            <w:r>
              <w:rPr>
                <w:b/>
              </w:rPr>
              <w:t xml:space="preserve">False positive rate</w:t>
            </w:r>
          </w:p>
        </w:tc>
        <w:tc>
          <w:tcPr>
            <w:tcW w:w="0" w:type="auto"/>
            <w:shd w:fill="E9EEF5"/>
          </w:tcPr>
          <w:p>
            <w:r>
              <w:rPr>
                <w:b/>
              </w:rPr>
              <w:t xml:space="preserve">Average response time</w:t>
            </w:r>
          </w:p>
        </w:tc>
        <w:tc>
          <w:tcPr>
            <w:tcW w:w="0" w:type="auto"/>
            <w:shd w:fill="E9EEF5"/>
          </w:tcPr>
          <w:p>
            <w:r>
              <w:rPr>
                <w:b/>
              </w:rPr>
              <w:t xml:space="preserve">Server error rate</w:t>
            </w:r>
          </w:p>
        </w:tc>
      </w:tr>
      <w:tr>
        <w:tc>
          <w:tcPr>
            <w:tcW w:w="0" w:type="auto"/>
          </w:tcPr>
          <w:p>
            <w:r>
              <w:rPr/>
              <w:t xml:space="preserve">baseline</w:t>
            </w:r>
          </w:p>
        </w:tc>
        <w:tc>
          <w:tcPr>
            <w:tcW w:w="0" w:type="auto"/>
          </w:tcPr>
          <w:p>
            <w:r>
              <w:rPr/>
              <w:t xml:space="preserve">attack_only</w:t>
            </w:r>
          </w:p>
        </w:tc>
        <w:tc>
          <w:tcPr>
            <w:tcW w:w="0" w:type="auto"/>
          </w:tcPr>
          <w:p>
            <w:r>
              <w:rPr/>
              <w:t xml:space="preserve">none</w:t>
            </w:r>
          </w:p>
        </w:tc>
        <w:tc>
          <w:tcPr>
            <w:tcW w:w="0" w:type="auto"/>
          </w:tcPr>
          <w:p>
            <w:r>
              <w:rPr/>
              <w:t xml:space="preserve">468</w:t>
            </w:r>
          </w:p>
        </w:tc>
        <w:tc>
          <w:tcPr>
            <w:tcW w:w="0" w:type="auto"/>
          </w:tcPr>
          <w:p>
            <w:r>
              <w:rPr/>
              <w:t xml:space="preserve">0</w:t>
            </w:r>
          </w:p>
        </w:tc>
        <w:tc>
          <w:tcPr>
            <w:tcW w:w="0" w:type="auto"/>
          </w:tcPr>
          <w:p>
            <w:r>
              <w:rPr/>
              <w:t xml:space="preserve">0.00%</w:t>
            </w:r>
          </w:p>
        </w:tc>
        <w:tc>
          <w:tcPr>
            <w:tcW w:w="0" w:type="auto"/>
          </w:tcPr>
          <w:p>
            <w:r>
              <w:rPr/>
              <w:t xml:space="preserve">0.00%</w:t>
            </w:r>
          </w:p>
        </w:tc>
        <w:tc>
          <w:tcPr>
            <w:tcW w:w="0" w:type="auto"/>
          </w:tcPr>
          <w:p>
            <w:r>
              <w:rPr/>
              <w:t xml:space="preserve">6.196 ms</w:t>
            </w:r>
          </w:p>
        </w:tc>
        <w:tc>
          <w:tcPr>
            <w:tcW w:w="0" w:type="auto"/>
          </w:tcPr>
          <w:p>
            <w:r>
              <w:rPr/>
              <w:t xml:space="preserve">4.49%</w:t>
            </w:r>
          </w:p>
        </w:tc>
      </w:tr>
      <w:tr>
        <w:tc>
          <w:tcPr>
            <w:tcW w:w="0" w:type="auto"/>
          </w:tcPr>
          <w:p>
            <w:r>
              <w:rPr/>
              <w:t xml:space="preserve">baseline</w:t>
            </w:r>
          </w:p>
        </w:tc>
        <w:tc>
          <w:tcPr>
            <w:tcW w:w="0" w:type="auto"/>
          </w:tcPr>
          <w:p>
            <w:r>
              <w:rPr/>
              <w:t xml:space="preserve">mixed</w:t>
            </w:r>
          </w:p>
        </w:tc>
        <w:tc>
          <w:tcPr>
            <w:tcW w:w="0" w:type="auto"/>
          </w:tcPr>
          <w:p>
            <w:r>
              <w:rPr/>
              <w:t xml:space="preserve">medium</w:t>
            </w:r>
          </w:p>
        </w:tc>
        <w:tc>
          <w:tcPr>
            <w:tcW w:w="0" w:type="auto"/>
          </w:tcPr>
          <w:p>
            <w:r>
              <w:rPr/>
              <w:t xml:space="preserve">665</w:t>
            </w:r>
          </w:p>
        </w:tc>
        <w:tc>
          <w:tcPr>
            <w:tcW w:w="0" w:type="auto"/>
          </w:tcPr>
          <w:p>
            <w:r>
              <w:rPr/>
              <w:t xml:space="preserve">5325</w:t>
            </w:r>
          </w:p>
        </w:tc>
        <w:tc>
          <w:tcPr>
            <w:tcW w:w="0" w:type="auto"/>
          </w:tcPr>
          <w:p>
            <w:r>
              <w:rPr/>
              <w:t xml:space="preserve">0.00%</w:t>
            </w:r>
          </w:p>
        </w:tc>
        <w:tc>
          <w:tcPr>
            <w:tcW w:w="0" w:type="auto"/>
          </w:tcPr>
          <w:p>
            <w:r>
              <w:rPr/>
              <w:t xml:space="preserve">0.00%</w:t>
            </w:r>
          </w:p>
        </w:tc>
        <w:tc>
          <w:tcPr>
            <w:tcW w:w="0" w:type="auto"/>
          </w:tcPr>
          <w:p>
            <w:r>
              <w:rPr/>
              <w:t xml:space="preserve">6.220 ms</w:t>
            </w:r>
          </w:p>
        </w:tc>
        <w:tc>
          <w:tcPr>
            <w:tcW w:w="0" w:type="auto"/>
          </w:tcPr>
          <w:p>
            <w:r>
              <w:rPr/>
              <w:t xml:space="preserve">0.48%</w:t>
            </w:r>
          </w:p>
        </w:tc>
      </w:tr>
      <w:tr>
        <w:tc>
          <w:tcPr>
            <w:tcW w:w="0" w:type="auto"/>
          </w:tcPr>
          <w:p>
            <w:r>
              <w:rPr/>
              <w:t xml:space="preserve">modsec</w:t>
            </w:r>
          </w:p>
        </w:tc>
        <w:tc>
          <w:tcPr>
            <w:tcW w:w="0" w:type="auto"/>
          </w:tcPr>
          <w:p>
            <w:r>
              <w:rPr/>
              <w:t xml:space="preserve">attack_only</w:t>
            </w:r>
          </w:p>
        </w:tc>
        <w:tc>
          <w:tcPr>
            <w:tcW w:w="0" w:type="auto"/>
          </w:tcPr>
          <w:p>
            <w:r>
              <w:rPr/>
              <w:t xml:space="preserve">none</w:t>
            </w:r>
          </w:p>
        </w:tc>
        <w:tc>
          <w:tcPr>
            <w:tcW w:w="0" w:type="auto"/>
          </w:tcPr>
          <w:p>
            <w:r>
              <w:rPr/>
              <w:t xml:space="preserve">465</w:t>
            </w:r>
          </w:p>
        </w:tc>
        <w:tc>
          <w:tcPr>
            <w:tcW w:w="0" w:type="auto"/>
          </w:tcPr>
          <w:p>
            <w:r>
              <w:rPr/>
              <w:t xml:space="preserve">0</w:t>
            </w:r>
          </w:p>
        </w:tc>
        <w:tc>
          <w:tcPr>
            <w:tcW w:w="0" w:type="auto"/>
          </w:tcPr>
          <w:p>
            <w:r>
              <w:rPr/>
              <w:t xml:space="preserve">34.84%</w:t>
            </w:r>
          </w:p>
        </w:tc>
        <w:tc>
          <w:tcPr>
            <w:tcW w:w="0" w:type="auto"/>
          </w:tcPr>
          <w:p>
            <w:r>
              <w:rPr/>
              <w:t xml:space="preserve">0.00%</w:t>
            </w:r>
          </w:p>
        </w:tc>
        <w:tc>
          <w:tcPr>
            <w:tcW w:w="0" w:type="auto"/>
          </w:tcPr>
          <w:p>
            <w:r>
              <w:rPr/>
              <w:t xml:space="preserve">7.946 ms</w:t>
            </w:r>
          </w:p>
        </w:tc>
        <w:tc>
          <w:tcPr>
            <w:tcW w:w="0" w:type="auto"/>
          </w:tcPr>
          <w:p>
            <w:r>
              <w:rPr/>
              <w:t xml:space="preserve">4.52%</w:t>
            </w:r>
          </w:p>
        </w:tc>
      </w:tr>
      <w:tr>
        <w:tc>
          <w:tcPr>
            <w:tcW w:w="0" w:type="auto"/>
          </w:tcPr>
          <w:p>
            <w:r>
              <w:rPr/>
              <w:t xml:space="preserve">modsec</w:t>
            </w:r>
          </w:p>
        </w:tc>
        <w:tc>
          <w:tcPr>
            <w:tcW w:w="0" w:type="auto"/>
          </w:tcPr>
          <w:p>
            <w:r>
              <w:rPr/>
              <w:t xml:space="preserve">mixed</w:t>
            </w:r>
          </w:p>
        </w:tc>
        <w:tc>
          <w:tcPr>
            <w:tcW w:w="0" w:type="auto"/>
          </w:tcPr>
          <w:p>
            <w:r>
              <w:rPr/>
              <w:t xml:space="preserve">medium</w:t>
            </w:r>
          </w:p>
        </w:tc>
        <w:tc>
          <w:tcPr>
            <w:tcW w:w="0" w:type="auto"/>
          </w:tcPr>
          <w:p>
            <w:r>
              <w:rPr/>
              <w:t xml:space="preserve">661</w:t>
            </w:r>
          </w:p>
        </w:tc>
        <w:tc>
          <w:tcPr>
            <w:tcW w:w="0" w:type="auto"/>
          </w:tcPr>
          <w:p>
            <w:r>
              <w:rPr/>
              <w:t xml:space="preserve">5278</w:t>
            </w:r>
          </w:p>
        </w:tc>
        <w:tc>
          <w:tcPr>
            <w:tcW w:w="0" w:type="auto"/>
          </w:tcPr>
          <w:p>
            <w:r>
              <w:rPr/>
              <w:t xml:space="preserve">34.95%</w:t>
            </w:r>
          </w:p>
        </w:tc>
        <w:tc>
          <w:tcPr>
            <w:tcW w:w="0" w:type="auto"/>
          </w:tcPr>
          <w:p>
            <w:r>
              <w:rPr/>
              <w:t xml:space="preserve">0.00%</w:t>
            </w:r>
          </w:p>
        </w:tc>
        <w:tc>
          <w:tcPr>
            <w:tcW w:w="0" w:type="auto"/>
          </w:tcPr>
          <w:p>
            <w:r>
              <w:rPr/>
              <w:t xml:space="preserve">9.925 ms</w:t>
            </w:r>
          </w:p>
        </w:tc>
        <w:tc>
          <w:tcPr>
            <w:tcW w:w="0" w:type="auto"/>
          </w:tcPr>
          <w:p>
            <w:r>
              <w:rPr/>
              <w:t xml:space="preserve">0.52%</w:t>
            </w:r>
          </w:p>
        </w:tc>
      </w:tr>
      <w:tr>
        <w:tc>
          <w:tcPr>
            <w:tcW w:w="0" w:type="auto"/>
          </w:tcPr>
          <w:p>
            <w:r>
              <w:rPr/>
              <w:t xml:space="preserve">coraza</w:t>
            </w:r>
          </w:p>
        </w:tc>
        <w:tc>
          <w:tcPr>
            <w:tcW w:w="0" w:type="auto"/>
          </w:tcPr>
          <w:p>
            <w:r>
              <w:rPr/>
              <w:t xml:space="preserve">attack_only</w:t>
            </w:r>
          </w:p>
        </w:tc>
        <w:tc>
          <w:tcPr>
            <w:tcW w:w="0" w:type="auto"/>
          </w:tcPr>
          <w:p>
            <w:r>
              <w:rPr/>
              <w:t xml:space="preserve">none</w:t>
            </w:r>
          </w:p>
        </w:tc>
        <w:tc>
          <w:tcPr>
            <w:tcW w:w="0" w:type="auto"/>
          </w:tcPr>
          <w:p>
            <w:r>
              <w:rPr/>
              <w:t xml:space="preserve">463</w:t>
            </w:r>
          </w:p>
        </w:tc>
        <w:tc>
          <w:tcPr>
            <w:tcW w:w="0" w:type="auto"/>
          </w:tcPr>
          <w:p>
            <w:r>
              <w:rPr/>
              <w:t xml:space="preserve">0</w:t>
            </w:r>
          </w:p>
        </w:tc>
        <w:tc>
          <w:tcPr>
            <w:tcW w:w="0" w:type="auto"/>
          </w:tcPr>
          <w:p>
            <w:r>
              <w:rPr/>
              <w:t xml:space="preserve">34.77%</w:t>
            </w:r>
          </w:p>
        </w:tc>
        <w:tc>
          <w:tcPr>
            <w:tcW w:w="0" w:type="auto"/>
          </w:tcPr>
          <w:p>
            <w:r>
              <w:rPr/>
              <w:t xml:space="preserve">0.00%</w:t>
            </w:r>
          </w:p>
        </w:tc>
        <w:tc>
          <w:tcPr>
            <w:tcW w:w="0" w:type="auto"/>
          </w:tcPr>
          <w:p>
            <w:r>
              <w:rPr/>
              <w:t xml:space="preserve">9.022 ms</w:t>
            </w:r>
          </w:p>
        </w:tc>
        <w:tc>
          <w:tcPr>
            <w:tcW w:w="0" w:type="auto"/>
          </w:tcPr>
          <w:p>
            <w:r>
              <w:rPr/>
              <w:t xml:space="preserve">4.54%</w:t>
            </w:r>
          </w:p>
        </w:tc>
      </w:tr>
      <w:tr>
        <w:tc>
          <w:tcPr>
            <w:tcW w:w="0" w:type="auto"/>
          </w:tcPr>
          <w:p>
            <w:r>
              <w:rPr/>
              <w:t xml:space="preserve">coraza</w:t>
            </w:r>
          </w:p>
        </w:tc>
        <w:tc>
          <w:tcPr>
            <w:tcW w:w="0" w:type="auto"/>
          </w:tcPr>
          <w:p>
            <w:r>
              <w:rPr/>
              <w:t xml:space="preserve">mixed</w:t>
            </w:r>
          </w:p>
        </w:tc>
        <w:tc>
          <w:tcPr>
            <w:tcW w:w="0" w:type="auto"/>
          </w:tcPr>
          <w:p>
            <w:r>
              <w:rPr/>
              <w:t xml:space="preserve">medium</w:t>
            </w:r>
          </w:p>
        </w:tc>
        <w:tc>
          <w:tcPr>
            <w:tcW w:w="0" w:type="auto"/>
          </w:tcPr>
          <w:p>
            <w:r>
              <w:rPr/>
              <w:t xml:space="preserve">653</w:t>
            </w:r>
          </w:p>
        </w:tc>
        <w:tc>
          <w:tcPr>
            <w:tcW w:w="0" w:type="auto"/>
          </w:tcPr>
          <w:p>
            <w:r>
              <w:rPr/>
              <w:t xml:space="preserve">5220</w:t>
            </w:r>
          </w:p>
        </w:tc>
        <w:tc>
          <w:tcPr>
            <w:tcW w:w="0" w:type="auto"/>
          </w:tcPr>
          <w:p>
            <w:r>
              <w:rPr/>
              <w:t xml:space="preserve">35.07%</w:t>
            </w:r>
          </w:p>
        </w:tc>
        <w:tc>
          <w:tcPr>
            <w:tcW w:w="0" w:type="auto"/>
          </w:tcPr>
          <w:p>
            <w:r>
              <w:rPr/>
              <w:t xml:space="preserve">0.00%</w:t>
            </w:r>
          </w:p>
        </w:tc>
        <w:tc>
          <w:tcPr>
            <w:tcW w:w="0" w:type="auto"/>
          </w:tcPr>
          <w:p>
            <w:r>
              <w:rPr/>
              <w:t xml:space="preserve">16.686 ms</w:t>
            </w:r>
          </w:p>
        </w:tc>
        <w:tc>
          <w:tcPr>
            <w:tcW w:w="0" w:type="auto"/>
          </w:tcPr>
          <w:p>
            <w:r>
              <w:rPr/>
              <w:t xml:space="preserve">0.49%</w:t>
            </w:r>
          </w:p>
        </w:tc>
      </w:tr>
    </w:tbl>
    <w:p>
      <w:r>
        <w:t xml:space="preserve">Both WAFs improved detection compared with the baseline, but neither reached complete coverage. The mixed-traffic detection rates were close to the attack-only rates, which suggests that the medium benign load did not substantially reduce WAF detection in this evidence set.</w:t>
      </w:r>
    </w:p>
    <w:p>
      <w:pPr>
        <w:pStyle w:val="Heading2"/>
      </w:pPr>
      <w:r>
        <w:t xml:space="preserve">5.2 Attack-Type Detection</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Attack type</w:t>
            </w:r>
          </w:p>
        </w:tc>
        <w:tc>
          <w:tcPr>
            <w:tcW w:w="0" w:type="auto"/>
            <w:shd w:fill="E9EEF5"/>
          </w:tcPr>
          <w:p>
            <w:r>
              <w:rPr>
                <w:b/>
              </w:rPr>
              <w:t xml:space="preserve">ModSecurity total</w:t>
            </w:r>
          </w:p>
        </w:tc>
        <w:tc>
          <w:tcPr>
            <w:tcW w:w="0" w:type="auto"/>
            <w:shd w:fill="E9EEF5"/>
          </w:tcPr>
          <w:p>
            <w:r>
              <w:rPr>
                <w:b/>
              </w:rPr>
              <w:t xml:space="preserve">ModSecurity blocked</w:t>
            </w:r>
          </w:p>
        </w:tc>
        <w:tc>
          <w:tcPr>
            <w:tcW w:w="0" w:type="auto"/>
            <w:shd w:fill="E9EEF5"/>
          </w:tcPr>
          <w:p>
            <w:r>
              <w:rPr>
                <w:b/>
              </w:rPr>
              <w:t xml:space="preserve">ModSecurity detection</w:t>
            </w:r>
          </w:p>
        </w:tc>
        <w:tc>
          <w:tcPr>
            <w:tcW w:w="0" w:type="auto"/>
            <w:shd w:fill="E9EEF5"/>
          </w:tcPr>
          <w:p>
            <w:r>
              <w:rPr>
                <w:b/>
              </w:rPr>
              <w:t xml:space="preserve">Coraza total</w:t>
            </w:r>
          </w:p>
        </w:tc>
        <w:tc>
          <w:tcPr>
            <w:tcW w:w="0" w:type="auto"/>
            <w:shd w:fill="E9EEF5"/>
          </w:tcPr>
          <w:p>
            <w:r>
              <w:rPr>
                <w:b/>
              </w:rPr>
              <w:t xml:space="preserve">Coraza blocked</w:t>
            </w:r>
          </w:p>
        </w:tc>
        <w:tc>
          <w:tcPr>
            <w:tcW w:w="0" w:type="auto"/>
            <w:shd w:fill="E9EEF5"/>
          </w:tcPr>
          <w:p>
            <w:r>
              <w:rPr>
                <w:b/>
              </w:rPr>
              <w:t xml:space="preserve">Coraza detection</w:t>
            </w:r>
          </w:p>
        </w:tc>
      </w:tr>
      <w:tr>
        <w:tc>
          <w:tcPr>
            <w:tcW w:w="0" w:type="auto"/>
          </w:tcPr>
          <w:p>
            <w:r>
              <w:rPr/>
              <w:t xml:space="preserve">Authorisation bypass</w:t>
            </w:r>
          </w:p>
        </w:tc>
        <w:tc>
          <w:tcPr>
            <w:tcW w:w="0" w:type="auto"/>
          </w:tcPr>
          <w:p>
            <w:r>
              <w:rPr/>
              <w:t xml:space="preserve">96</w:t>
            </w:r>
          </w:p>
        </w:tc>
        <w:tc>
          <w:tcPr>
            <w:tcW w:w="0" w:type="auto"/>
          </w:tcPr>
          <w:p>
            <w:r>
              <w:rPr/>
              <w:t xml:space="preserve">0</w:t>
            </w:r>
          </w:p>
        </w:tc>
        <w:tc>
          <w:tcPr>
            <w:tcW w:w="0" w:type="auto"/>
          </w:tcPr>
          <w:p>
            <w:r>
              <w:rPr/>
              <w:t xml:space="preserve">0.00%</w:t>
            </w:r>
          </w:p>
        </w:tc>
        <w:tc>
          <w:tcPr>
            <w:tcW w:w="0" w:type="auto"/>
          </w:tcPr>
          <w:p>
            <w:r>
              <w:rPr/>
              <w:t xml:space="preserve">96</w:t>
            </w:r>
          </w:p>
        </w:tc>
        <w:tc>
          <w:tcPr>
            <w:tcW w:w="0" w:type="auto"/>
          </w:tcPr>
          <w:p>
            <w:r>
              <w:rPr/>
              <w:t xml:space="preserve">0</w:t>
            </w:r>
          </w:p>
        </w:tc>
        <w:tc>
          <w:tcPr>
            <w:tcW w:w="0" w:type="auto"/>
          </w:tcPr>
          <w:p>
            <w:r>
              <w:rPr/>
              <w:t xml:space="preserve">0.00%</w:t>
            </w:r>
          </w:p>
        </w:tc>
      </w:tr>
      <w:tr>
        <w:tc>
          <w:tcPr>
            <w:tcW w:w="0" w:type="auto"/>
          </w:tcPr>
          <w:p>
            <w:r>
              <w:rPr/>
              <w:t xml:space="preserve">Brute force</w:t>
            </w:r>
          </w:p>
        </w:tc>
        <w:tc>
          <w:tcPr>
            <w:tcW w:w="0" w:type="auto"/>
          </w:tcPr>
          <w:p>
            <w:r>
              <w:rPr/>
              <w:t xml:space="preserve">245</w:t>
            </w:r>
          </w:p>
        </w:tc>
        <w:tc>
          <w:tcPr>
            <w:tcW w:w="0" w:type="auto"/>
          </w:tcPr>
          <w:p>
            <w:r>
              <w:rPr/>
              <w:t xml:space="preserve">98</w:t>
            </w:r>
          </w:p>
        </w:tc>
        <w:tc>
          <w:tcPr>
            <w:tcW w:w="0" w:type="auto"/>
          </w:tcPr>
          <w:p>
            <w:r>
              <w:rPr/>
              <w:t xml:space="preserve">40.00%</w:t>
            </w:r>
          </w:p>
        </w:tc>
        <w:tc>
          <w:tcPr>
            <w:tcW w:w="0" w:type="auto"/>
          </w:tcPr>
          <w:p>
            <w:r>
              <w:rPr/>
              <w:t xml:space="preserve">241</w:t>
            </w:r>
          </w:p>
        </w:tc>
        <w:tc>
          <w:tcPr>
            <w:tcW w:w="0" w:type="auto"/>
          </w:tcPr>
          <w:p>
            <w:r>
              <w:rPr/>
              <w:t xml:space="preserve">96</w:t>
            </w:r>
          </w:p>
        </w:tc>
        <w:tc>
          <w:tcPr>
            <w:tcW w:w="0" w:type="auto"/>
          </w:tcPr>
          <w:p>
            <w:r>
              <w:rPr/>
              <w:t xml:space="preserve">39.83%</w:t>
            </w:r>
          </w:p>
        </w:tc>
      </w:tr>
      <w:tr>
        <w:tc>
          <w:tcPr>
            <w:tcW w:w="0" w:type="auto"/>
          </w:tcPr>
          <w:p>
            <w:r>
              <w:rPr/>
              <w:t xml:space="preserve">CSRF</w:t>
            </w:r>
          </w:p>
        </w:tc>
        <w:tc>
          <w:tcPr>
            <w:tcW w:w="0" w:type="auto"/>
          </w:tcPr>
          <w:p>
            <w:r>
              <w:rPr/>
              <w:t xml:space="preserve">98</w:t>
            </w:r>
          </w:p>
        </w:tc>
        <w:tc>
          <w:tcPr>
            <w:tcW w:w="0" w:type="auto"/>
          </w:tcPr>
          <w:p>
            <w:r>
              <w:rPr/>
              <w:t xml:space="preserve">0</w:t>
            </w:r>
          </w:p>
        </w:tc>
        <w:tc>
          <w:tcPr>
            <w:tcW w:w="0" w:type="auto"/>
          </w:tcPr>
          <w:p>
            <w:r>
              <w:rPr/>
              <w:t xml:space="preserve">0.00%</w:t>
            </w:r>
          </w:p>
        </w:tc>
        <w:tc>
          <w:tcPr>
            <w:tcW w:w="0" w:type="auto"/>
          </w:tcPr>
          <w:p>
            <w:r>
              <w:rPr/>
              <w:t xml:space="preserve">96</w:t>
            </w:r>
          </w:p>
        </w:tc>
        <w:tc>
          <w:tcPr>
            <w:tcW w:w="0" w:type="auto"/>
          </w:tcPr>
          <w:p>
            <w:r>
              <w:rPr/>
              <w:t xml:space="preserve">0</w:t>
            </w:r>
          </w:p>
        </w:tc>
        <w:tc>
          <w:tcPr>
            <w:tcW w:w="0" w:type="auto"/>
          </w:tcPr>
          <w:p>
            <w:r>
              <w:rPr/>
              <w:t xml:space="preserve">0.00%</w:t>
            </w:r>
          </w:p>
        </w:tc>
      </w:tr>
      <w:tr>
        <w:tc>
          <w:tcPr>
            <w:tcW w:w="0" w:type="auto"/>
          </w:tcPr>
          <w:p>
            <w:r>
              <w:rPr/>
              <w:t xml:space="preserve">JavaScript</w:t>
            </w:r>
          </w:p>
        </w:tc>
        <w:tc>
          <w:tcPr>
            <w:tcW w:w="0" w:type="auto"/>
          </w:tcPr>
          <w:p>
            <w:r>
              <w:rPr/>
              <w:t xml:space="preserve">146</w:t>
            </w:r>
          </w:p>
        </w:tc>
        <w:tc>
          <w:tcPr>
            <w:tcW w:w="0" w:type="auto"/>
          </w:tcPr>
          <w:p>
            <w:r>
              <w:rPr/>
              <w:t xml:space="preserve">48</w:t>
            </w:r>
          </w:p>
        </w:tc>
        <w:tc>
          <w:tcPr>
            <w:tcW w:w="0" w:type="auto"/>
          </w:tcPr>
          <w:p>
            <w:r>
              <w:rPr/>
              <w:t xml:space="preserve">32.88%</w:t>
            </w:r>
          </w:p>
        </w:tc>
        <w:tc>
          <w:tcPr>
            <w:tcW w:w="0" w:type="auto"/>
          </w:tcPr>
          <w:p>
            <w:r>
              <w:rPr/>
              <w:t xml:space="preserve">144</w:t>
            </w:r>
          </w:p>
        </w:tc>
        <w:tc>
          <w:tcPr>
            <w:tcW w:w="0" w:type="auto"/>
          </w:tcPr>
          <w:p>
            <w:r>
              <w:rPr/>
              <w:t xml:space="preserve">48</w:t>
            </w:r>
          </w:p>
        </w:tc>
        <w:tc>
          <w:tcPr>
            <w:tcW w:w="0" w:type="auto"/>
          </w:tcPr>
          <w:p>
            <w:r>
              <w:rPr/>
              <w:t xml:space="preserve">33.33%</w:t>
            </w:r>
          </w:p>
        </w:tc>
      </w:tr>
      <w:tr>
        <w:tc>
          <w:tcPr>
            <w:tcW w:w="0" w:type="auto"/>
          </w:tcPr>
          <w:p>
            <w:r>
              <w:rPr/>
              <w:t xml:space="preserve">SQLi</w:t>
            </w:r>
          </w:p>
        </w:tc>
        <w:tc>
          <w:tcPr>
            <w:tcW w:w="0" w:type="auto"/>
          </w:tcPr>
          <w:p>
            <w:r>
              <w:rPr/>
              <w:t xml:space="preserve">200</w:t>
            </w:r>
          </w:p>
        </w:tc>
        <w:tc>
          <w:tcPr>
            <w:tcW w:w="0" w:type="auto"/>
          </w:tcPr>
          <w:p>
            <w:r>
              <w:rPr/>
              <w:t xml:space="preserve">100</w:t>
            </w:r>
          </w:p>
        </w:tc>
        <w:tc>
          <w:tcPr>
            <w:tcW w:w="0" w:type="auto"/>
          </w:tcPr>
          <w:p>
            <w:r>
              <w:rPr/>
              <w:t xml:space="preserve">50.00%</w:t>
            </w:r>
          </w:p>
        </w:tc>
        <w:tc>
          <w:tcPr>
            <w:tcW w:w="0" w:type="auto"/>
          </w:tcPr>
          <w:p>
            <w:r>
              <w:rPr/>
              <w:t xml:space="preserve">199</w:t>
            </w:r>
          </w:p>
        </w:tc>
        <w:tc>
          <w:tcPr>
            <w:tcW w:w="0" w:type="auto"/>
          </w:tcPr>
          <w:p>
            <w:r>
              <w:rPr/>
              <w:t xml:space="preserve">99</w:t>
            </w:r>
          </w:p>
        </w:tc>
        <w:tc>
          <w:tcPr>
            <w:tcW w:w="0" w:type="auto"/>
          </w:tcPr>
          <w:p>
            <w:r>
              <w:rPr/>
              <w:t xml:space="preserve">49.75%</w:t>
            </w:r>
          </w:p>
        </w:tc>
      </w:tr>
      <w:tr>
        <w:tc>
          <w:tcPr>
            <w:tcW w:w="0" w:type="auto"/>
          </w:tcPr>
          <w:p>
            <w:r>
              <w:rPr/>
              <w:t xml:space="preserve">Weak session IDs</w:t>
            </w:r>
          </w:p>
        </w:tc>
        <w:tc>
          <w:tcPr>
            <w:tcW w:w="0" w:type="auto"/>
          </w:tcPr>
          <w:p>
            <w:r>
              <w:rPr/>
              <w:t xml:space="preserve">144</w:t>
            </w:r>
          </w:p>
        </w:tc>
        <w:tc>
          <w:tcPr>
            <w:tcW w:w="0" w:type="auto"/>
          </w:tcPr>
          <w:p>
            <w:r>
              <w:rPr/>
              <w:t xml:space="preserve">0</w:t>
            </w:r>
          </w:p>
        </w:tc>
        <w:tc>
          <w:tcPr>
            <w:tcW w:w="0" w:type="auto"/>
          </w:tcPr>
          <w:p>
            <w:r>
              <w:rPr/>
              <w:t xml:space="preserve">0.00%</w:t>
            </w:r>
          </w:p>
        </w:tc>
        <w:tc>
          <w:tcPr>
            <w:tcW w:w="0" w:type="auto"/>
          </w:tcPr>
          <w:p>
            <w:r>
              <w:rPr/>
              <w:t xml:space="preserve">144</w:t>
            </w:r>
          </w:p>
        </w:tc>
        <w:tc>
          <w:tcPr>
            <w:tcW w:w="0" w:type="auto"/>
          </w:tcPr>
          <w:p>
            <w:r>
              <w:rPr/>
              <w:t xml:space="preserve">0</w:t>
            </w:r>
          </w:p>
        </w:tc>
        <w:tc>
          <w:tcPr>
            <w:tcW w:w="0" w:type="auto"/>
          </w:tcPr>
          <w:p>
            <w:r>
              <w:rPr/>
              <w:t xml:space="preserve">0.00%</w:t>
            </w:r>
          </w:p>
        </w:tc>
      </w:tr>
      <w:tr>
        <w:tc>
          <w:tcPr>
            <w:tcW w:w="0" w:type="auto"/>
          </w:tcPr>
          <w:p>
            <w:r>
              <w:rPr/>
              <w:t xml:space="preserve">XSS</w:t>
            </w:r>
          </w:p>
        </w:tc>
        <w:tc>
          <w:tcPr>
            <w:tcW w:w="0" w:type="auto"/>
          </w:tcPr>
          <w:p>
            <w:r>
              <w:rPr/>
              <w:t xml:space="preserve">197</w:t>
            </w:r>
          </w:p>
        </w:tc>
        <w:tc>
          <w:tcPr>
            <w:tcW w:w="0" w:type="auto"/>
          </w:tcPr>
          <w:p>
            <w:r>
              <w:rPr/>
              <w:t xml:space="preserve">147</w:t>
            </w:r>
          </w:p>
        </w:tc>
        <w:tc>
          <w:tcPr>
            <w:tcW w:w="0" w:type="auto"/>
          </w:tcPr>
          <w:p>
            <w:r>
              <w:rPr/>
              <w:t xml:space="preserve">74.62%</w:t>
            </w:r>
          </w:p>
        </w:tc>
        <w:tc>
          <w:tcPr>
            <w:tcW w:w="0" w:type="auto"/>
          </w:tcPr>
          <w:p>
            <w:r>
              <w:rPr/>
              <w:t xml:space="preserve">196</w:t>
            </w:r>
          </w:p>
        </w:tc>
        <w:tc>
          <w:tcPr>
            <w:tcW w:w="0" w:type="auto"/>
          </w:tcPr>
          <w:p>
            <w:r>
              <w:rPr/>
              <w:t xml:space="preserve">147</w:t>
            </w:r>
          </w:p>
        </w:tc>
        <w:tc>
          <w:tcPr>
            <w:tcW w:w="0" w:type="auto"/>
          </w:tcPr>
          <w:p>
            <w:r>
              <w:rPr/>
              <w:t xml:space="preserve">75.00%</w:t>
            </w:r>
          </w:p>
        </w:tc>
      </w:tr>
    </w:tbl>
    <w:p>
      <w:r>
        <w:t xml:space="preserve">The WAFs performed best against XSS-style and SQLi-style patterns. They did not meaningfully detect authorisation bypass, CSRF or weak session ID tests in the automated broad data. This is expected because those weaknesses often depend on application logic rather than a suspicious text pattern in the request.</w:t>
      </w:r>
    </w:p>
    <w:p>
      <w:pPr>
        <w:pStyle w:val="Heading2"/>
      </w:pPr>
      <w:r>
        <w:t xml:space="preserve">5.3 Benign Traffic and False Positives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Environment</w:t>
            </w:r>
          </w:p>
        </w:tc>
        <w:tc>
          <w:tcPr>
            <w:tcW w:w="0" w:type="auto"/>
            <w:shd w:fill="E9EEF5"/>
          </w:tcPr>
          <w:p>
            <w:r>
              <w:rPr>
                <w:b/>
              </w:rPr>
              <w:t xml:space="preserve">Benign rows</w:t>
            </w:r>
          </w:p>
        </w:tc>
        <w:tc>
          <w:tcPr>
            <w:tcW w:w="0" w:type="auto"/>
            <w:shd w:fill="E9EEF5"/>
          </w:tcPr>
          <w:p>
            <w:r>
              <w:rPr>
                <w:b/>
              </w:rPr>
              <w:t xml:space="preserve">Allowed</w:t>
            </w:r>
          </w:p>
        </w:tc>
        <w:tc>
          <w:tcPr>
            <w:tcW w:w="0" w:type="auto"/>
            <w:shd w:fill="E9EEF5"/>
          </w:tcPr>
          <w:p>
            <w:r>
              <w:rPr>
                <w:b/>
              </w:rPr>
              <w:t xml:space="preserve">Blocked</w:t>
            </w:r>
          </w:p>
        </w:tc>
        <w:tc>
          <w:tcPr>
            <w:tcW w:w="0" w:type="auto"/>
            <w:shd w:fill="E9EEF5"/>
          </w:tcPr>
          <w:p>
            <w:r>
              <w:rPr>
                <w:b/>
              </w:rPr>
              <w:t xml:space="preserve">False positive rate</w:t>
            </w:r>
          </w:p>
        </w:tc>
        <w:tc>
          <w:tcPr>
            <w:tcW w:w="0" w:type="auto"/>
            <w:shd w:fill="E9EEF5"/>
          </w:tcPr>
          <w:p>
            <w:r>
              <w:rPr>
                <w:b/>
              </w:rPr>
              <w:t xml:space="preserve">Average benign response time</w:t>
            </w:r>
          </w:p>
        </w:tc>
      </w:tr>
      <w:tr>
        <w:tc>
          <w:tcPr>
            <w:tcW w:w="0" w:type="auto"/>
          </w:tcPr>
          <w:p>
            <w:r>
              <w:rPr/>
              <w:t xml:space="preserve">baseline</w:t>
            </w:r>
          </w:p>
        </w:tc>
        <w:tc>
          <w:tcPr>
            <w:tcW w:w="0" w:type="auto"/>
          </w:tcPr>
          <w:p>
            <w:r>
              <w:rPr/>
              <w:t xml:space="preserve">5325</w:t>
            </w:r>
          </w:p>
        </w:tc>
        <w:tc>
          <w:tcPr>
            <w:tcW w:w="0" w:type="auto"/>
          </w:tcPr>
          <w:p>
            <w:r>
              <w:rPr/>
              <w:t xml:space="preserve">5325</w:t>
            </w:r>
          </w:p>
        </w:tc>
        <w:tc>
          <w:tcPr>
            <w:tcW w:w="0" w:type="auto"/>
          </w:tcPr>
          <w:p>
            <w:r>
              <w:rPr/>
              <w:t xml:space="preserve">0</w:t>
            </w:r>
          </w:p>
        </w:tc>
        <w:tc>
          <w:tcPr>
            <w:tcW w:w="0" w:type="auto"/>
          </w:tcPr>
          <w:p>
            <w:r>
              <w:rPr/>
              <w:t xml:space="preserve">0.00%</w:t>
            </w:r>
          </w:p>
        </w:tc>
        <w:tc>
          <w:tcPr>
            <w:tcW w:w="0" w:type="auto"/>
          </w:tcPr>
          <w:p>
            <w:r>
              <w:rPr/>
              <w:t xml:space="preserve">6.339 ms</w:t>
            </w:r>
          </w:p>
        </w:tc>
      </w:tr>
      <w:tr>
        <w:tc>
          <w:tcPr>
            <w:tcW w:w="0" w:type="auto"/>
          </w:tcPr>
          <w:p>
            <w:r>
              <w:rPr/>
              <w:t xml:space="preserve">coraza</w:t>
            </w:r>
          </w:p>
        </w:tc>
        <w:tc>
          <w:tcPr>
            <w:tcW w:w="0" w:type="auto"/>
          </w:tcPr>
          <w:p>
            <w:r>
              <w:rPr/>
              <w:t xml:space="preserve">5220</w:t>
            </w:r>
          </w:p>
        </w:tc>
        <w:tc>
          <w:tcPr>
            <w:tcW w:w="0" w:type="auto"/>
          </w:tcPr>
          <w:p>
            <w:r>
              <w:rPr/>
              <w:t xml:space="preserve">5220</w:t>
            </w:r>
          </w:p>
        </w:tc>
        <w:tc>
          <w:tcPr>
            <w:tcW w:w="0" w:type="auto"/>
          </w:tcPr>
          <w:p>
            <w:r>
              <w:rPr/>
              <w:t xml:space="preserve">0</w:t>
            </w:r>
          </w:p>
        </w:tc>
        <w:tc>
          <w:tcPr>
            <w:tcW w:w="0" w:type="auto"/>
          </w:tcPr>
          <w:p>
            <w:r>
              <w:rPr/>
              <w:t xml:space="preserve">0.00%</w:t>
            </w:r>
          </w:p>
        </w:tc>
        <w:tc>
          <w:tcPr>
            <w:tcW w:w="0" w:type="auto"/>
          </w:tcPr>
          <w:p>
            <w:r>
              <w:rPr/>
              <w:t xml:space="preserve">17.510 ms</w:t>
            </w:r>
          </w:p>
        </w:tc>
      </w:tr>
      <w:tr>
        <w:tc>
          <w:tcPr>
            <w:tcW w:w="0" w:type="auto"/>
          </w:tcPr>
          <w:p>
            <w:r>
              <w:rPr/>
              <w:t xml:space="preserve">modsec</w:t>
            </w:r>
          </w:p>
        </w:tc>
        <w:tc>
          <w:tcPr>
            <w:tcW w:w="0" w:type="auto"/>
          </w:tcPr>
          <w:p>
            <w:r>
              <w:rPr/>
              <w:t xml:space="preserve">5278</w:t>
            </w:r>
          </w:p>
        </w:tc>
        <w:tc>
          <w:tcPr>
            <w:tcW w:w="0" w:type="auto"/>
          </w:tcPr>
          <w:p>
            <w:r>
              <w:rPr/>
              <w:t xml:space="preserve">5278</w:t>
            </w:r>
          </w:p>
        </w:tc>
        <w:tc>
          <w:tcPr>
            <w:tcW w:w="0" w:type="auto"/>
          </w:tcPr>
          <w:p>
            <w:r>
              <w:rPr/>
              <w:t xml:space="preserve">0</w:t>
            </w:r>
          </w:p>
        </w:tc>
        <w:tc>
          <w:tcPr>
            <w:tcW w:w="0" w:type="auto"/>
          </w:tcPr>
          <w:p>
            <w:r>
              <w:rPr/>
              <w:t xml:space="preserve">0.00%</w:t>
            </w:r>
          </w:p>
        </w:tc>
        <w:tc>
          <w:tcPr>
            <w:tcW w:w="0" w:type="auto"/>
          </w:tcPr>
          <w:p>
            <w:r>
              <w:rPr/>
              <w:t xml:space="preserve">10.315 ms</w:t>
            </w:r>
          </w:p>
        </w:tc>
      </w:tr>
    </w:tbl>
    <w:p>
      <w:r>
        <w:t xml:space="preserve">No benign rows were blocked in the available mixed-traffic dataset. This supports a 0.00% observed false positive rate for the tested mixed workload, but it should not be treated as proof that false positives would never occur in production.</w:t>
      </w:r>
    </w:p>
    <w:p>
      <w:pPr>
        <w:pStyle w:val="Heading2"/>
      </w:pPr>
      <w:r>
        <w:t xml:space="preserve">5.4 Confusion-Matrix Summary</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Environment</w:t>
            </w:r>
          </w:p>
        </w:tc>
        <w:tc>
          <w:tcPr>
            <w:tcW w:w="0" w:type="auto"/>
            <w:shd w:fill="E9EEF5"/>
          </w:tcPr>
          <w:p>
            <w:r>
              <w:rPr>
                <w:b/>
              </w:rPr>
              <w:t xml:space="preserve">Phase</w:t>
            </w:r>
          </w:p>
        </w:tc>
        <w:tc>
          <w:tcPr>
            <w:tcW w:w="0" w:type="auto"/>
            <w:shd w:fill="E9EEF5"/>
          </w:tcPr>
          <w:p>
            <w:r>
              <w:rPr>
                <w:b/>
              </w:rPr>
              <w:t xml:space="preserve">Attack rows</w:t>
            </w:r>
          </w:p>
        </w:tc>
        <w:tc>
          <w:tcPr>
            <w:tcW w:w="0" w:type="auto"/>
            <w:shd w:fill="E9EEF5"/>
          </w:tcPr>
          <w:p>
            <w:r>
              <w:rPr>
                <w:b/>
              </w:rPr>
              <w:t xml:space="preserve">Benign rows</w:t>
            </w:r>
          </w:p>
        </w:tc>
        <w:tc>
          <w:tcPr>
            <w:tcW w:w="0" w:type="auto"/>
            <w:shd w:fill="E9EEF5"/>
          </w:tcPr>
          <w:p>
            <w:r>
              <w:rPr>
                <w:b/>
              </w:rPr>
              <w:t xml:space="preserve">True positives</w:t>
            </w:r>
          </w:p>
        </w:tc>
        <w:tc>
          <w:tcPr>
            <w:tcW w:w="0" w:type="auto"/>
            <w:shd w:fill="E9EEF5"/>
          </w:tcPr>
          <w:p>
            <w:r>
              <w:rPr>
                <w:b/>
              </w:rPr>
              <w:t xml:space="preserve">False negatives</w:t>
            </w:r>
          </w:p>
        </w:tc>
        <w:tc>
          <w:tcPr>
            <w:tcW w:w="0" w:type="auto"/>
            <w:shd w:fill="E9EEF5"/>
          </w:tcPr>
          <w:p>
            <w:r>
              <w:rPr>
                <w:b/>
              </w:rPr>
              <w:t xml:space="preserve">False positives</w:t>
            </w:r>
          </w:p>
        </w:tc>
        <w:tc>
          <w:tcPr>
            <w:tcW w:w="0" w:type="auto"/>
            <w:shd w:fill="E9EEF5"/>
          </w:tcPr>
          <w:p>
            <w:r>
              <w:rPr>
                <w:b/>
              </w:rPr>
              <w:t xml:space="preserve">True negatives</w:t>
            </w:r>
          </w:p>
        </w:tc>
        <w:tc>
          <w:tcPr>
            <w:tcW w:w="0" w:type="auto"/>
            <w:shd w:fill="E9EEF5"/>
          </w:tcPr>
          <w:p>
            <w:r>
              <w:rPr>
                <w:b/>
              </w:rPr>
              <w:t xml:space="preserve">Recall</w:t>
            </w:r>
          </w:p>
        </w:tc>
        <w:tc>
          <w:tcPr>
            <w:tcW w:w="0" w:type="auto"/>
            <w:shd w:fill="E9EEF5"/>
          </w:tcPr>
          <w:p>
            <w:r>
              <w:rPr>
                <w:b/>
              </w:rPr>
              <w:t xml:space="preserve">Precision</w:t>
            </w:r>
          </w:p>
        </w:tc>
      </w:tr>
      <w:tr>
        <w:tc>
          <w:tcPr>
            <w:tcW w:w="0" w:type="auto"/>
          </w:tcPr>
          <w:p>
            <w:r>
              <w:rPr/>
              <w:t xml:space="preserve">coraza</w:t>
            </w:r>
          </w:p>
        </w:tc>
        <w:tc>
          <w:tcPr>
            <w:tcW w:w="0" w:type="auto"/>
          </w:tcPr>
          <w:p>
            <w:r>
              <w:rPr/>
              <w:t xml:space="preserve">attack_only</w:t>
            </w:r>
          </w:p>
        </w:tc>
        <w:tc>
          <w:tcPr>
            <w:tcW w:w="0" w:type="auto"/>
          </w:tcPr>
          <w:p>
            <w:r>
              <w:rPr/>
              <w:t xml:space="preserve">463</w:t>
            </w:r>
          </w:p>
        </w:tc>
        <w:tc>
          <w:tcPr>
            <w:tcW w:w="0" w:type="auto"/>
          </w:tcPr>
          <w:p>
            <w:r>
              <w:rPr/>
              <w:t xml:space="preserve">0</w:t>
            </w:r>
          </w:p>
        </w:tc>
        <w:tc>
          <w:tcPr>
            <w:tcW w:w="0" w:type="auto"/>
          </w:tcPr>
          <w:p>
            <w:r>
              <w:rPr/>
              <w:t xml:space="preserve">161</w:t>
            </w:r>
          </w:p>
        </w:tc>
        <w:tc>
          <w:tcPr>
            <w:tcW w:w="0" w:type="auto"/>
          </w:tcPr>
          <w:p>
            <w:r>
              <w:rPr/>
              <w:t xml:space="preserve">281</w:t>
            </w:r>
          </w:p>
        </w:tc>
        <w:tc>
          <w:tcPr>
            <w:tcW w:w="0" w:type="auto"/>
          </w:tcPr>
          <w:p>
            <w:r>
              <w:rPr/>
              <w:t xml:space="preserve">0</w:t>
            </w:r>
          </w:p>
        </w:tc>
        <w:tc>
          <w:tcPr>
            <w:tcW w:w="0" w:type="auto"/>
          </w:tcPr>
          <w:p>
            <w:r>
              <w:rPr/>
              <w:t xml:space="preserve">0</w:t>
            </w:r>
          </w:p>
        </w:tc>
        <w:tc>
          <w:tcPr>
            <w:tcW w:w="0" w:type="auto"/>
          </w:tcPr>
          <w:p>
            <w:r>
              <w:rPr/>
              <w:t xml:space="preserve">36.43%</w:t>
            </w:r>
          </w:p>
        </w:tc>
        <w:tc>
          <w:tcPr>
            <w:tcW w:w="0" w:type="auto"/>
          </w:tcPr>
          <w:p>
            <w:r>
              <w:rPr/>
              <w:t xml:space="preserve">1.00</w:t>
            </w:r>
          </w:p>
        </w:tc>
      </w:tr>
      <w:tr>
        <w:tc>
          <w:tcPr>
            <w:tcW w:w="0" w:type="auto"/>
          </w:tcPr>
          <w:p>
            <w:r>
              <w:rPr/>
              <w:t xml:space="preserve">coraza</w:t>
            </w:r>
          </w:p>
        </w:tc>
        <w:tc>
          <w:tcPr>
            <w:tcW w:w="0" w:type="auto"/>
          </w:tcPr>
          <w:p>
            <w:r>
              <w:rPr/>
              <w:t xml:space="preserve">mixed</w:t>
            </w:r>
          </w:p>
        </w:tc>
        <w:tc>
          <w:tcPr>
            <w:tcW w:w="0" w:type="auto"/>
          </w:tcPr>
          <w:p>
            <w:r>
              <w:rPr/>
              <w:t xml:space="preserve">653</w:t>
            </w:r>
          </w:p>
        </w:tc>
        <w:tc>
          <w:tcPr>
            <w:tcW w:w="0" w:type="auto"/>
          </w:tcPr>
          <w:p>
            <w:r>
              <w:rPr/>
              <w:t xml:space="preserve">5220</w:t>
            </w:r>
          </w:p>
        </w:tc>
        <w:tc>
          <w:tcPr>
            <w:tcW w:w="0" w:type="auto"/>
          </w:tcPr>
          <w:p>
            <w:r>
              <w:rPr/>
              <w:t xml:space="preserve">229</w:t>
            </w:r>
          </w:p>
        </w:tc>
        <w:tc>
          <w:tcPr>
            <w:tcW w:w="0" w:type="auto"/>
          </w:tcPr>
          <w:p>
            <w:r>
              <w:rPr/>
              <w:t xml:space="preserve">395</w:t>
            </w:r>
          </w:p>
        </w:tc>
        <w:tc>
          <w:tcPr>
            <w:tcW w:w="0" w:type="auto"/>
          </w:tcPr>
          <w:p>
            <w:r>
              <w:rPr/>
              <w:t xml:space="preserve">0</w:t>
            </w:r>
          </w:p>
        </w:tc>
        <w:tc>
          <w:tcPr>
            <w:tcW w:w="0" w:type="auto"/>
          </w:tcPr>
          <w:p>
            <w:r>
              <w:rPr/>
              <w:t xml:space="preserve">5220</w:t>
            </w:r>
          </w:p>
        </w:tc>
        <w:tc>
          <w:tcPr>
            <w:tcW w:w="0" w:type="auto"/>
          </w:tcPr>
          <w:p>
            <w:r>
              <w:rPr/>
              <w:t xml:space="preserve">36.70%</w:t>
            </w:r>
          </w:p>
        </w:tc>
        <w:tc>
          <w:tcPr>
            <w:tcW w:w="0" w:type="auto"/>
          </w:tcPr>
          <w:p>
            <w:r>
              <w:rPr/>
              <w:t xml:space="preserve">1.00</w:t>
            </w:r>
          </w:p>
        </w:tc>
      </w:tr>
      <w:tr>
        <w:tc>
          <w:tcPr>
            <w:tcW w:w="0" w:type="auto"/>
          </w:tcPr>
          <w:p>
            <w:r>
              <w:rPr/>
              <w:t xml:space="preserve">modsec</w:t>
            </w:r>
          </w:p>
        </w:tc>
        <w:tc>
          <w:tcPr>
            <w:tcW w:w="0" w:type="auto"/>
          </w:tcPr>
          <w:p>
            <w:r>
              <w:rPr/>
              <w:t xml:space="preserve">attack_only</w:t>
            </w:r>
          </w:p>
        </w:tc>
        <w:tc>
          <w:tcPr>
            <w:tcW w:w="0" w:type="auto"/>
          </w:tcPr>
          <w:p>
            <w:r>
              <w:rPr/>
              <w:t xml:space="preserve">465</w:t>
            </w:r>
          </w:p>
        </w:tc>
        <w:tc>
          <w:tcPr>
            <w:tcW w:w="0" w:type="auto"/>
          </w:tcPr>
          <w:p>
            <w:r>
              <w:rPr/>
              <w:t xml:space="preserve">0</w:t>
            </w:r>
          </w:p>
        </w:tc>
        <w:tc>
          <w:tcPr>
            <w:tcW w:w="0" w:type="auto"/>
          </w:tcPr>
          <w:p>
            <w:r>
              <w:rPr/>
              <w:t xml:space="preserve">162</w:t>
            </w:r>
          </w:p>
        </w:tc>
        <w:tc>
          <w:tcPr>
            <w:tcW w:w="0" w:type="auto"/>
          </w:tcPr>
          <w:p>
            <w:r>
              <w:rPr/>
              <w:t xml:space="preserve">282</w:t>
            </w:r>
          </w:p>
        </w:tc>
        <w:tc>
          <w:tcPr>
            <w:tcW w:w="0" w:type="auto"/>
          </w:tcPr>
          <w:p>
            <w:r>
              <w:rPr/>
              <w:t xml:space="preserve">0</w:t>
            </w:r>
          </w:p>
        </w:tc>
        <w:tc>
          <w:tcPr>
            <w:tcW w:w="0" w:type="auto"/>
          </w:tcPr>
          <w:p>
            <w:r>
              <w:rPr/>
              <w:t xml:space="preserve">0</w:t>
            </w:r>
          </w:p>
        </w:tc>
        <w:tc>
          <w:tcPr>
            <w:tcW w:w="0" w:type="auto"/>
          </w:tcPr>
          <w:p>
            <w:r>
              <w:rPr/>
              <w:t xml:space="preserve">36.49%</w:t>
            </w:r>
          </w:p>
        </w:tc>
        <w:tc>
          <w:tcPr>
            <w:tcW w:w="0" w:type="auto"/>
          </w:tcPr>
          <w:p>
            <w:r>
              <w:rPr/>
              <w:t xml:space="preserve">1.00</w:t>
            </w:r>
          </w:p>
        </w:tc>
      </w:tr>
      <w:tr>
        <w:tc>
          <w:tcPr>
            <w:tcW w:w="0" w:type="auto"/>
          </w:tcPr>
          <w:p>
            <w:r>
              <w:rPr/>
              <w:t xml:space="preserve">modsec</w:t>
            </w:r>
          </w:p>
        </w:tc>
        <w:tc>
          <w:tcPr>
            <w:tcW w:w="0" w:type="auto"/>
          </w:tcPr>
          <w:p>
            <w:r>
              <w:rPr/>
              <w:t xml:space="preserve">mixed</w:t>
            </w:r>
          </w:p>
        </w:tc>
        <w:tc>
          <w:tcPr>
            <w:tcW w:w="0" w:type="auto"/>
          </w:tcPr>
          <w:p>
            <w:r>
              <w:rPr/>
              <w:t xml:space="preserve">661</w:t>
            </w:r>
          </w:p>
        </w:tc>
        <w:tc>
          <w:tcPr>
            <w:tcW w:w="0" w:type="auto"/>
          </w:tcPr>
          <w:p>
            <w:r>
              <w:rPr/>
              <w:t xml:space="preserve">5278</w:t>
            </w:r>
          </w:p>
        </w:tc>
        <w:tc>
          <w:tcPr>
            <w:tcW w:w="0" w:type="auto"/>
          </w:tcPr>
          <w:p>
            <w:r>
              <w:rPr/>
              <w:t xml:space="preserve">231</w:t>
            </w:r>
          </w:p>
        </w:tc>
        <w:tc>
          <w:tcPr>
            <w:tcW w:w="0" w:type="auto"/>
          </w:tcPr>
          <w:p>
            <w:r>
              <w:rPr/>
              <w:t xml:space="preserve">399</w:t>
            </w:r>
          </w:p>
        </w:tc>
        <w:tc>
          <w:tcPr>
            <w:tcW w:w="0" w:type="auto"/>
          </w:tcPr>
          <w:p>
            <w:r>
              <w:rPr/>
              <w:t xml:space="preserve">0</w:t>
            </w:r>
          </w:p>
        </w:tc>
        <w:tc>
          <w:tcPr>
            <w:tcW w:w="0" w:type="auto"/>
          </w:tcPr>
          <w:p>
            <w:r>
              <w:rPr/>
              <w:t xml:space="preserve">5278</w:t>
            </w:r>
          </w:p>
        </w:tc>
        <w:tc>
          <w:tcPr>
            <w:tcW w:w="0" w:type="auto"/>
          </w:tcPr>
          <w:p>
            <w:r>
              <w:rPr/>
              <w:t xml:space="preserve">36.67%</w:t>
            </w:r>
          </w:p>
        </w:tc>
        <w:tc>
          <w:tcPr>
            <w:tcW w:w="0" w:type="auto"/>
          </w:tcPr>
          <w:p>
            <w:r>
              <w:rPr/>
              <w:t xml:space="preserve">1.00</w:t>
            </w:r>
          </w:p>
        </w:tc>
      </w:tr>
    </w:tbl>
    <w:p>
      <w:r>
        <w:t xml:space="preserve">Precision is 1.00 in the WAF rows because there were no false positives in the available benign data. Recall is lower because many malicious requests were allowed or resulted in server errors rather than clean WAF blocks.</w:t>
      </w:r>
    </w:p>
    <w:p>
      <w:pPr>
        <w:pStyle w:val="Heading1"/>
      </w:pPr>
      <w:r>
        <w:t xml:space="preserve">6. Latest Manual Validation Tests</w:t>
      </w:r>
    </w:p>
    <w:p>
      <w:pPr>
        <w:pStyle w:val="Heading2"/>
      </w:pPr>
      <w:r>
        <w:t xml:space="preserve">6.1 Expanded Manual SQLi Test: 40 Payloads</w:t>
      </w:r>
    </w:p>
    <w:p>
      <w:r>
        <w:t xml:space="preserve">The newest SQLi validation file is evidence/manual_validation/payloads/manual_sqli_payloads_expanded.csv. It contains 40 payloads covering boolean-based SQLi, UNION probes, error-based probes, time-based probes, MySQL-specific strings, polyglots, authentication-bypass-style expressions and WAF-bypass variants.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Environment</w:t>
            </w:r>
          </w:p>
        </w:tc>
        <w:tc>
          <w:tcPr>
            <w:tcW w:w="0" w:type="auto"/>
            <w:shd w:fill="E9EEF5"/>
          </w:tcPr>
          <w:p>
            <w:r>
              <w:rPr>
                <w:b/>
              </w:rPr>
              <w:t xml:space="preserve">Sent</w:t>
            </w:r>
          </w:p>
        </w:tc>
        <w:tc>
          <w:tcPr>
            <w:tcW w:w="0" w:type="auto"/>
            <w:shd w:fill="E9EEF5"/>
          </w:tcPr>
          <w:p>
            <w:r>
              <w:rPr>
                <w:b/>
              </w:rPr>
              <w:t xml:space="preserve">Clean blocked</w:t>
            </w:r>
          </w:p>
        </w:tc>
        <w:tc>
          <w:tcPr>
            <w:tcW w:w="0" w:type="auto"/>
            <w:shd w:fill="E9EEF5"/>
          </w:tcPr>
          <w:p>
            <w:r>
              <w:rPr>
                <w:b/>
              </w:rPr>
              <w:t xml:space="preserve">Allowed</w:t>
            </w:r>
          </w:p>
        </w:tc>
        <w:tc>
          <w:tcPr>
            <w:tcW w:w="0" w:type="auto"/>
            <w:shd w:fill="E9EEF5"/>
          </w:tcPr>
          <w:p>
            <w:r>
              <w:rPr>
                <w:b/>
              </w:rPr>
              <w:t xml:space="preserve">Server errors</w:t>
            </w:r>
          </w:p>
        </w:tc>
        <w:tc>
          <w:tcPr>
            <w:tcW w:w="0" w:type="auto"/>
            <w:shd w:fill="E9EEF5"/>
          </w:tcPr>
          <w:p>
            <w:r>
              <w:rPr>
                <w:b/>
              </w:rPr>
              <w:t xml:space="preserve">Clean-block rate</w:t>
            </w:r>
          </w:p>
        </w:tc>
        <w:tc>
          <w:tcPr>
            <w:tcW w:w="0" w:type="auto"/>
            <w:shd w:fill="E9EEF5"/>
          </w:tcPr>
          <w:p>
            <w:r>
              <w:rPr>
                <w:b/>
              </w:rPr>
              <w:t xml:space="preserve">Allowed rate</w:t>
            </w:r>
          </w:p>
        </w:tc>
        <w:tc>
          <w:tcPr>
            <w:tcW w:w="0" w:type="auto"/>
            <w:shd w:fill="E9EEF5"/>
          </w:tcPr>
          <w:p>
            <w:r>
              <w:rPr>
                <w:b/>
              </w:rPr>
              <w:t xml:space="preserve">Server-error rate</w:t>
            </w:r>
          </w:p>
        </w:tc>
      </w:tr>
      <w:tr>
        <w:tc>
          <w:tcPr>
            <w:tcW w:w="0" w:type="auto"/>
          </w:tcPr>
          <w:p>
            <w:r>
              <w:rPr/>
              <w:t xml:space="preserve">baseline</w:t>
            </w:r>
          </w:p>
        </w:tc>
        <w:tc>
          <w:tcPr>
            <w:tcW w:w="0" w:type="auto"/>
          </w:tcPr>
          <w:p>
            <w:r>
              <w:rPr/>
              <w:t xml:space="preserve">40</w:t>
            </w:r>
          </w:p>
        </w:tc>
        <w:tc>
          <w:tcPr>
            <w:tcW w:w="0" w:type="auto"/>
          </w:tcPr>
          <w:p>
            <w:r>
              <w:rPr/>
              <w:t xml:space="preserve">0</w:t>
            </w:r>
          </w:p>
        </w:tc>
        <w:tc>
          <w:tcPr>
            <w:tcW w:w="0" w:type="auto"/>
          </w:tcPr>
          <w:p>
            <w:r>
              <w:rPr/>
              <w:t xml:space="preserve">36</w:t>
            </w:r>
          </w:p>
        </w:tc>
        <w:tc>
          <w:tcPr>
            <w:tcW w:w="0" w:type="auto"/>
          </w:tcPr>
          <w:p>
            <w:r>
              <w:rPr/>
              <w:t xml:space="preserve">4</w:t>
            </w:r>
          </w:p>
        </w:tc>
        <w:tc>
          <w:tcPr>
            <w:tcW w:w="0" w:type="auto"/>
          </w:tcPr>
          <w:p>
            <w:r>
              <w:rPr/>
              <w:t xml:space="preserve">0.00%</w:t>
            </w:r>
          </w:p>
        </w:tc>
        <w:tc>
          <w:tcPr>
            <w:tcW w:w="0" w:type="auto"/>
          </w:tcPr>
          <w:p>
            <w:r>
              <w:rPr/>
              <w:t xml:space="preserve">90.00%</w:t>
            </w:r>
          </w:p>
        </w:tc>
        <w:tc>
          <w:tcPr>
            <w:tcW w:w="0" w:type="auto"/>
          </w:tcPr>
          <w:p>
            <w:r>
              <w:rPr/>
              <w:t xml:space="preserve">10.00%</w:t>
            </w:r>
          </w:p>
        </w:tc>
      </w:tr>
      <w:tr>
        <w:tc>
          <w:tcPr>
            <w:tcW w:w="0" w:type="auto"/>
          </w:tcPr>
          <w:p>
            <w:r>
              <w:rPr/>
              <w:t xml:space="preserve">modsec</w:t>
            </w:r>
          </w:p>
        </w:tc>
        <w:tc>
          <w:tcPr>
            <w:tcW w:w="0" w:type="auto"/>
          </w:tcPr>
          <w:p>
            <w:r>
              <w:rPr/>
              <w:t xml:space="preserve">40</w:t>
            </w:r>
          </w:p>
        </w:tc>
        <w:tc>
          <w:tcPr>
            <w:tcW w:w="0" w:type="auto"/>
          </w:tcPr>
          <w:p>
            <w:r>
              <w:rPr/>
              <w:t xml:space="preserve">33</w:t>
            </w:r>
          </w:p>
        </w:tc>
        <w:tc>
          <w:tcPr>
            <w:tcW w:w="0" w:type="auto"/>
          </w:tcPr>
          <w:p>
            <w:r>
              <w:rPr/>
              <w:t xml:space="preserve">5</w:t>
            </w:r>
          </w:p>
        </w:tc>
        <w:tc>
          <w:tcPr>
            <w:tcW w:w="0" w:type="auto"/>
          </w:tcPr>
          <w:p>
            <w:r>
              <w:rPr/>
              <w:t xml:space="preserve">2</w:t>
            </w:r>
          </w:p>
        </w:tc>
        <w:tc>
          <w:tcPr>
            <w:tcW w:w="0" w:type="auto"/>
          </w:tcPr>
          <w:p>
            <w:r>
              <w:rPr/>
              <w:t xml:space="preserve">82.50%</w:t>
            </w:r>
          </w:p>
        </w:tc>
        <w:tc>
          <w:tcPr>
            <w:tcW w:w="0" w:type="auto"/>
          </w:tcPr>
          <w:p>
            <w:r>
              <w:rPr/>
              <w:t xml:space="preserve">12.50%</w:t>
            </w:r>
          </w:p>
        </w:tc>
        <w:tc>
          <w:tcPr>
            <w:tcW w:w="0" w:type="auto"/>
          </w:tcPr>
          <w:p>
            <w:r>
              <w:rPr/>
              <w:t xml:space="preserve">5.00%</w:t>
            </w:r>
          </w:p>
        </w:tc>
      </w:tr>
      <w:tr>
        <w:tc>
          <w:tcPr>
            <w:tcW w:w="0" w:type="auto"/>
          </w:tcPr>
          <w:p>
            <w:r>
              <w:rPr/>
              <w:t xml:space="preserve">coraza</w:t>
            </w:r>
          </w:p>
        </w:tc>
        <w:tc>
          <w:tcPr>
            <w:tcW w:w="0" w:type="auto"/>
          </w:tcPr>
          <w:p>
            <w:r>
              <w:rPr/>
              <w:t xml:space="preserve">40</w:t>
            </w:r>
          </w:p>
        </w:tc>
        <w:tc>
          <w:tcPr>
            <w:tcW w:w="0" w:type="auto"/>
          </w:tcPr>
          <w:p>
            <w:r>
              <w:rPr/>
              <w:t xml:space="preserve">33</w:t>
            </w:r>
          </w:p>
        </w:tc>
        <w:tc>
          <w:tcPr>
            <w:tcW w:w="0" w:type="auto"/>
          </w:tcPr>
          <w:p>
            <w:r>
              <w:rPr/>
              <w:t xml:space="preserve">5</w:t>
            </w:r>
          </w:p>
        </w:tc>
        <w:tc>
          <w:tcPr>
            <w:tcW w:w="0" w:type="auto"/>
          </w:tcPr>
          <w:p>
            <w:r>
              <w:rPr/>
              <w:t xml:space="preserve">2</w:t>
            </w:r>
          </w:p>
        </w:tc>
        <w:tc>
          <w:tcPr>
            <w:tcW w:w="0" w:type="auto"/>
          </w:tcPr>
          <w:p>
            <w:r>
              <w:rPr/>
              <w:t xml:space="preserve">82.50%</w:t>
            </w:r>
          </w:p>
        </w:tc>
        <w:tc>
          <w:tcPr>
            <w:tcW w:w="0" w:type="auto"/>
          </w:tcPr>
          <w:p>
            <w:r>
              <w:rPr/>
              <w:t xml:space="preserve">12.50%</w:t>
            </w:r>
          </w:p>
        </w:tc>
        <w:tc>
          <w:tcPr>
            <w:tcW w:w="0" w:type="auto"/>
          </w:tcPr>
          <w:p>
            <w:r>
              <w:rPr/>
              <w:t xml:space="preserve">5.00%</w:t>
            </w:r>
          </w:p>
        </w:tc>
      </w:tr>
    </w:tbl>
    <w:p>
      <w:r>
        <w:t xml:space="preserve">The expanded manual SQLi result is stronger than the broad automated SQLi headline because it uses targeted payloads that are easier for a signature-based WAF to recognise. Even so, both WAFs missed the same 5 allowed payloads and produced the same 2 server-error outcomes.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Environment</w:t>
            </w:r>
          </w:p>
        </w:tc>
        <w:tc>
          <w:tcPr>
            <w:tcW w:w="0" w:type="auto"/>
            <w:shd w:fill="E9EEF5"/>
          </w:tcPr>
          <w:p>
            <w:r>
              <w:rPr>
                <w:b/>
              </w:rPr>
              <w:t xml:space="preserve">Not-clean outcome</w:t>
            </w:r>
          </w:p>
        </w:tc>
        <w:tc>
          <w:tcPr>
            <w:tcW w:w="0" w:type="auto"/>
            <w:shd w:fill="E9EEF5"/>
          </w:tcPr>
          <w:p>
            <w:r>
              <w:rPr>
                <w:b/>
              </w:rPr>
              <w:t xml:space="preserve">Count</w:t>
            </w:r>
          </w:p>
        </w:tc>
        <w:tc>
          <w:tcPr>
            <w:tcW w:w="0" w:type="auto"/>
            <w:shd w:fill="E9EEF5"/>
          </w:tcPr>
          <w:p>
            <w:r>
              <w:rPr>
                <w:b/>
              </w:rPr>
              <w:t xml:space="preserve">Payload IDs</w:t>
            </w:r>
          </w:p>
        </w:tc>
      </w:tr>
      <w:tr>
        <w:tc>
          <w:tcPr>
            <w:tcW w:w="0" w:type="auto"/>
          </w:tcPr>
          <w:p>
            <w:r>
              <w:rPr/>
              <w:t xml:space="preserve">modsec</w:t>
            </w:r>
          </w:p>
        </w:tc>
        <w:tc>
          <w:tcPr>
            <w:tcW w:w="0" w:type="auto"/>
          </w:tcPr>
          <w:p>
            <w:r>
              <w:rPr/>
              <w:t xml:space="preserve">Server error, not a clean WAF block</w:t>
            </w:r>
          </w:p>
        </w:tc>
        <w:tc>
          <w:tcPr>
            <w:tcW w:w="0" w:type="auto"/>
          </w:tcPr>
          <w:p>
            <w:r>
              <w:rPr/>
              <w:t xml:space="preserve">2</w:t>
            </w:r>
          </w:p>
        </w:tc>
        <w:tc>
          <w:tcPr>
            <w:tcW w:w="0" w:type="auto"/>
          </w:tcPr>
          <w:p>
            <w:r>
              <w:rPr/>
              <w:t xml:space="preserve">SQLI001, SQLI005</w:t>
            </w:r>
          </w:p>
        </w:tc>
      </w:tr>
      <w:tr>
        <w:tc>
          <w:tcPr>
            <w:tcW w:w="0" w:type="auto"/>
          </w:tcPr>
          <w:p>
            <w:r>
              <w:rPr/>
              <w:t xml:space="preserve">modsec</w:t>
            </w:r>
          </w:p>
        </w:tc>
        <w:tc>
          <w:tcPr>
            <w:tcW w:w="0" w:type="auto"/>
          </w:tcPr>
          <w:p>
            <w:r>
              <w:rPr/>
              <w:t xml:space="preserve">Allowed double-encoded payload</w:t>
            </w:r>
          </w:p>
        </w:tc>
        <w:tc>
          <w:tcPr>
            <w:tcW w:w="0" w:type="auto"/>
          </w:tcPr>
          <w:p>
            <w:r>
              <w:rPr/>
              <w:t xml:space="preserve">1</w:t>
            </w:r>
          </w:p>
        </w:tc>
        <w:tc>
          <w:tcPr>
            <w:tcW w:w="0" w:type="auto"/>
          </w:tcPr>
          <w:p>
            <w:r>
              <w:rPr/>
              <w:t xml:space="preserve">SQLI030</w:t>
            </w:r>
          </w:p>
        </w:tc>
      </w:tr>
      <w:tr>
        <w:tc>
          <w:tcPr>
            <w:tcW w:w="0" w:type="auto"/>
          </w:tcPr>
          <w:p>
            <w:r>
              <w:rPr/>
              <w:t xml:space="preserve">modsec</w:t>
            </w:r>
          </w:p>
        </w:tc>
        <w:tc>
          <w:tcPr>
            <w:tcW w:w="0" w:type="auto"/>
          </w:tcPr>
          <w:p>
            <w:r>
              <w:rPr/>
              <w:t xml:space="preserve">Allowed keyword-fragmentation payload</w:t>
            </w:r>
          </w:p>
        </w:tc>
        <w:tc>
          <w:tcPr>
            <w:tcW w:w="0" w:type="auto"/>
          </w:tcPr>
          <w:p>
            <w:r>
              <w:rPr/>
              <w:t xml:space="preserve">1</w:t>
            </w:r>
          </w:p>
        </w:tc>
        <w:tc>
          <w:tcPr>
            <w:tcW w:w="0" w:type="auto"/>
          </w:tcPr>
          <w:p>
            <w:r>
              <w:rPr/>
              <w:t xml:space="preserve">SQLI031</w:t>
            </w:r>
          </w:p>
        </w:tc>
      </w:tr>
      <w:tr>
        <w:tc>
          <w:tcPr>
            <w:tcW w:w="0" w:type="auto"/>
          </w:tcPr>
          <w:p>
            <w:r>
              <w:rPr/>
              <w:t xml:space="preserve">modsec</w:t>
            </w:r>
          </w:p>
        </w:tc>
        <w:tc>
          <w:tcPr>
            <w:tcW w:w="0" w:type="auto"/>
          </w:tcPr>
          <w:p>
            <w:r>
              <w:rPr/>
              <w:t xml:space="preserve">Allowed auth-bypass-style expression</w:t>
            </w:r>
          </w:p>
        </w:tc>
        <w:tc>
          <w:tcPr>
            <w:tcW w:w="0" w:type="auto"/>
          </w:tcPr>
          <w:p>
            <w:r>
              <w:rPr/>
              <w:t xml:space="preserve">1</w:t>
            </w:r>
          </w:p>
        </w:tc>
        <w:tc>
          <w:tcPr>
            <w:tcW w:w="0" w:type="auto"/>
          </w:tcPr>
          <w:p>
            <w:r>
              <w:rPr/>
              <w:t xml:space="preserve">SQLI037</w:t>
            </w:r>
          </w:p>
        </w:tc>
      </w:tr>
      <w:tr>
        <w:tc>
          <w:tcPr>
            <w:tcW w:w="0" w:type="auto"/>
          </w:tcPr>
          <w:p>
            <w:r>
              <w:rPr/>
              <w:t xml:space="preserve">modsec</w:t>
            </w:r>
          </w:p>
        </w:tc>
        <w:tc>
          <w:tcPr>
            <w:tcW w:w="0" w:type="auto"/>
          </w:tcPr>
          <w:p>
            <w:r>
              <w:rPr/>
              <w:t xml:space="preserve">Allowed symbolic boolean expression</w:t>
            </w:r>
          </w:p>
        </w:tc>
        <w:tc>
          <w:tcPr>
            <w:tcW w:w="0" w:type="auto"/>
          </w:tcPr>
          <w:p>
            <w:r>
              <w:rPr/>
              <w:t xml:space="preserve">2</w:t>
            </w:r>
          </w:p>
        </w:tc>
        <w:tc>
          <w:tcPr>
            <w:tcW w:w="0" w:type="auto"/>
          </w:tcPr>
          <w:p>
            <w:r>
              <w:rPr/>
              <w:t xml:space="preserve">SQLI039, SQLI040</w:t>
            </w:r>
          </w:p>
        </w:tc>
      </w:tr>
      <w:tr>
        <w:tc>
          <w:tcPr>
            <w:tcW w:w="0" w:type="auto"/>
          </w:tcPr>
          <w:p>
            <w:r>
              <w:rPr/>
              <w:t xml:space="preserve">coraza</w:t>
            </w:r>
          </w:p>
        </w:tc>
        <w:tc>
          <w:tcPr>
            <w:tcW w:w="0" w:type="auto"/>
          </w:tcPr>
          <w:p>
            <w:r>
              <w:rPr/>
              <w:t xml:space="preserve">Server error, not a clean WAF block</w:t>
            </w:r>
          </w:p>
        </w:tc>
        <w:tc>
          <w:tcPr>
            <w:tcW w:w="0" w:type="auto"/>
          </w:tcPr>
          <w:p>
            <w:r>
              <w:rPr/>
              <w:t xml:space="preserve">2</w:t>
            </w:r>
          </w:p>
        </w:tc>
        <w:tc>
          <w:tcPr>
            <w:tcW w:w="0" w:type="auto"/>
          </w:tcPr>
          <w:p>
            <w:r>
              <w:rPr/>
              <w:t xml:space="preserve">SQLI001, SQLI005</w:t>
            </w:r>
          </w:p>
        </w:tc>
      </w:tr>
      <w:tr>
        <w:tc>
          <w:tcPr>
            <w:tcW w:w="0" w:type="auto"/>
          </w:tcPr>
          <w:p>
            <w:r>
              <w:rPr/>
              <w:t xml:space="preserve">coraza</w:t>
            </w:r>
          </w:p>
        </w:tc>
        <w:tc>
          <w:tcPr>
            <w:tcW w:w="0" w:type="auto"/>
          </w:tcPr>
          <w:p>
            <w:r>
              <w:rPr/>
              <w:t xml:space="preserve">Allowed double-encoded payload</w:t>
            </w:r>
          </w:p>
        </w:tc>
        <w:tc>
          <w:tcPr>
            <w:tcW w:w="0" w:type="auto"/>
          </w:tcPr>
          <w:p>
            <w:r>
              <w:rPr/>
              <w:t xml:space="preserve">1</w:t>
            </w:r>
          </w:p>
        </w:tc>
        <w:tc>
          <w:tcPr>
            <w:tcW w:w="0" w:type="auto"/>
          </w:tcPr>
          <w:p>
            <w:r>
              <w:rPr/>
              <w:t xml:space="preserve">SQLI030</w:t>
            </w:r>
          </w:p>
        </w:tc>
      </w:tr>
      <w:tr>
        <w:tc>
          <w:tcPr>
            <w:tcW w:w="0" w:type="auto"/>
          </w:tcPr>
          <w:p>
            <w:r>
              <w:rPr/>
              <w:t xml:space="preserve">coraza</w:t>
            </w:r>
          </w:p>
        </w:tc>
        <w:tc>
          <w:tcPr>
            <w:tcW w:w="0" w:type="auto"/>
          </w:tcPr>
          <w:p>
            <w:r>
              <w:rPr/>
              <w:t xml:space="preserve">Allowed keyword-fragmentation payload</w:t>
            </w:r>
          </w:p>
        </w:tc>
        <w:tc>
          <w:tcPr>
            <w:tcW w:w="0" w:type="auto"/>
          </w:tcPr>
          <w:p>
            <w:r>
              <w:rPr/>
              <w:t xml:space="preserve">1</w:t>
            </w:r>
          </w:p>
        </w:tc>
        <w:tc>
          <w:tcPr>
            <w:tcW w:w="0" w:type="auto"/>
          </w:tcPr>
          <w:p>
            <w:r>
              <w:rPr/>
              <w:t xml:space="preserve">SQLI031</w:t>
            </w:r>
          </w:p>
        </w:tc>
      </w:tr>
      <w:tr>
        <w:tc>
          <w:tcPr>
            <w:tcW w:w="0" w:type="auto"/>
          </w:tcPr>
          <w:p>
            <w:r>
              <w:rPr/>
              <w:t xml:space="preserve">coraza</w:t>
            </w:r>
          </w:p>
        </w:tc>
        <w:tc>
          <w:tcPr>
            <w:tcW w:w="0" w:type="auto"/>
          </w:tcPr>
          <w:p>
            <w:r>
              <w:rPr/>
              <w:t xml:space="preserve">Allowed auth-bypass-style expression</w:t>
            </w:r>
          </w:p>
        </w:tc>
        <w:tc>
          <w:tcPr>
            <w:tcW w:w="0" w:type="auto"/>
          </w:tcPr>
          <w:p>
            <w:r>
              <w:rPr/>
              <w:t xml:space="preserve">1</w:t>
            </w:r>
          </w:p>
        </w:tc>
        <w:tc>
          <w:tcPr>
            <w:tcW w:w="0" w:type="auto"/>
          </w:tcPr>
          <w:p>
            <w:r>
              <w:rPr/>
              <w:t xml:space="preserve">SQLI037</w:t>
            </w:r>
          </w:p>
        </w:tc>
      </w:tr>
      <w:tr>
        <w:tc>
          <w:tcPr>
            <w:tcW w:w="0" w:type="auto"/>
          </w:tcPr>
          <w:p>
            <w:r>
              <w:rPr/>
              <w:t xml:space="preserve">coraza</w:t>
            </w:r>
          </w:p>
        </w:tc>
        <w:tc>
          <w:tcPr>
            <w:tcW w:w="0" w:type="auto"/>
          </w:tcPr>
          <w:p>
            <w:r>
              <w:rPr/>
              <w:t xml:space="preserve">Allowed symbolic boolean expression</w:t>
            </w:r>
          </w:p>
        </w:tc>
        <w:tc>
          <w:tcPr>
            <w:tcW w:w="0" w:type="auto"/>
          </w:tcPr>
          <w:p>
            <w:r>
              <w:rPr/>
              <w:t xml:space="preserve">2</w:t>
            </w:r>
          </w:p>
        </w:tc>
        <w:tc>
          <w:tcPr>
            <w:tcW w:w="0" w:type="auto"/>
          </w:tcPr>
          <w:p>
            <w:r>
              <w:rPr/>
              <w:t xml:space="preserve">SQLI039, SQLI040</w:t>
            </w:r>
          </w:p>
        </w:tc>
      </w:tr>
    </w:tbl>
    <w:p>
      <w:r>
        <w:t xml:space="preserve">The most important SQLi gaps were double encoding, keyword fragmentation, auth-bypass-style expressions and symbolic boolean expressions. These are useful tuning targets because they identify families of payloads rather than only isolated examples.</w:t>
      </w:r>
    </w:p>
    <w:p>
      <w:pPr>
        <w:pStyle w:val="Heading2"/>
      </w:pPr>
      <w:r>
        <w:t xml:space="preserve">6.2 Manual CSRF Validation: 5 Requests</w:t>
      </w:r>
    </w:p>
    <w:p>
      <w:r>
        <w:t xml:space="preserve">The manual CSRF evidence used 5 GET-based password-change request variants. CSRF is normally prevented by application-side anti-CSRF tokens and session controls, not by WAF pattern matching alone.</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Environment</w:t>
            </w:r>
          </w:p>
        </w:tc>
        <w:tc>
          <w:tcPr>
            <w:tcW w:w="0" w:type="auto"/>
            <w:shd w:fill="E9EEF5"/>
          </w:tcPr>
          <w:p>
            <w:r>
              <w:rPr>
                <w:b/>
              </w:rPr>
              <w:t xml:space="preserve">Sent</w:t>
            </w:r>
          </w:p>
        </w:tc>
        <w:tc>
          <w:tcPr>
            <w:tcW w:w="0" w:type="auto"/>
            <w:shd w:fill="E9EEF5"/>
          </w:tcPr>
          <w:p>
            <w:r>
              <w:rPr>
                <w:b/>
              </w:rPr>
              <w:t xml:space="preserve">Clean blocked</w:t>
            </w:r>
          </w:p>
        </w:tc>
        <w:tc>
          <w:tcPr>
            <w:tcW w:w="0" w:type="auto"/>
            <w:shd w:fill="E9EEF5"/>
          </w:tcPr>
          <w:p>
            <w:r>
              <w:rPr>
                <w:b/>
              </w:rPr>
              <w:t xml:space="preserve">Allowed</w:t>
            </w:r>
          </w:p>
        </w:tc>
        <w:tc>
          <w:tcPr>
            <w:tcW w:w="0" w:type="auto"/>
            <w:shd w:fill="E9EEF5"/>
          </w:tcPr>
          <w:p>
            <w:r>
              <w:rPr>
                <w:b/>
              </w:rPr>
              <w:t xml:space="preserve">Redirected</w:t>
            </w:r>
          </w:p>
        </w:tc>
        <w:tc>
          <w:tcPr>
            <w:tcW w:w="0" w:type="auto"/>
            <w:shd w:fill="E9EEF5"/>
          </w:tcPr>
          <w:p>
            <w:r>
              <w:rPr>
                <w:b/>
              </w:rPr>
              <w:t xml:space="preserve">Clean-block rate</w:t>
            </w:r>
          </w:p>
        </w:tc>
        <w:tc>
          <w:tcPr>
            <w:tcW w:w="0" w:type="auto"/>
            <w:shd w:fill="E9EEF5"/>
          </w:tcPr>
          <w:p>
            <w:r>
              <w:rPr>
                <w:b/>
              </w:rPr>
              <w:t xml:space="preserve">Redirect rate</w:t>
            </w:r>
          </w:p>
        </w:tc>
      </w:tr>
      <w:tr>
        <w:tc>
          <w:tcPr>
            <w:tcW w:w="0" w:type="auto"/>
          </w:tcPr>
          <w:p>
            <w:r>
              <w:rPr/>
              <w:t xml:space="preserve">baseline</w:t>
            </w:r>
          </w:p>
        </w:tc>
        <w:tc>
          <w:tcPr>
            <w:tcW w:w="0" w:type="auto"/>
          </w:tcPr>
          <w:p>
            <w:r>
              <w:rPr/>
              <w:t xml:space="preserve">5</w:t>
            </w:r>
          </w:p>
        </w:tc>
        <w:tc>
          <w:tcPr>
            <w:tcW w:w="0" w:type="auto"/>
          </w:tcPr>
          <w:p>
            <w:r>
              <w:rPr/>
              <w:t xml:space="preserve">0</w:t>
            </w:r>
          </w:p>
        </w:tc>
        <w:tc>
          <w:tcPr>
            <w:tcW w:w="0" w:type="auto"/>
          </w:tcPr>
          <w:p>
            <w:r>
              <w:rPr/>
              <w:t xml:space="preserve">5</w:t>
            </w:r>
          </w:p>
        </w:tc>
        <w:tc>
          <w:tcPr>
            <w:tcW w:w="0" w:type="auto"/>
          </w:tcPr>
          <w:p>
            <w:r>
              <w:rPr/>
              <w:t xml:space="preserve">0</w:t>
            </w:r>
          </w:p>
        </w:tc>
        <w:tc>
          <w:tcPr>
            <w:tcW w:w="0" w:type="auto"/>
          </w:tcPr>
          <w:p>
            <w:r>
              <w:rPr/>
              <w:t xml:space="preserve">0.00%</w:t>
            </w:r>
          </w:p>
        </w:tc>
        <w:tc>
          <w:tcPr>
            <w:tcW w:w="0" w:type="auto"/>
          </w:tcPr>
          <w:p>
            <w:r>
              <w:rPr/>
              <w:t xml:space="preserve">0.00%</w:t>
            </w:r>
          </w:p>
        </w:tc>
      </w:tr>
      <w:tr>
        <w:tc>
          <w:tcPr>
            <w:tcW w:w="0" w:type="auto"/>
          </w:tcPr>
          <w:p>
            <w:r>
              <w:rPr/>
              <w:t xml:space="preserve">modsec</w:t>
            </w:r>
          </w:p>
        </w:tc>
        <w:tc>
          <w:tcPr>
            <w:tcW w:w="0" w:type="auto"/>
          </w:tcPr>
          <w:p>
            <w:r>
              <w:rPr/>
              <w:t xml:space="preserve">5</w:t>
            </w:r>
          </w:p>
        </w:tc>
        <w:tc>
          <w:tcPr>
            <w:tcW w:w="0" w:type="auto"/>
          </w:tcPr>
          <w:p>
            <w:r>
              <w:rPr/>
              <w:t xml:space="preserve">1</w:t>
            </w:r>
          </w:p>
        </w:tc>
        <w:tc>
          <w:tcPr>
            <w:tcW w:w="0" w:type="auto"/>
          </w:tcPr>
          <w:p>
            <w:r>
              <w:rPr/>
              <w:t xml:space="preserve">0</w:t>
            </w:r>
          </w:p>
        </w:tc>
        <w:tc>
          <w:tcPr>
            <w:tcW w:w="0" w:type="auto"/>
          </w:tcPr>
          <w:p>
            <w:r>
              <w:rPr/>
              <w:t xml:space="preserve">4</w:t>
            </w:r>
          </w:p>
        </w:tc>
        <w:tc>
          <w:tcPr>
            <w:tcW w:w="0" w:type="auto"/>
          </w:tcPr>
          <w:p>
            <w:r>
              <w:rPr/>
              <w:t xml:space="preserve">20.00%</w:t>
            </w:r>
          </w:p>
        </w:tc>
        <w:tc>
          <w:tcPr>
            <w:tcW w:w="0" w:type="auto"/>
          </w:tcPr>
          <w:p>
            <w:r>
              <w:rPr/>
              <w:t xml:space="preserve">80.00%</w:t>
            </w:r>
          </w:p>
        </w:tc>
      </w:tr>
      <w:tr>
        <w:tc>
          <w:tcPr>
            <w:tcW w:w="0" w:type="auto"/>
          </w:tcPr>
          <w:p>
            <w:r>
              <w:rPr/>
              <w:t xml:space="preserve">coraza</w:t>
            </w:r>
          </w:p>
        </w:tc>
        <w:tc>
          <w:tcPr>
            <w:tcW w:w="0" w:type="auto"/>
          </w:tcPr>
          <w:p>
            <w:r>
              <w:rPr/>
              <w:t xml:space="preserve">5</w:t>
            </w:r>
          </w:p>
        </w:tc>
        <w:tc>
          <w:tcPr>
            <w:tcW w:w="0" w:type="auto"/>
          </w:tcPr>
          <w:p>
            <w:r>
              <w:rPr/>
              <w:t xml:space="preserve">1</w:t>
            </w:r>
          </w:p>
        </w:tc>
        <w:tc>
          <w:tcPr>
            <w:tcW w:w="0" w:type="auto"/>
          </w:tcPr>
          <w:p>
            <w:r>
              <w:rPr/>
              <w:t xml:space="preserve">0</w:t>
            </w:r>
          </w:p>
        </w:tc>
        <w:tc>
          <w:tcPr>
            <w:tcW w:w="0" w:type="auto"/>
          </w:tcPr>
          <w:p>
            <w:r>
              <w:rPr/>
              <w:t xml:space="preserve">4</w:t>
            </w:r>
          </w:p>
        </w:tc>
        <w:tc>
          <w:tcPr>
            <w:tcW w:w="0" w:type="auto"/>
          </w:tcPr>
          <w:p>
            <w:r>
              <w:rPr/>
              <w:t xml:space="preserve">20.00%</w:t>
            </w:r>
          </w:p>
        </w:tc>
        <w:tc>
          <w:tcPr>
            <w:tcW w:w="0" w:type="auto"/>
          </w:tcPr>
          <w:p>
            <w:r>
              <w:rPr/>
              <w:t xml:space="preserve">80.00%</w:t>
            </w:r>
          </w:p>
        </w:tc>
      </w:tr>
    </w:tbl>
    <w:p>
      <w:r>
        <w:t xml:space="preserve">For both WAFs, only CSRF003, the special-character password value, produced a clean 403 block. The other four requests were redirected. Redirects are useful to record, but they are not counted as clean WAF detections in this report.</w:t>
      </w:r>
    </w:p>
    <w:p>
      <w:pPr>
        <w:pStyle w:val="Heading2"/>
      </w:pPr>
      <w:r>
        <w:t xml:space="preserve">6.3 SQLi Transport-Placement Check</w:t>
      </w:r>
    </w:p>
    <w:p>
      <w:r>
        <w:t xml:space="preserve">The transport-placement CSV is baseline-only evidence. It shows that the group considered SQLi placement in query parameters, POST form bodies, JSON bodies, headers and cookies. Because it is baseline-only, it is not used to claim WAF transport-specific detection.</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Test ID</w:t>
            </w:r>
          </w:p>
        </w:tc>
        <w:tc>
          <w:tcPr>
            <w:tcW w:w="0" w:type="auto"/>
            <w:shd w:fill="E9EEF5"/>
          </w:tcPr>
          <w:p>
            <w:r>
              <w:rPr>
                <w:b/>
              </w:rPr>
              <w:t xml:space="preserve">Transport</w:t>
            </w:r>
          </w:p>
        </w:tc>
        <w:tc>
          <w:tcPr>
            <w:tcW w:w="0" w:type="auto"/>
            <w:shd w:fill="E9EEF5"/>
          </w:tcPr>
          <w:p>
            <w:r>
              <w:rPr>
                <w:b/>
              </w:rPr>
              <w:t xml:space="preserve">Method</w:t>
            </w:r>
          </w:p>
        </w:tc>
        <w:tc>
          <w:tcPr>
            <w:tcW w:w="0" w:type="auto"/>
            <w:shd w:fill="E9EEF5"/>
          </w:tcPr>
          <w:p>
            <w:r>
              <w:rPr>
                <w:b/>
              </w:rPr>
              <w:t xml:space="preserve">Content type</w:t>
            </w:r>
          </w:p>
        </w:tc>
        <w:tc>
          <w:tcPr>
            <w:tcW w:w="0" w:type="auto"/>
            <w:shd w:fill="E9EEF5"/>
          </w:tcPr>
          <w:p>
            <w:r>
              <w:rPr>
                <w:b/>
              </w:rPr>
              <w:t xml:space="preserve">Evasion</w:t>
            </w:r>
          </w:p>
        </w:tc>
        <w:tc>
          <w:tcPr>
            <w:tcW w:w="0" w:type="auto"/>
            <w:shd w:fill="E9EEF5"/>
          </w:tcPr>
          <w:p>
            <w:r>
              <w:rPr>
                <w:b/>
              </w:rPr>
              <w:t xml:space="preserve">Environment</w:t>
            </w:r>
          </w:p>
        </w:tc>
        <w:tc>
          <w:tcPr>
            <w:tcW w:w="0" w:type="auto"/>
            <w:shd w:fill="E9EEF5"/>
          </w:tcPr>
          <w:p>
            <w:r>
              <w:rPr>
                <w:b/>
              </w:rPr>
              <w:t xml:space="preserve">Status</w:t>
            </w:r>
          </w:p>
        </w:tc>
        <w:tc>
          <w:tcPr>
            <w:tcW w:w="0" w:type="auto"/>
            <w:shd w:fill="E9EEF5"/>
          </w:tcPr>
          <w:p>
            <w:r>
              <w:rPr>
                <w:b/>
              </w:rPr>
              <w:t xml:space="preserve">Result</w:t>
            </w:r>
          </w:p>
        </w:tc>
      </w:tr>
      <w:tr>
        <w:tc>
          <w:tcPr>
            <w:tcW w:w="0" w:type="auto"/>
          </w:tcPr>
          <w:p>
            <w:r>
              <w:rPr/>
              <w:t xml:space="preserve">SQLIT001</w:t>
            </w:r>
          </w:p>
        </w:tc>
        <w:tc>
          <w:tcPr>
            <w:tcW w:w="0" w:type="auto"/>
          </w:tcPr>
          <w:p>
            <w:r>
              <w:rPr/>
              <w:t xml:space="preserve">get_param</w:t>
            </w:r>
          </w:p>
        </w:tc>
        <w:tc>
          <w:tcPr>
            <w:tcW w:w="0" w:type="auto"/>
          </w:tcPr>
          <w:p>
            <w:r>
              <w:rPr/>
              <w:t xml:space="preserve">GET</w:t>
            </w:r>
          </w:p>
        </w:tc>
        <w:tc>
          <w:tcPr>
            <w:tcW w:w="0" w:type="auto"/>
          </w:tcPr>
          <w:p>
            <w:r>
              <w:rPr/>
              <w:t xml:space="preserve">query</w:t>
            </w:r>
          </w:p>
        </w:tc>
        <w:tc>
          <w:tcPr>
            <w:tcW w:w="0" w:type="auto"/>
          </w:tcPr>
          <w:p>
            <w:r>
              <w:rPr/>
              <w:t xml:space="preserve">basic_or_true</w:t>
            </w:r>
          </w:p>
        </w:tc>
        <w:tc>
          <w:tcPr>
            <w:tcW w:w="0" w:type="auto"/>
          </w:tcPr>
          <w:p>
            <w:r>
              <w:rPr/>
              <w:t xml:space="preserve">baseline</w:t>
            </w:r>
          </w:p>
        </w:tc>
        <w:tc>
          <w:tcPr>
            <w:tcW w:w="0" w:type="auto"/>
          </w:tcPr>
          <w:p>
            <w:r>
              <w:rPr/>
              <w:t xml:space="preserve">302</w:t>
            </w:r>
          </w:p>
        </w:tc>
        <w:tc>
          <w:tcPr>
            <w:tcW w:w="0" w:type="auto"/>
          </w:tcPr>
          <w:p>
            <w:r>
              <w:rPr/>
              <w:t xml:space="preserve">redirected</w:t>
            </w:r>
          </w:p>
        </w:tc>
      </w:tr>
      <w:tr>
        <w:tc>
          <w:tcPr>
            <w:tcW w:w="0" w:type="auto"/>
          </w:tcPr>
          <w:p>
            <w:r>
              <w:rPr/>
              <w:t xml:space="preserve">SQLIT002</w:t>
            </w:r>
          </w:p>
        </w:tc>
        <w:tc>
          <w:tcPr>
            <w:tcW w:w="0" w:type="auto"/>
          </w:tcPr>
          <w:p>
            <w:r>
              <w:rPr/>
              <w:t xml:space="preserve">post_form</w:t>
            </w:r>
          </w:p>
        </w:tc>
        <w:tc>
          <w:tcPr>
            <w:tcW w:w="0" w:type="auto"/>
          </w:tcPr>
          <w:p>
            <w:r>
              <w:rPr/>
              <w:t xml:space="preserve">POST</w:t>
            </w:r>
          </w:p>
        </w:tc>
        <w:tc>
          <w:tcPr>
            <w:tcW w:w="0" w:type="auto"/>
          </w:tcPr>
          <w:p>
            <w:r>
              <w:rPr/>
              <w:t xml:space="preserve">application/x-www-form-urlencoded</w:t>
            </w:r>
          </w:p>
        </w:tc>
        <w:tc>
          <w:tcPr>
            <w:tcW w:w="0" w:type="auto"/>
          </w:tcPr>
          <w:p>
            <w:r>
              <w:rPr/>
              <w:t xml:space="preserve">basic_or_true</w:t>
            </w:r>
          </w:p>
        </w:tc>
        <w:tc>
          <w:tcPr>
            <w:tcW w:w="0" w:type="auto"/>
          </w:tcPr>
          <w:p>
            <w:r>
              <w:rPr/>
              <w:t xml:space="preserve">baseline</w:t>
            </w:r>
          </w:p>
        </w:tc>
        <w:tc>
          <w:tcPr>
            <w:tcW w:w="0" w:type="auto"/>
          </w:tcPr>
          <w:p>
            <w:r>
              <w:rPr/>
              <w:t xml:space="preserve">302</w:t>
            </w:r>
          </w:p>
        </w:tc>
        <w:tc>
          <w:tcPr>
            <w:tcW w:w="0" w:type="auto"/>
          </w:tcPr>
          <w:p>
            <w:r>
              <w:rPr/>
              <w:t xml:space="preserve">redirected</w:t>
            </w:r>
          </w:p>
        </w:tc>
      </w:tr>
      <w:tr>
        <w:tc>
          <w:tcPr>
            <w:tcW w:w="0" w:type="auto"/>
          </w:tcPr>
          <w:p>
            <w:r>
              <w:rPr/>
              <w:t xml:space="preserve">SQLIT003</w:t>
            </w:r>
          </w:p>
        </w:tc>
        <w:tc>
          <w:tcPr>
            <w:tcW w:w="0" w:type="auto"/>
          </w:tcPr>
          <w:p>
            <w:r>
              <w:rPr/>
              <w:t xml:space="preserve">json_body</w:t>
            </w:r>
          </w:p>
        </w:tc>
        <w:tc>
          <w:tcPr>
            <w:tcW w:w="0" w:type="auto"/>
          </w:tcPr>
          <w:p>
            <w:r>
              <w:rPr/>
              <w:t xml:space="preserve">POST</w:t>
            </w:r>
          </w:p>
        </w:tc>
        <w:tc>
          <w:tcPr>
            <w:tcW w:w="0" w:type="auto"/>
          </w:tcPr>
          <w:p>
            <w:r>
              <w:rPr/>
              <w:t xml:space="preserve">application/json</w:t>
            </w:r>
          </w:p>
        </w:tc>
        <w:tc>
          <w:tcPr>
            <w:tcW w:w="0" w:type="auto"/>
          </w:tcPr>
          <w:p>
            <w:r>
              <w:rPr/>
              <w:t xml:space="preserve">basic_or_true</w:t>
            </w:r>
          </w:p>
        </w:tc>
        <w:tc>
          <w:tcPr>
            <w:tcW w:w="0" w:type="auto"/>
          </w:tcPr>
          <w:p>
            <w:r>
              <w:rPr/>
              <w:t xml:space="preserve">baseline</w:t>
            </w:r>
          </w:p>
        </w:tc>
        <w:tc>
          <w:tcPr>
            <w:tcW w:w="0" w:type="auto"/>
          </w:tcPr>
          <w:p>
            <w:r>
              <w:rPr/>
              <w:t xml:space="preserve">302</w:t>
            </w:r>
          </w:p>
        </w:tc>
        <w:tc>
          <w:tcPr>
            <w:tcW w:w="0" w:type="auto"/>
          </w:tcPr>
          <w:p>
            <w:r>
              <w:rPr/>
              <w:t xml:space="preserve">redirected</w:t>
            </w:r>
          </w:p>
        </w:tc>
      </w:tr>
      <w:tr>
        <w:tc>
          <w:tcPr>
            <w:tcW w:w="0" w:type="auto"/>
          </w:tcPr>
          <w:p>
            <w:r>
              <w:rPr/>
              <w:t xml:space="preserve">SQLIT004</w:t>
            </w:r>
          </w:p>
        </w:tc>
        <w:tc>
          <w:tcPr>
            <w:tcW w:w="0" w:type="auto"/>
          </w:tcPr>
          <w:p>
            <w:r>
              <w:rPr/>
              <w:t xml:space="preserve">header</w:t>
            </w:r>
          </w:p>
        </w:tc>
        <w:tc>
          <w:tcPr>
            <w:tcW w:w="0" w:type="auto"/>
          </w:tcPr>
          <w:p>
            <w:r>
              <w:rPr/>
              <w:t xml:space="preserve">GET</w:t>
            </w:r>
          </w:p>
        </w:tc>
        <w:tc>
          <w:tcPr>
            <w:tcW w:w="0" w:type="auto"/>
          </w:tcPr>
          <w:p>
            <w:r>
              <w:rPr/>
              <w:t xml:space="preserve">header</w:t>
            </w:r>
          </w:p>
        </w:tc>
        <w:tc>
          <w:tcPr>
            <w:tcW w:w="0" w:type="auto"/>
          </w:tcPr>
          <w:p>
            <w:r>
              <w:rPr/>
              <w:t xml:space="preserve">basic_or_true</w:t>
            </w:r>
          </w:p>
        </w:tc>
        <w:tc>
          <w:tcPr>
            <w:tcW w:w="0" w:type="auto"/>
          </w:tcPr>
          <w:p>
            <w:r>
              <w:rPr/>
              <w:t xml:space="preserve">baseline</w:t>
            </w:r>
          </w:p>
        </w:tc>
        <w:tc>
          <w:tcPr>
            <w:tcW w:w="0" w:type="auto"/>
          </w:tcPr>
          <w:p>
            <w:r>
              <w:rPr/>
              <w:t xml:space="preserve">302</w:t>
            </w:r>
          </w:p>
        </w:tc>
        <w:tc>
          <w:tcPr>
            <w:tcW w:w="0" w:type="auto"/>
          </w:tcPr>
          <w:p>
            <w:r>
              <w:rPr/>
              <w:t xml:space="preserve">redirected</w:t>
            </w:r>
          </w:p>
        </w:tc>
      </w:tr>
      <w:tr>
        <w:tc>
          <w:tcPr>
            <w:tcW w:w="0" w:type="auto"/>
          </w:tcPr>
          <w:p>
            <w:r>
              <w:rPr/>
              <w:t xml:space="preserve">SQLIT005</w:t>
            </w:r>
          </w:p>
        </w:tc>
        <w:tc>
          <w:tcPr>
            <w:tcW w:w="0" w:type="auto"/>
          </w:tcPr>
          <w:p>
            <w:r>
              <w:rPr/>
              <w:t xml:space="preserve">cookie</w:t>
            </w:r>
          </w:p>
        </w:tc>
        <w:tc>
          <w:tcPr>
            <w:tcW w:w="0" w:type="auto"/>
          </w:tcPr>
          <w:p>
            <w:r>
              <w:rPr/>
              <w:t xml:space="preserve">GET</w:t>
            </w:r>
          </w:p>
        </w:tc>
        <w:tc>
          <w:tcPr>
            <w:tcW w:w="0" w:type="auto"/>
          </w:tcPr>
          <w:p>
            <w:r>
              <w:rPr/>
              <w:t xml:space="preserve">cookie</w:t>
            </w:r>
          </w:p>
        </w:tc>
        <w:tc>
          <w:tcPr>
            <w:tcW w:w="0" w:type="auto"/>
          </w:tcPr>
          <w:p>
            <w:r>
              <w:rPr/>
              <w:t xml:space="preserve">basic_or_true</w:t>
            </w:r>
          </w:p>
        </w:tc>
        <w:tc>
          <w:tcPr>
            <w:tcW w:w="0" w:type="auto"/>
          </w:tcPr>
          <w:p>
            <w:r>
              <w:rPr/>
              <w:t xml:space="preserve">baseline</w:t>
            </w:r>
          </w:p>
        </w:tc>
        <w:tc>
          <w:tcPr>
            <w:tcW w:w="0" w:type="auto"/>
          </w:tcPr>
          <w:p>
            <w:r>
              <w:rPr/>
              <w:t xml:space="preserve">302</w:t>
            </w:r>
          </w:p>
        </w:tc>
        <w:tc>
          <w:tcPr>
            <w:tcW w:w="0" w:type="auto"/>
          </w:tcPr>
          <w:p>
            <w:r>
              <w:rPr/>
              <w:t xml:space="preserve">redirected</w:t>
            </w:r>
          </w:p>
        </w:tc>
      </w:tr>
      <w:tr>
        <w:tc>
          <w:tcPr>
            <w:tcW w:w="0" w:type="auto"/>
          </w:tcPr>
          <w:p>
            <w:r>
              <w:rPr/>
              <w:t xml:space="preserve">SQLIT006</w:t>
            </w:r>
          </w:p>
        </w:tc>
        <w:tc>
          <w:tcPr>
            <w:tcW w:w="0" w:type="auto"/>
          </w:tcPr>
          <w:p>
            <w:r>
              <w:rPr/>
              <w:t xml:space="preserve">get_param</w:t>
            </w:r>
          </w:p>
        </w:tc>
        <w:tc>
          <w:tcPr>
            <w:tcW w:w="0" w:type="auto"/>
          </w:tcPr>
          <w:p>
            <w:r>
              <w:rPr/>
              <w:t xml:space="preserve">GET</w:t>
            </w:r>
          </w:p>
        </w:tc>
        <w:tc>
          <w:tcPr>
            <w:tcW w:w="0" w:type="auto"/>
          </w:tcPr>
          <w:p>
            <w:r>
              <w:rPr/>
              <w:t xml:space="preserve">query</w:t>
            </w:r>
          </w:p>
        </w:tc>
        <w:tc>
          <w:tcPr>
            <w:tcW w:w="0" w:type="auto"/>
          </w:tcPr>
          <w:p>
            <w:r>
              <w:rPr/>
              <w:t xml:space="preserve">double_encoded</w:t>
            </w:r>
          </w:p>
        </w:tc>
        <w:tc>
          <w:tcPr>
            <w:tcW w:w="0" w:type="auto"/>
          </w:tcPr>
          <w:p>
            <w:r>
              <w:rPr/>
              <w:t xml:space="preserve">baseline</w:t>
            </w:r>
          </w:p>
        </w:tc>
        <w:tc>
          <w:tcPr>
            <w:tcW w:w="0" w:type="auto"/>
          </w:tcPr>
          <w:p>
            <w:r>
              <w:rPr/>
              <w:t xml:space="preserve">302</w:t>
            </w:r>
          </w:p>
        </w:tc>
        <w:tc>
          <w:tcPr>
            <w:tcW w:w="0" w:type="auto"/>
          </w:tcPr>
          <w:p>
            <w:r>
              <w:rPr/>
              <w:t xml:space="preserve">redirected</w:t>
            </w:r>
          </w:p>
        </w:tc>
      </w:tr>
      <w:tr>
        <w:tc>
          <w:tcPr>
            <w:tcW w:w="0" w:type="auto"/>
          </w:tcPr>
          <w:p>
            <w:r>
              <w:rPr/>
              <w:t xml:space="preserve">SQLIT007</w:t>
            </w:r>
          </w:p>
        </w:tc>
        <w:tc>
          <w:tcPr>
            <w:tcW w:w="0" w:type="auto"/>
          </w:tcPr>
          <w:p>
            <w:r>
              <w:rPr/>
              <w:t xml:space="preserve">post_form</w:t>
            </w:r>
          </w:p>
        </w:tc>
        <w:tc>
          <w:tcPr>
            <w:tcW w:w="0" w:type="auto"/>
          </w:tcPr>
          <w:p>
            <w:r>
              <w:rPr/>
              <w:t xml:space="preserve">POST</w:t>
            </w:r>
          </w:p>
        </w:tc>
        <w:tc>
          <w:tcPr>
            <w:tcW w:w="0" w:type="auto"/>
          </w:tcPr>
          <w:p>
            <w:r>
              <w:rPr/>
              <w:t xml:space="preserve">application/x-www-form-urlencoded</w:t>
            </w:r>
          </w:p>
        </w:tc>
        <w:tc>
          <w:tcPr>
            <w:tcW w:w="0" w:type="auto"/>
          </w:tcPr>
          <w:p>
            <w:r>
              <w:rPr/>
              <w:t xml:space="preserve">no_space_comment</w:t>
            </w:r>
          </w:p>
        </w:tc>
        <w:tc>
          <w:tcPr>
            <w:tcW w:w="0" w:type="auto"/>
          </w:tcPr>
          <w:p>
            <w:r>
              <w:rPr/>
              <w:t xml:space="preserve">baseline</w:t>
            </w:r>
          </w:p>
        </w:tc>
        <w:tc>
          <w:tcPr>
            <w:tcW w:w="0" w:type="auto"/>
          </w:tcPr>
          <w:p>
            <w:r>
              <w:rPr/>
              <w:t xml:space="preserve">302</w:t>
            </w:r>
          </w:p>
        </w:tc>
        <w:tc>
          <w:tcPr>
            <w:tcW w:w="0" w:type="auto"/>
          </w:tcPr>
          <w:p>
            <w:r>
              <w:rPr/>
              <w:t xml:space="preserve">redirected</w:t>
            </w:r>
          </w:p>
        </w:tc>
      </w:tr>
      <w:tr>
        <w:tc>
          <w:tcPr>
            <w:tcW w:w="0" w:type="auto"/>
          </w:tcPr>
          <w:p>
            <w:r>
              <w:rPr/>
              <w:t xml:space="preserve">SQLIT008</w:t>
            </w:r>
          </w:p>
        </w:tc>
        <w:tc>
          <w:tcPr>
            <w:tcW w:w="0" w:type="auto"/>
          </w:tcPr>
          <w:p>
            <w:r>
              <w:rPr/>
              <w:t xml:space="preserve">json_body</w:t>
            </w:r>
          </w:p>
        </w:tc>
        <w:tc>
          <w:tcPr>
            <w:tcW w:w="0" w:type="auto"/>
          </w:tcPr>
          <w:p>
            <w:r>
              <w:rPr/>
              <w:t xml:space="preserve">POST</w:t>
            </w:r>
          </w:p>
        </w:tc>
        <w:tc>
          <w:tcPr>
            <w:tcW w:w="0" w:type="auto"/>
          </w:tcPr>
          <w:p>
            <w:r>
              <w:rPr/>
              <w:t xml:space="preserve">application/json</w:t>
            </w:r>
          </w:p>
        </w:tc>
        <w:tc>
          <w:tcPr>
            <w:tcW w:w="0" w:type="auto"/>
          </w:tcPr>
          <w:p>
            <w:r>
              <w:rPr/>
              <w:t xml:space="preserve">case_modification</w:t>
            </w:r>
          </w:p>
        </w:tc>
        <w:tc>
          <w:tcPr>
            <w:tcW w:w="0" w:type="auto"/>
          </w:tcPr>
          <w:p>
            <w:r>
              <w:rPr/>
              <w:t xml:space="preserve">baseline</w:t>
            </w:r>
          </w:p>
        </w:tc>
        <w:tc>
          <w:tcPr>
            <w:tcW w:w="0" w:type="auto"/>
          </w:tcPr>
          <w:p>
            <w:r>
              <w:rPr/>
              <w:t xml:space="preserve">302</w:t>
            </w:r>
          </w:p>
        </w:tc>
        <w:tc>
          <w:tcPr>
            <w:tcW w:w="0" w:type="auto"/>
          </w:tcPr>
          <w:p>
            <w:r>
              <w:rPr/>
              <w:t xml:space="preserve">redirected</w:t>
            </w:r>
          </w:p>
        </w:tc>
      </w:tr>
    </w:tbl>
    <w:p>
      <w:pPr>
        <w:pStyle w:val="Heading1"/>
      </w:pPr>
      <w:r>
        <w:t xml:space="preserve">7. Interpretation of Missed Attacks</w:t>
      </w:r>
    </w:p>
    <w:p>
      <w:r>
        <w:t xml:space="preserve">The missed attacks show where WAFs are weakest. Authorisation bypass, CSRF and weak session IDs were not meaningfully blocked in the automated broad evaluation because these attacks often look like ordinary requests unless the application enforces the correct business rule. SQLi and XSS had higher detection because their payloads usually contain recognisable syntax.</w:t>
      </w:r>
    </w:p>
    <w:p>
      <w:r>
        <w:t xml:space="preserve">Server errors are reported separately because they disrupt the request but do not prove that the WAF intentionally detected and blocked the payload. This distinction is important for fair reporting. A server error may indicate application fragility, proxy behaviour or an unhandled payload condition.</w:t>
      </w:r>
    </w:p>
    <w:p>
      <w:pPr>
        <w:pStyle w:val="Heading1"/>
      </w:pPr>
      <w:r>
        <w:t xml:space="preserve">8. Reproducibility</w:t>
      </w:r>
    </w:p>
    <w:p>
      <w:r>
        <w:t xml:space="preserve">The repository is organised so a reader can trace conclusions back to evidence:</w:t>
      </w:r>
    </w:p>
    <w:p>
      <w:r>
        <w:t xml:space="preserve">- output/&lt;environment&gt;/&lt;phase&gt;/&lt;load_level&gt;/run_*/ contains raw automated runs.</w:t>
      </w:r>
    </w:p>
    <w:p>
      <w:r>
        <w:t xml:space="preserve">- analysis/metrics_analysis.py generates automated summary CSVs from output/.</w:t>
      </w:r>
    </w:p>
    <w:p>
      <w:r>
        <w:t xml:space="preserve">- tools/manual_validation/ contains the manual SQLi and CSRF runners and summary scripts.</w:t>
      </w:r>
    </w:p>
    <w:p>
      <w:r>
        <w:t xml:space="preserve">- scripts/validate_structure.py checks the folder structure.</w:t>
      </w:r>
    </w:p>
    <w:p>
      <w:r>
        <w:t xml:space="preserve">- scripts/list_experiment_coverage.py prints available and missing automated datasets.</w:t>
      </w:r>
    </w:p>
    <w:p>
      <w:r>
        <w:t xml:space="preserve">Useful commands:</w:t>
      </w:r>
    </w:p>
    <w:p>
      <w:pPr>
        <w:pStyle w:val="CodeBlock"/>
      </w:pPr>
      <w:r>
        <w:t xml:space="preserve">python3 scripts/validate_structure.py</w:t>
      </w:r>
      <w:r>
        <w:br/>
      </w:r>
      <w:r>
        <w:t xml:space="preserve">python3 scripts/list_experiment_coverage.py</w:t>
      </w:r>
      <w:r>
        <w:br/>
      </w:r>
      <w:r>
        <w:t xml:space="preserve">python3 analysis/metrics_analysis.py output/ --out analysis/final/final_summary.csv</w:t>
      </w:r>
    </w:p>
    <w:p>
      <w:pPr>
        <w:pStyle w:val="Heading1"/>
      </w:pPr>
      <w:r>
        <w:t xml:space="preserve">9. Limitations</w:t>
      </w:r>
    </w:p>
    <w:p>
      <w:r>
        <w:t xml:space="preserve">- The target was DVWA in a controlled lab, not a production web application.</w:t>
      </w:r>
    </w:p>
    <w:p>
      <w:r>
        <w:t xml:space="preserve">- The structured automated evidence covers Baseline, ModSecurity and Coraza only. NAXSI is not supported by the current structured evidence package.</w:t>
      </w:r>
    </w:p>
    <w:p>
      <w:r>
        <w:t xml:space="preserve">- The mixed benign traffic produced 0.00% observed false positives, but a wider set of normal user workflows would be needed before making production claims.</w:t>
      </w:r>
    </w:p>
    <w:p>
      <w:r>
        <w:t xml:space="preserve">- The manual SQLi and CSRF tests are attack-focused validation sets. They strengthen interpretation but do not replace the automated broad evaluation.</w:t>
      </w:r>
    </w:p>
    <w:p>
      <w:r>
        <w:t xml:space="preserve">- Response-code classification is useful, but future work should link results to WAF audit logs for stronger rule-level proof.</w:t>
      </w:r>
    </w:p>
    <w:p>
      <w:pPr>
        <w:pStyle w:val="Heading1"/>
      </w:pPr>
      <w:r>
        <w:t xml:space="preserve">10. Practical Recommendations</w:t>
      </w:r>
    </w:p>
    <w:p>
      <w:r>
        <w:t xml:space="preserve">- Use a WAF as defence in depth, not as the only security control.</w:t>
      </w:r>
    </w:p>
    <w:p>
      <w:r>
        <w:t xml:space="preserve">- Fix SQL injection with prepared statements and input handling in the application.</w:t>
      </w:r>
    </w:p>
    <w:p>
      <w:r>
        <w:t xml:space="preserve">- Fix XSS with output encoding, safe templates and content security controls.</w:t>
      </w:r>
    </w:p>
    <w:p>
      <w:r>
        <w:t xml:space="preserve">- Fix CSRF with application-side tokens and session validation.</w:t>
      </w:r>
    </w:p>
    <w:p>
      <w:r>
        <w:t xml:space="preserve">- Use rate limiting, lockout and monitoring for brute-force protection.</w:t>
      </w:r>
    </w:p>
    <w:p>
      <w:r>
        <w:t xml:space="preserve">- Tune WAF rules against missed payload families such as double encoding and keyword fragmentation, then retest benign traffic.</w:t>
      </w:r>
    </w:p>
    <w:p>
      <w:pPr>
        <w:pStyle w:val="Heading1"/>
      </w:pPr>
      <w:r>
        <w:t xml:space="preserve">11. Conclusion</w:t>
      </w:r>
    </w:p>
    <w:p>
      <w:r>
        <w:t xml:space="preserve">The evidence supports a balanced conclusion. ModSecurity and Coraza improved protection compared with the no-WAF baseline, especially for recognisable SQLi, XSS, brute-force and JavaScript-related payload patterns. However, both WAFs missed important logic-based attack classes and some evasive SQLi payloads. The latest 40-payload manual SQLi validation shows that both WAFs can block many targeted SQLi payloads, but it also identifies clear tuning gaps.</w:t>
      </w:r>
    </w:p>
    <w:p>
      <w:r>
        <w:t xml:space="preserve">For small organisations, open-source WAFs can be cost-effective security layers, but they should be deployed with testing, monitoring and secure coding. The most useful outcome of this project is therefore not a single winning WAF. It is an evidence-based method for testing WAF behaviour, explaining misses and improving rules safely.</w:t>
      </w:r>
    </w:p>
    <w:p>
      <w:pPr>
        <w:pStyle w:val="Heading1"/>
      </w:pPr>
      <w:r>
        <w:t xml:space="preserve">References</w:t>
      </w:r>
    </w:p>
    <w:p>
      <w:r>
        <w:t xml:space="preserve">- OWASP. OWASP Top 10. https://owasp.org/Top10/</w:t>
      </w:r>
    </w:p>
    <w:p>
      <w:r>
        <w:t xml:space="preserve">- OWASP Core Rule Set Project. OWASP CRS documentation. https://coreruleset.org/</w:t>
      </w:r>
    </w:p>
    <w:p>
      <w:r>
        <w:t xml:space="preserve">- OWASP ZAP Project. ZAP documentation. https://www.zaproxy.org/docs/</w:t>
      </w:r>
    </w:p>
    <w:p>
      <w:r>
        <w:t xml:space="preserve">- Digininja. Damn Vulnerable Web Application (DVWA). https://github.com/digininja/DVWA</w:t>
      </w:r>
    </w:p>
    <w:p>
      <w:r>
        <w:t xml:space="preserve">- Coraza WAF Project. Coraza Web Application Firewall. https://github.com/corazawaf/coraza</w:t>
      </w:r>
    </w:p>
    <w:p>
      <w:r>
        <w:t xml:space="preserve">- sqlmap project. Automatic SQL injection and database takeover tool. https://github.com/sqlmapproject/sqlmap</w:t>
      </w:r>
    </w:p>
    <w:p>
      <w:r>
        <w:t xml:space="preserve">- PortSwigger Web Security Academy. Cross-site scripting guidance. https://portswigger.net/web-security/cross-site-scripting</w:t>
      </w:r>
    </w:p>
    <w:p>
      <w:r>
        <w:t xml:space="preserve">- PayloadsAllTheThings. Payload reference repository. https://github.com/swisskyrepo/PayloadsAllTheThings</w:t>
      </w:r>
    </w:p>
    <w:p>
      <w:pPr>
        <w:pStyle w:val="Heading1"/>
      </w:pPr>
      <w:r>
        <w:t xml:space="preserve">Appendix A: Evidence Map</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Evidence item</w:t>
            </w:r>
          </w:p>
        </w:tc>
        <w:tc>
          <w:tcPr>
            <w:tcW w:w="0" w:type="auto"/>
            <w:shd w:fill="E9EEF5"/>
          </w:tcPr>
          <w:p>
            <w:r>
              <w:rPr>
                <w:b/>
              </w:rPr>
              <w:t xml:space="preserve">Path</w:t>
            </w:r>
          </w:p>
        </w:tc>
        <w:tc>
          <w:tcPr>
            <w:tcW w:w="0" w:type="auto"/>
            <w:shd w:fill="E9EEF5"/>
          </w:tcPr>
          <w:p>
            <w:r>
              <w:rPr>
                <w:b/>
              </w:rPr>
              <w:t xml:space="preserve">Claim supported</w:t>
            </w:r>
          </w:p>
        </w:tc>
      </w:tr>
      <w:tr>
        <w:tc>
          <w:tcPr>
            <w:tcW w:w="0" w:type="auto"/>
          </w:tcPr>
          <w:p>
            <w:r>
              <w:rPr/>
              <w:t xml:space="preserve">Automated final summaries</w:t>
            </w:r>
          </w:p>
        </w:tc>
        <w:tc>
          <w:tcPr>
            <w:tcW w:w="0" w:type="auto"/>
          </w:tcPr>
          <w:p>
            <w:r>
              <w:rPr/>
              <w:t xml:space="preserve">analysis/final/*.csv</w:t>
            </w:r>
          </w:p>
        </w:tc>
        <w:tc>
          <w:tcPr>
            <w:tcW w:w="0" w:type="auto"/>
          </w:tcPr>
          <w:p>
            <w:r>
              <w:rPr/>
              <w:t xml:space="preserve">Detection, false positives, latency, confusion matrices and attack-class results.</w:t>
            </w:r>
          </w:p>
        </w:tc>
      </w:tr>
      <w:tr>
        <w:tc>
          <w:tcPr>
            <w:tcW w:w="0" w:type="auto"/>
          </w:tcPr>
          <w:p>
            <w:r>
              <w:rPr/>
              <w:t xml:space="preserve">Raw automated runs</w:t>
            </w:r>
          </w:p>
        </w:tc>
        <w:tc>
          <w:tcPr>
            <w:tcW w:w="0" w:type="auto"/>
          </w:tcPr>
          <w:p>
            <w:r>
              <w:rPr/>
              <w:t xml:space="preserve">output/</w:t>
            </w:r>
          </w:p>
        </w:tc>
        <w:tc>
          <w:tcPr>
            <w:tcW w:w="0" w:type="auto"/>
          </w:tcPr>
          <w:p>
            <w:r>
              <w:rPr/>
              <w:t xml:space="preserve">Per-run request-level evidence and validation files.</w:t>
            </w:r>
          </w:p>
        </w:tc>
      </w:tr>
      <w:tr>
        <w:tc>
          <w:tcPr>
            <w:tcW w:w="0" w:type="auto"/>
          </w:tcPr>
          <w:p>
            <w:r>
              <w:rPr/>
              <w:t xml:space="preserve">Expanded manual SQLi</w:t>
            </w:r>
          </w:p>
        </w:tc>
        <w:tc>
          <w:tcPr>
            <w:tcW w:w="0" w:type="auto"/>
          </w:tcPr>
          <w:p>
            <w:r>
              <w:rPr/>
              <w:t xml:space="preserve">evidence/manual_validation/payloads/manual_sqli_payloads_expanded.csv and results/manual_sqli_expanded_*.csv</w:t>
            </w:r>
          </w:p>
        </w:tc>
        <w:tc>
          <w:tcPr>
            <w:tcW w:w="0" w:type="auto"/>
          </w:tcPr>
          <w:p>
            <w:r>
              <w:rPr/>
              <w:t xml:space="preserve">40-payload SQLi validation and missed-payload interpretation.</w:t>
            </w:r>
          </w:p>
        </w:tc>
      </w:tr>
      <w:tr>
        <w:tc>
          <w:tcPr>
            <w:tcW w:w="0" w:type="auto"/>
          </w:tcPr>
          <w:p>
            <w:r>
              <w:rPr/>
              <w:t xml:space="preserve">Manual CSRF</w:t>
            </w:r>
          </w:p>
        </w:tc>
        <w:tc>
          <w:tcPr>
            <w:tcW w:w="0" w:type="auto"/>
          </w:tcPr>
          <w:p>
            <w:r>
              <w:rPr/>
              <w:t xml:space="preserve">evidence/manual_validation/payloads/manual_csrf_tests.csv and results/manual_csrf_*.csv</w:t>
            </w:r>
          </w:p>
        </w:tc>
        <w:tc>
          <w:tcPr>
            <w:tcW w:w="0" w:type="auto"/>
          </w:tcPr>
          <w:p>
            <w:r>
              <w:rPr/>
              <w:t xml:space="preserve">5-request CSRF validation and redirect/block classification.</w:t>
            </w:r>
          </w:p>
        </w:tc>
      </w:tr>
      <w:tr>
        <w:tc>
          <w:tcPr>
            <w:tcW w:w="0" w:type="auto"/>
          </w:tcPr>
          <w:p>
            <w:r>
              <w:rPr/>
              <w:t xml:space="preserve">Manual scripts</w:t>
            </w:r>
          </w:p>
        </w:tc>
        <w:tc>
          <w:tcPr>
            <w:tcW w:w="0" w:type="auto"/>
          </w:tcPr>
          <w:p>
            <w:r>
              <w:rPr/>
              <w:t xml:space="preserve">tools/manual_validation/</w:t>
            </w:r>
          </w:p>
        </w:tc>
        <w:tc>
          <w:tcPr>
            <w:tcW w:w="0" w:type="auto"/>
          </w:tcPr>
          <w:p>
            <w:r>
              <w:rPr/>
              <w:t xml:space="preserve">Reproducibility of manual validation evidence.</w:t>
            </w:r>
          </w:p>
        </w:tc>
      </w:tr>
      <w:tr>
        <w:tc>
          <w:tcPr>
            <w:tcW w:w="0" w:type="auto"/>
          </w:tcPr>
          <w:p>
            <w:r>
              <w:rPr/>
              <w:t xml:space="preserve">Automated framework</w:t>
            </w:r>
          </w:p>
        </w:tc>
        <w:tc>
          <w:tcPr>
            <w:tcW w:w="0" w:type="auto"/>
          </w:tcPr>
          <w:p>
            <w:r>
              <w:rPr/>
              <w:t xml:space="preserve">framework/</w:t>
            </w:r>
          </w:p>
        </w:tc>
        <w:tc>
          <w:tcPr>
            <w:tcW w:w="0" w:type="auto"/>
          </w:tcPr>
          <w:p>
            <w:r>
              <w:rPr/>
              <w:t xml:space="preserve">Reproducibility of structured automated runs.</w:t>
            </w:r>
          </w:p>
        </w:tc>
      </w:tr>
    </w:tbl>
    <w:p>
      <w:pPr>
        <w:pStyle w:val="Heading1"/>
      </w:pPr>
      <w:r>
        <w:t xml:space="preserve">Appendix B: Marker Guidance</w:t>
      </w:r>
    </w:p>
    <w:p>
      <w:r>
        <w:t xml:space="preserve">The report is written for both technical and non-technical markers. The main technical terms are defined in context. Percentages are kept with the evidence tables so that claims can be checked directly against the CSV files. Unsupported claims from earlier drafts have been removed.</w:t>
      </w:r>
    </w:p>
    <w:sectPr>
      <w:pgSz w:w="11906" w:h="16838"/>
      <w:pgMar w:top="1440" w:right="1080" w:bottom="1440" w:left="1080" w:header="720" w:footer="720" w:gutter="0"/>
    </w:sectPr>
  </w:body>
</w:document>
</file>

<file path=word/styles.xml><?xml version="1.0" encoding="utf-8"?>
<w:styles xmlns:w="http://schemas.openxmlformats.org/wordprocessingml/2006/main">
  <w:style w:type="paragraph" w:default="1" w:styleId="Normal">
    <w:name w:val="Normal"/>
    <w:qFormat/>
    <w:rPr>
      <w:sz w:val="22"/>
      <w:szCs w:val="22"/>
    </w:rPr>
  </w:style>
  <w:style w:type="paragraph" w:styleId="Title">
    <w:name w:val="Title"/>
    <w:qFormat/>
    <w:rPr>
      <w:b/>
      <w:sz w:val="36"/>
      <w:szCs w:val="36"/>
    </w:rPr>
  </w:style>
  <w:style w:type="paragraph" w:styleId="Heading1">
    <w:name w:val="heading 1"/>
    <w:basedOn w:val="Normal"/>
    <w:next w:val="Normal"/>
    <w:qFormat/>
    <w:pPr>
      <w:spacing w:before="360" w:after="120"/>
    </w:pPr>
    <w:rPr>
      <w:b/>
      <w:sz w:val="28"/>
      <w:szCs w:val="28"/>
    </w:rPr>
  </w:style>
  <w:style w:type="paragraph" w:styleId="Heading2">
    <w:name w:val="heading 2"/>
    <w:basedOn w:val="Normal"/>
    <w:next w:val="Normal"/>
    <w:qFormat/>
    <w:pPr>
      <w:spacing w:before="240" w:after="80"/>
    </w:pPr>
    <w:rPr>
      <w:b/>
      <w:sz w:val="24"/>
      <w:szCs w:val="24"/>
    </w:rPr>
  </w:style>
  <w:style w:type="paragraph" w:styleId="CodeBlock">
    <w:name w:val="Code Block"/>
    <w:basedOn w:val="Normal"/>
    <w:pPr>
      <w:ind w:left="360"/>
    </w:pPr>
    <w:rPr>
      <w:rFonts w:ascii="Courier New" w:hAnsi="Courier New"/>
      <w:sz w:val="20"/>
      <w:szCs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Codex Report Builder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WAF Evaluation Final Report</dc:title>
  <dc:creator>COMP6015-26S1-G11</dc:creator>
  <cp:lastModifiedBy>COMP6015-26S1-G11</cp:lastModifiedBy>
  <dcterms:created xsi:type="dcterms:W3CDTF">2026-05-24T00:00:00Z</dcterms:created>
  <dcterms:modified xsi:type="dcterms:W3CDTF">2026-05-24T00:00:00Z</dcterms:modified>
</cp:coreProperties>
</file>