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E664" w14:textId="301986F3" w:rsidR="00DA4FE3" w:rsidRDefault="00DA4FE3" w:rsidP="00DA4FE3">
      <w:pPr>
        <w:ind w:left="720" w:hanging="360"/>
        <w:rPr>
          <w:sz w:val="36"/>
          <w:szCs w:val="36"/>
          <w:lang w:val="es-ES"/>
        </w:rPr>
      </w:pPr>
      <w:bookmarkStart w:id="0" w:name="_Hlk196920142"/>
      <w:bookmarkEnd w:id="0"/>
      <w:r w:rsidRPr="00DA4FE3">
        <w:rPr>
          <w:sz w:val="36"/>
          <w:szCs w:val="36"/>
          <w:lang w:val="es-ES"/>
        </w:rPr>
        <w:t xml:space="preserve">Parte I: </w:t>
      </w:r>
      <w:r w:rsidR="006B709E" w:rsidRPr="00DA4FE3">
        <w:rPr>
          <w:sz w:val="36"/>
          <w:szCs w:val="36"/>
          <w:lang w:val="es-ES"/>
        </w:rPr>
        <w:t>Familiarizándonos</w:t>
      </w:r>
      <w:r w:rsidRPr="00DA4FE3">
        <w:rPr>
          <w:sz w:val="36"/>
          <w:szCs w:val="36"/>
          <w:lang w:val="es-ES"/>
        </w:rPr>
        <w:t xml:space="preserve"> con la base EPH y limpieza</w:t>
      </w:r>
    </w:p>
    <w:p w14:paraId="4BD278D4" w14:textId="77777777" w:rsidR="006B709E" w:rsidRDefault="006B709E" w:rsidP="006B709E">
      <w:pPr>
        <w:rPr>
          <w:sz w:val="36"/>
          <w:szCs w:val="36"/>
          <w:lang w:val="es-ES"/>
        </w:rPr>
      </w:pPr>
    </w:p>
    <w:p w14:paraId="34E785B1" w14:textId="38C25DA1" w:rsidR="007708B5" w:rsidRPr="006B709E" w:rsidRDefault="00DA4FE3" w:rsidP="006B709E">
      <w:pPr>
        <w:pStyle w:val="Prrafodelista"/>
        <w:numPr>
          <w:ilvl w:val="0"/>
          <w:numId w:val="5"/>
        </w:numPr>
        <w:rPr>
          <w:lang w:val="es-ES"/>
        </w:rPr>
      </w:pPr>
      <w:r w:rsidRPr="006B709E">
        <w:rPr>
          <w:lang w:val="es-ES"/>
        </w:rPr>
        <w:t xml:space="preserve">Las personas desocupas o el grupo de los </w:t>
      </w:r>
      <w:proofErr w:type="gramStart"/>
      <w:r w:rsidRPr="006B709E">
        <w:rPr>
          <w:lang w:val="es-ES"/>
        </w:rPr>
        <w:t>desocupados  está</w:t>
      </w:r>
      <w:proofErr w:type="gramEnd"/>
      <w:r w:rsidRPr="006B709E">
        <w:rPr>
          <w:lang w:val="es-ES"/>
        </w:rPr>
        <w:t xml:space="preserve"> formado por aquellas personas que no poseen </w:t>
      </w:r>
      <w:proofErr w:type="gramStart"/>
      <w:r w:rsidRPr="006B709E">
        <w:rPr>
          <w:lang w:val="es-ES"/>
        </w:rPr>
        <w:t>trabajo</w:t>
      </w:r>
      <w:proofErr w:type="gramEnd"/>
      <w:r w:rsidRPr="006B709E">
        <w:rPr>
          <w:lang w:val="es-ES"/>
        </w:rPr>
        <w:t xml:space="preserve"> pero aun así están disponibles para trabajar, habiendo buscado activamente una ocupación en un periodo determinado de tiempo.</w:t>
      </w:r>
    </w:p>
    <w:p w14:paraId="6B42074A" w14:textId="4C6224AF" w:rsidR="00020477" w:rsidRDefault="00020477" w:rsidP="00020477">
      <w:pPr>
        <w:ind w:left="360"/>
      </w:pPr>
      <w:r w:rsidRPr="00020477">
        <w:t xml:space="preserve">Link: </w:t>
      </w:r>
      <w:hyperlink r:id="rId5" w:history="1">
        <w:r w:rsidRPr="00EB7903">
          <w:rPr>
            <w:rStyle w:val="Hipervnculo"/>
          </w:rPr>
          <w:t>https://www.indec.gob.ar/ftp/cuadros/menusuperior/eph/EPH_Conceptos.pdf</w:t>
        </w:r>
      </w:hyperlink>
    </w:p>
    <w:p w14:paraId="25B261A0" w14:textId="77777777" w:rsidR="006B709E" w:rsidRDefault="006B709E" w:rsidP="00020477">
      <w:pPr>
        <w:ind w:left="360"/>
      </w:pPr>
    </w:p>
    <w:p w14:paraId="5081FA08" w14:textId="452A4828" w:rsidR="006B709E" w:rsidRDefault="006B709E" w:rsidP="00020477">
      <w:pPr>
        <w:ind w:left="360"/>
        <w:rPr>
          <w:sz w:val="36"/>
          <w:szCs w:val="36"/>
          <w:lang w:val="es-ES"/>
        </w:rPr>
      </w:pPr>
      <w:r w:rsidRPr="00DA4FE3">
        <w:rPr>
          <w:sz w:val="36"/>
          <w:szCs w:val="36"/>
          <w:lang w:val="es-ES"/>
        </w:rPr>
        <w:t>Parte I</w:t>
      </w:r>
      <w:r>
        <w:rPr>
          <w:sz w:val="36"/>
          <w:szCs w:val="36"/>
          <w:lang w:val="es-ES"/>
        </w:rPr>
        <w:t>I</w:t>
      </w:r>
      <w:r w:rsidRPr="00DA4FE3">
        <w:rPr>
          <w:sz w:val="36"/>
          <w:szCs w:val="36"/>
          <w:lang w:val="es-ES"/>
        </w:rPr>
        <w:t>:</w:t>
      </w:r>
      <w:r>
        <w:rPr>
          <w:sz w:val="36"/>
          <w:szCs w:val="36"/>
          <w:lang w:val="es-ES"/>
        </w:rPr>
        <w:t xml:space="preserve"> Primer análisis exploratorio</w:t>
      </w:r>
    </w:p>
    <w:p w14:paraId="59EAABE0" w14:textId="32033FBB" w:rsidR="006B709E" w:rsidRDefault="006B709E" w:rsidP="00020477">
      <w:pPr>
        <w:ind w:left="360"/>
        <w:rPr>
          <w:sz w:val="36"/>
          <w:szCs w:val="36"/>
          <w:lang w:val="es-ES"/>
        </w:rPr>
      </w:pPr>
    </w:p>
    <w:p w14:paraId="41706115" w14:textId="1D760F70" w:rsidR="00CD3E78" w:rsidRDefault="00CD3E78" w:rsidP="00CD3E78">
      <w:pPr>
        <w:pStyle w:val="Prrafodelista"/>
        <w:numPr>
          <w:ilvl w:val="0"/>
          <w:numId w:val="6"/>
        </w:numPr>
      </w:pPr>
      <w:r>
        <w:t xml:space="preserve"> </w:t>
      </w:r>
      <w:r w:rsidR="006B709E">
        <w:t xml:space="preserve">En </w:t>
      </w:r>
      <w:proofErr w:type="spellStart"/>
      <w:r w:rsidR="006B709E">
        <w:t>el</w:t>
      </w:r>
      <w:proofErr w:type="spellEnd"/>
      <w:r w:rsidR="006B709E">
        <w:t xml:space="preserve"> </w:t>
      </w:r>
      <w:proofErr w:type="spellStart"/>
      <w:r w:rsidR="006B709E">
        <w:t>siguiente</w:t>
      </w:r>
      <w:proofErr w:type="spellEnd"/>
      <w:r w:rsidR="006B709E">
        <w:t xml:space="preserve"> </w:t>
      </w:r>
      <w:proofErr w:type="spellStart"/>
      <w:r w:rsidR="006B709E">
        <w:t>grafico</w:t>
      </w:r>
      <w:proofErr w:type="spellEnd"/>
      <w:r w:rsidR="006B709E">
        <w:t xml:space="preserve"> </w:t>
      </w:r>
      <w:proofErr w:type="spellStart"/>
      <w:r w:rsidR="006B709E">
        <w:t>podremos</w:t>
      </w:r>
      <w:proofErr w:type="spellEnd"/>
      <w:r w:rsidR="006B709E">
        <w:t xml:space="preserve"> observer un </w:t>
      </w:r>
      <w:proofErr w:type="spellStart"/>
      <w:r w:rsidR="006B709E">
        <w:t>grafico</w:t>
      </w:r>
      <w:proofErr w:type="spellEnd"/>
      <w:r w:rsidR="006B709E">
        <w:t xml:space="preserve"> de barras </w:t>
      </w:r>
      <w:proofErr w:type="spellStart"/>
      <w:r w:rsidR="006B709E">
        <w:t>analizando</w:t>
      </w:r>
      <w:proofErr w:type="spellEnd"/>
      <w:r w:rsidR="006B709E">
        <w:t xml:space="preserve"> la </w:t>
      </w:r>
      <w:proofErr w:type="spellStart"/>
      <w:r w:rsidR="006B709E">
        <w:t>composicion</w:t>
      </w:r>
      <w:proofErr w:type="spellEnd"/>
      <w:r w:rsidR="006B709E">
        <w:t xml:space="preserve"> </w:t>
      </w:r>
      <w:proofErr w:type="spellStart"/>
      <w:r w:rsidR="006B709E">
        <w:t>por</w:t>
      </w:r>
      <w:proofErr w:type="spellEnd"/>
      <w:r w:rsidR="006B709E">
        <w:t xml:space="preserve"> </w:t>
      </w:r>
      <w:proofErr w:type="spellStart"/>
      <w:r w:rsidR="006B709E">
        <w:t>genero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2004 y 2024.Si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enfocamos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vision mas </w:t>
      </w:r>
      <w:proofErr w:type="spellStart"/>
      <w:r>
        <w:t>economica</w:t>
      </w:r>
      <w:proofErr w:type="spellEnd"/>
      <w:r>
        <w:t xml:space="preserve"> Podemos </w:t>
      </w:r>
      <w:proofErr w:type="spellStart"/>
      <w:r>
        <w:t>analizar</w:t>
      </w:r>
      <w:proofErr w:type="spellEnd"/>
      <w:r>
        <w:t xml:space="preserve"> un </w:t>
      </w:r>
      <w:proofErr w:type="spellStart"/>
      <w:r>
        <w:t>aumento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personas de ambos </w:t>
      </w:r>
      <w:proofErr w:type="spellStart"/>
      <w:r>
        <w:t>generos</w:t>
      </w:r>
      <w:proofErr w:type="spellEnd"/>
      <w:r>
        <w:t xml:space="preserve"> con respect al 2004.En ambos </w:t>
      </w:r>
      <w:proofErr w:type="spellStart"/>
      <w:r>
        <w:t>casos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mujeres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encima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hobres</w:t>
      </w:r>
      <w:proofErr w:type="spellEnd"/>
      <w:r>
        <w:t xml:space="preserve">, </w:t>
      </w:r>
      <w:proofErr w:type="spellStart"/>
      <w:r>
        <w:t>habiendo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2024.</w:t>
      </w:r>
    </w:p>
    <w:p w14:paraId="49FCB2D3" w14:textId="7EA32031" w:rsidR="00CD3E78" w:rsidRDefault="00CD3E78" w:rsidP="00CD3E78">
      <w:pPr>
        <w:pStyle w:val="Prrafodelista"/>
      </w:pPr>
      <w:r>
        <w:rPr>
          <w:noProof/>
          <w:sz w:val="36"/>
          <w:szCs w:val="36"/>
          <w:lang w:val="es-ES"/>
        </w:rPr>
        <w:drawing>
          <wp:anchor distT="0" distB="0" distL="114300" distR="114300" simplePos="0" relativeHeight="251660288" behindDoc="0" locked="0" layoutInCell="1" allowOverlap="1" wp14:anchorId="15592CDA" wp14:editId="2BCDA29A">
            <wp:simplePos x="0" y="0"/>
            <wp:positionH relativeFrom="margin">
              <wp:posOffset>180975</wp:posOffset>
            </wp:positionH>
            <wp:positionV relativeFrom="paragraph">
              <wp:posOffset>118745</wp:posOffset>
            </wp:positionV>
            <wp:extent cx="5391785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521" y="21475"/>
                <wp:lineTo x="21521" y="0"/>
                <wp:lineTo x="0" y="0"/>
              </wp:wrapPolygon>
            </wp:wrapThrough>
            <wp:docPr id="4299293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29396" name="Imagen 429929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A78EC" w14:textId="56DF10FD" w:rsidR="00020477" w:rsidRDefault="00CD3E78" w:rsidP="00020477">
      <w:pPr>
        <w:ind w:left="360"/>
        <w:rPr>
          <w:sz w:val="36"/>
          <w:szCs w:val="36"/>
          <w:lang w:val="es-ES"/>
        </w:rPr>
      </w:pPr>
      <w:r>
        <w:lastRenderedPageBreak/>
        <w:t xml:space="preserve"> </w:t>
      </w:r>
      <w:r w:rsidRPr="00DA4FE3">
        <w:rPr>
          <w:sz w:val="36"/>
          <w:szCs w:val="36"/>
          <w:lang w:val="es-ES"/>
        </w:rPr>
        <w:t>Parte I</w:t>
      </w:r>
      <w:r>
        <w:rPr>
          <w:sz w:val="36"/>
          <w:szCs w:val="36"/>
          <w:lang w:val="es-ES"/>
        </w:rPr>
        <w:t>I</w:t>
      </w:r>
      <w:r>
        <w:rPr>
          <w:sz w:val="36"/>
          <w:szCs w:val="36"/>
          <w:lang w:val="es-ES"/>
        </w:rPr>
        <w:t>I</w:t>
      </w:r>
      <w:r w:rsidRPr="00DA4FE3">
        <w:rPr>
          <w:sz w:val="36"/>
          <w:szCs w:val="36"/>
          <w:lang w:val="es-ES"/>
        </w:rPr>
        <w:t>:</w:t>
      </w:r>
      <w:r>
        <w:rPr>
          <w:sz w:val="36"/>
          <w:szCs w:val="36"/>
          <w:lang w:val="es-ES"/>
        </w:rPr>
        <w:t xml:space="preserve"> Conociendo a los ocupados y desocupados</w:t>
      </w:r>
    </w:p>
    <w:p w14:paraId="7569191D" w14:textId="77777777" w:rsidR="00CD3E78" w:rsidRDefault="00CD3E78" w:rsidP="00020477">
      <w:pPr>
        <w:ind w:left="360"/>
        <w:rPr>
          <w:sz w:val="36"/>
          <w:szCs w:val="36"/>
          <w:lang w:val="es-ES"/>
        </w:rPr>
      </w:pPr>
    </w:p>
    <w:p w14:paraId="64BCB429" w14:textId="77777777" w:rsidR="009572F9" w:rsidRDefault="00CD3E78" w:rsidP="00020477">
      <w:pPr>
        <w:ind w:left="360"/>
        <w:rPr>
          <w:lang w:val="es-ES"/>
        </w:rPr>
      </w:pPr>
      <w:r w:rsidRPr="00CD3E78">
        <w:rPr>
          <w:lang w:val="es-ES"/>
        </w:rPr>
        <w:t>7.</w:t>
      </w:r>
    </w:p>
    <w:p w14:paraId="71463FFE" w14:textId="23E35EE8" w:rsidR="00CD3E78" w:rsidRDefault="00CD3E78" w:rsidP="009572F9">
      <w:pPr>
        <w:spacing w:line="276" w:lineRule="auto"/>
        <w:ind w:left="360"/>
        <w:rPr>
          <w:lang w:val="es-ES"/>
        </w:rPr>
      </w:pPr>
      <w:r>
        <w:rPr>
          <w:lang w:val="es-ES"/>
        </w:rPr>
        <w:t xml:space="preserve"> El grafico a continuación muestra la composición de la población económicamente activa en los años 2004 y 2024. Para poder entenderlo hay que tener en cuenta el valo</w:t>
      </w:r>
      <w:r w:rsidR="009572F9">
        <w:rPr>
          <w:lang w:val="es-ES"/>
        </w:rPr>
        <w:t>r</w:t>
      </w:r>
      <w:r>
        <w:rPr>
          <w:lang w:val="es-ES"/>
        </w:rPr>
        <w:t xml:space="preserve"> ´1</w:t>
      </w:r>
      <w:r w:rsidR="009572F9">
        <w:rPr>
          <w:lang w:val="es-ES"/>
        </w:rPr>
        <w:t>´ que representa a las personas que están dentro de la EAP siendo el valor ´0´ el que representa a quienes no pertenecen a la misma.</w:t>
      </w:r>
    </w:p>
    <w:p w14:paraId="78605180" w14:textId="56D941FA" w:rsidR="009572F9" w:rsidRDefault="009572F9" w:rsidP="009572F9">
      <w:pPr>
        <w:spacing w:line="276" w:lineRule="auto"/>
        <w:ind w:left="360"/>
        <w:rPr>
          <w:lang w:val="es-ES"/>
        </w:rPr>
      </w:pPr>
      <w:r>
        <w:rPr>
          <w:lang w:val="es-ES"/>
        </w:rPr>
        <w:t xml:space="preserve">Con respecto a la economía, el foco </w:t>
      </w:r>
      <w:proofErr w:type="spellStart"/>
      <w:r>
        <w:rPr>
          <w:lang w:val="es-ES"/>
        </w:rPr>
        <w:t>economico</w:t>
      </w:r>
      <w:proofErr w:type="spellEnd"/>
      <w:r>
        <w:rPr>
          <w:lang w:val="es-ES"/>
        </w:rPr>
        <w:t xml:space="preserve"> que podemos observas es que se puede observar que la cantidad de personas que pertenecen a la EAP como las que no </w:t>
      </w:r>
      <w:proofErr w:type="spellStart"/>
      <w:r>
        <w:rPr>
          <w:lang w:val="es-ES"/>
        </w:rPr>
        <w:t>crecio</w:t>
      </w:r>
      <w:proofErr w:type="spellEnd"/>
      <w:r>
        <w:rPr>
          <w:lang w:val="es-ES"/>
        </w:rPr>
        <w:t xml:space="preserve"> bastante en 2024 en comparación con 2004, y </w:t>
      </w:r>
      <w:proofErr w:type="spellStart"/>
      <w:r>
        <w:rPr>
          <w:lang w:val="es-ES"/>
        </w:rPr>
        <w:t>auque</w:t>
      </w:r>
      <w:proofErr w:type="spellEnd"/>
      <w:r>
        <w:rPr>
          <w:lang w:val="es-ES"/>
        </w:rPr>
        <w:t xml:space="preserve"> se puede observar que la cantidad de activos es menor, la brecha se redujo.</w:t>
      </w:r>
    </w:p>
    <w:p w14:paraId="4ED9CEE2" w14:textId="1A10F1E7" w:rsidR="009572F9" w:rsidRDefault="009572F9" w:rsidP="00020477">
      <w:pPr>
        <w:ind w:left="360"/>
        <w:rPr>
          <w:lang w:val="es-ES"/>
        </w:rPr>
      </w:pPr>
      <w:r>
        <w:rPr>
          <w:noProof/>
          <w:sz w:val="36"/>
          <w:szCs w:val="36"/>
          <w:lang w:val="es-ES"/>
        </w:rPr>
        <w:drawing>
          <wp:anchor distT="0" distB="0" distL="114300" distR="114300" simplePos="0" relativeHeight="251659264" behindDoc="0" locked="0" layoutInCell="1" allowOverlap="1" wp14:anchorId="752651D0" wp14:editId="0058E499">
            <wp:simplePos x="0" y="0"/>
            <wp:positionH relativeFrom="column">
              <wp:posOffset>276225</wp:posOffset>
            </wp:positionH>
            <wp:positionV relativeFrom="paragraph">
              <wp:posOffset>131445</wp:posOffset>
            </wp:positionV>
            <wp:extent cx="5162550" cy="3044825"/>
            <wp:effectExtent l="0" t="0" r="0" b="3175"/>
            <wp:wrapThrough wrapText="bothSides">
              <wp:wrapPolygon edited="0">
                <wp:start x="0" y="0"/>
                <wp:lineTo x="0" y="21487"/>
                <wp:lineTo x="21520" y="21487"/>
                <wp:lineTo x="21520" y="0"/>
                <wp:lineTo x="0" y="0"/>
              </wp:wrapPolygon>
            </wp:wrapThrough>
            <wp:docPr id="90445542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55420" name="Imagen 904455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2DB72" w14:textId="69C73389" w:rsidR="009572F9" w:rsidRDefault="009572F9" w:rsidP="00020477">
      <w:pPr>
        <w:ind w:left="360"/>
        <w:rPr>
          <w:lang w:val="es-ES"/>
        </w:rPr>
      </w:pPr>
      <w:r>
        <w:rPr>
          <w:lang w:val="es-ES"/>
        </w:rPr>
        <w:t xml:space="preserve"> </w:t>
      </w:r>
    </w:p>
    <w:p w14:paraId="3E08479D" w14:textId="77777777" w:rsidR="00677AF5" w:rsidRDefault="00677AF5" w:rsidP="00020477">
      <w:pPr>
        <w:ind w:left="360"/>
        <w:rPr>
          <w:lang w:val="es-ES"/>
        </w:rPr>
      </w:pPr>
    </w:p>
    <w:p w14:paraId="5DD50C4B" w14:textId="77777777" w:rsidR="00677AF5" w:rsidRDefault="00677AF5" w:rsidP="00020477">
      <w:pPr>
        <w:ind w:left="360"/>
        <w:rPr>
          <w:lang w:val="es-ES"/>
        </w:rPr>
      </w:pPr>
    </w:p>
    <w:p w14:paraId="75228DB3" w14:textId="77777777" w:rsidR="00677AF5" w:rsidRDefault="00677AF5" w:rsidP="00020477">
      <w:pPr>
        <w:ind w:left="360"/>
        <w:rPr>
          <w:lang w:val="es-ES"/>
        </w:rPr>
      </w:pPr>
    </w:p>
    <w:p w14:paraId="0B44D15C" w14:textId="77777777" w:rsidR="00677AF5" w:rsidRDefault="00677AF5" w:rsidP="00020477">
      <w:pPr>
        <w:ind w:left="360"/>
        <w:rPr>
          <w:lang w:val="es-ES"/>
        </w:rPr>
      </w:pPr>
    </w:p>
    <w:p w14:paraId="78718F63" w14:textId="77777777" w:rsidR="00677AF5" w:rsidRDefault="00677AF5" w:rsidP="00020477">
      <w:pPr>
        <w:ind w:left="360"/>
        <w:rPr>
          <w:lang w:val="es-ES"/>
        </w:rPr>
      </w:pPr>
    </w:p>
    <w:p w14:paraId="2E6E2B45" w14:textId="77777777" w:rsidR="00677AF5" w:rsidRDefault="00677AF5" w:rsidP="00020477">
      <w:pPr>
        <w:ind w:left="360"/>
        <w:rPr>
          <w:lang w:val="es-ES"/>
        </w:rPr>
      </w:pPr>
    </w:p>
    <w:p w14:paraId="3FDE8CC7" w14:textId="77777777" w:rsidR="00677AF5" w:rsidRDefault="00677AF5" w:rsidP="00020477">
      <w:pPr>
        <w:ind w:left="360"/>
        <w:rPr>
          <w:lang w:val="es-ES"/>
        </w:rPr>
      </w:pPr>
    </w:p>
    <w:p w14:paraId="34B9C2F7" w14:textId="77777777" w:rsidR="00677AF5" w:rsidRDefault="00677AF5" w:rsidP="00020477">
      <w:pPr>
        <w:ind w:left="360"/>
        <w:rPr>
          <w:lang w:val="es-ES"/>
        </w:rPr>
      </w:pPr>
    </w:p>
    <w:p w14:paraId="2B7A69B4" w14:textId="77777777" w:rsidR="00677AF5" w:rsidRDefault="00677AF5" w:rsidP="00020477">
      <w:pPr>
        <w:ind w:left="360"/>
        <w:rPr>
          <w:lang w:val="es-ES"/>
        </w:rPr>
      </w:pPr>
    </w:p>
    <w:p w14:paraId="3989B7BD" w14:textId="77777777" w:rsidR="00677AF5" w:rsidRDefault="00677AF5" w:rsidP="00020477">
      <w:pPr>
        <w:ind w:left="360"/>
        <w:rPr>
          <w:lang w:val="es-ES"/>
        </w:rPr>
      </w:pPr>
    </w:p>
    <w:p w14:paraId="6F49D407" w14:textId="6475716A" w:rsidR="00677AF5" w:rsidRPr="00CD3E78" w:rsidRDefault="00677AF5" w:rsidP="00020477">
      <w:pPr>
        <w:ind w:left="360"/>
      </w:pPr>
    </w:p>
    <w:sectPr w:rsidR="00677AF5" w:rsidRPr="00CD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3C77"/>
    <w:multiLevelType w:val="hybridMultilevel"/>
    <w:tmpl w:val="A96C09E0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F3D"/>
    <w:multiLevelType w:val="hybridMultilevel"/>
    <w:tmpl w:val="43BA81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0973"/>
    <w:multiLevelType w:val="hybridMultilevel"/>
    <w:tmpl w:val="B1BC0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4EFC"/>
    <w:multiLevelType w:val="hybridMultilevel"/>
    <w:tmpl w:val="90DA8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5651"/>
    <w:multiLevelType w:val="multilevel"/>
    <w:tmpl w:val="3D32F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11960"/>
    <w:multiLevelType w:val="hybridMultilevel"/>
    <w:tmpl w:val="D0F84520"/>
    <w:lvl w:ilvl="0" w:tplc="D54096F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34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6107952">
    <w:abstractNumId w:val="3"/>
  </w:num>
  <w:num w:numId="3" w16cid:durableId="1502743701">
    <w:abstractNumId w:val="2"/>
  </w:num>
  <w:num w:numId="4" w16cid:durableId="1276867590">
    <w:abstractNumId w:val="5"/>
  </w:num>
  <w:num w:numId="5" w16cid:durableId="959605574">
    <w:abstractNumId w:val="1"/>
  </w:num>
  <w:num w:numId="6" w16cid:durableId="210275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E3"/>
    <w:rsid w:val="00020477"/>
    <w:rsid w:val="000529EF"/>
    <w:rsid w:val="0009635F"/>
    <w:rsid w:val="00572012"/>
    <w:rsid w:val="00677AF5"/>
    <w:rsid w:val="006B709E"/>
    <w:rsid w:val="006F3107"/>
    <w:rsid w:val="007708B5"/>
    <w:rsid w:val="00874A89"/>
    <w:rsid w:val="009572F9"/>
    <w:rsid w:val="00A22AB4"/>
    <w:rsid w:val="00CD3E78"/>
    <w:rsid w:val="00DA4FE3"/>
    <w:rsid w:val="00E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5A3F"/>
  <w15:chartTrackingRefBased/>
  <w15:docId w15:val="{32EAE34F-E53F-4C20-9FDD-CEDE782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F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F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F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FE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DA4FE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204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dec.gob.ar/ftp/cuadros/menusuperior/eph/EPH_Concepto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Rosario  Llamazares</dc:creator>
  <cp:keywords/>
  <dc:description/>
  <cp:lastModifiedBy>Ángeles Figueredo</cp:lastModifiedBy>
  <cp:revision>3</cp:revision>
  <dcterms:created xsi:type="dcterms:W3CDTF">2025-04-14T21:42:00Z</dcterms:created>
  <dcterms:modified xsi:type="dcterms:W3CDTF">2025-04-30T19:20:00Z</dcterms:modified>
</cp:coreProperties>
</file>