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FE42" w14:textId="62632B48" w:rsidR="00F24E95" w:rsidRDefault="00C87195">
      <w:r>
        <w:rPr>
          <w:rFonts w:hint="eastAsia"/>
        </w:rPr>
        <w:t>信号处理分为连续量信号处理、</w:t>
      </w:r>
      <w:r w:rsidR="00066C02">
        <w:t>PLA</w:t>
      </w:r>
      <w:r w:rsidR="00066C02">
        <w:rPr>
          <w:rFonts w:hint="eastAsia"/>
        </w:rPr>
        <w:t>信号处理等，下面将要讨论的是P</w:t>
      </w:r>
      <w:r w:rsidR="00066C02">
        <w:t>LA</w:t>
      </w:r>
      <w:r w:rsidR="00066C02">
        <w:rPr>
          <w:rFonts w:hint="eastAsia"/>
        </w:rPr>
        <w:t>信号处理。</w:t>
      </w:r>
    </w:p>
    <w:p w14:paraId="11804D7D" w14:textId="25FDF244" w:rsidR="00066C02" w:rsidRDefault="00066C02"/>
    <w:p w14:paraId="1A43F418" w14:textId="6F924780" w:rsidR="00066C02" w:rsidRPr="0033666E" w:rsidRDefault="00066C02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.1</w:t>
      </w:r>
      <w:r w:rsidR="005028C0" w:rsidRPr="0033666E">
        <w:rPr>
          <w:b/>
          <w:sz w:val="28"/>
        </w:rPr>
        <w:t xml:space="preserve"> </w:t>
      </w:r>
      <w:r w:rsidR="00600600" w:rsidRPr="0033666E">
        <w:rPr>
          <w:rFonts w:hint="eastAsia"/>
          <w:b/>
          <w:sz w:val="28"/>
        </w:rPr>
        <w:t>简介</w:t>
      </w:r>
    </w:p>
    <w:p w14:paraId="60E438C3" w14:textId="7484FF5E" w:rsidR="00066C02" w:rsidRDefault="00066C02">
      <w:r>
        <w:t>PLA信号处理的目的是</w:t>
      </w:r>
      <w:r w:rsidRPr="00066C02">
        <w:rPr>
          <w:rFonts w:hint="eastAsia"/>
        </w:rPr>
        <w:t>通过计算将获取的油门杆信号值转换为原始的油门</w:t>
      </w:r>
      <w:proofErr w:type="gramStart"/>
      <w:r w:rsidRPr="00066C02">
        <w:rPr>
          <w:rFonts w:hint="eastAsia"/>
        </w:rPr>
        <w:t>杆角度值</w:t>
      </w:r>
      <w:proofErr w:type="gramEnd"/>
      <w:r>
        <w:rPr>
          <w:rFonts w:hint="eastAsia"/>
        </w:rPr>
        <w:t>并进行判断</w:t>
      </w:r>
      <w:r w:rsidR="00600600">
        <w:rPr>
          <w:rFonts w:hint="eastAsia"/>
        </w:rPr>
        <w:t>，若判断无故障，则返回P</w:t>
      </w:r>
      <w:r w:rsidR="00600600">
        <w:t>LA</w:t>
      </w:r>
      <w:r w:rsidR="00600600">
        <w:rPr>
          <w:rFonts w:hint="eastAsia"/>
        </w:rPr>
        <w:t>信号经过补偿和滤波后对应的值并设置信号为正常，若判断有故障，则返回故障信息并设置信号为故障</w:t>
      </w:r>
      <w:r>
        <w:rPr>
          <w:rFonts w:hint="eastAsia"/>
        </w:rPr>
        <w:t>。</w:t>
      </w:r>
    </w:p>
    <w:p w14:paraId="3F95FB66" w14:textId="2D459C94" w:rsidR="00066C02" w:rsidRDefault="00066C02"/>
    <w:p w14:paraId="6294B51A" w14:textId="6BFB4680" w:rsidR="00600600" w:rsidRPr="0033666E" w:rsidRDefault="0060060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.2</w:t>
      </w:r>
      <w:r w:rsidR="005028C0" w:rsidRPr="0033666E">
        <w:rPr>
          <w:b/>
          <w:sz w:val="28"/>
        </w:rPr>
        <w:t xml:space="preserve"> </w:t>
      </w:r>
      <w:r w:rsidRPr="0033666E">
        <w:rPr>
          <w:rFonts w:hint="eastAsia"/>
          <w:b/>
          <w:sz w:val="28"/>
        </w:rPr>
        <w:t>输入输出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2"/>
        <w:gridCol w:w="2921"/>
        <w:gridCol w:w="1985"/>
        <w:gridCol w:w="1638"/>
      </w:tblGrid>
      <w:tr w:rsidR="00600600" w14:paraId="1DB595DB" w14:textId="77777777" w:rsidTr="00600600">
        <w:tc>
          <w:tcPr>
            <w:tcW w:w="1752" w:type="dxa"/>
          </w:tcPr>
          <w:p w14:paraId="7E45AB99" w14:textId="77777777" w:rsidR="00600600" w:rsidRDefault="00600600" w:rsidP="00440E22">
            <w:r>
              <w:rPr>
                <w:rFonts w:hint="eastAsia"/>
              </w:rPr>
              <w:t>标识符</w:t>
            </w:r>
          </w:p>
        </w:tc>
        <w:tc>
          <w:tcPr>
            <w:tcW w:w="2921" w:type="dxa"/>
          </w:tcPr>
          <w:p w14:paraId="51D5121A" w14:textId="77777777" w:rsidR="00600600" w:rsidRDefault="00600600" w:rsidP="00440E22">
            <w:r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762463A8" w14:textId="77777777" w:rsidR="00600600" w:rsidRDefault="00600600" w:rsidP="00600600">
            <w:pPr>
              <w:jc w:val="center"/>
            </w:pPr>
            <w:r>
              <w:rPr>
                <w:rFonts w:hint="eastAsia"/>
              </w:rPr>
              <w:t>数值/单位</w:t>
            </w:r>
          </w:p>
        </w:tc>
        <w:tc>
          <w:tcPr>
            <w:tcW w:w="1638" w:type="dxa"/>
          </w:tcPr>
          <w:p w14:paraId="6D1019AB" w14:textId="77777777" w:rsidR="00600600" w:rsidRDefault="00600600" w:rsidP="00440E22">
            <w:r>
              <w:rPr>
                <w:rFonts w:hint="eastAsia"/>
              </w:rPr>
              <w:t>属性</w:t>
            </w:r>
          </w:p>
        </w:tc>
      </w:tr>
      <w:tr w:rsidR="00600600" w14:paraId="6002D982" w14:textId="77777777" w:rsidTr="00600600">
        <w:tc>
          <w:tcPr>
            <w:tcW w:w="1752" w:type="dxa"/>
          </w:tcPr>
          <w:p w14:paraId="5A42B937" w14:textId="77777777" w:rsidR="00600600" w:rsidRDefault="00600600" w:rsidP="00440E22">
            <w:r>
              <w:rPr>
                <w:rFonts w:hint="eastAsia"/>
              </w:rPr>
              <w:t>PLA_</w:t>
            </w:r>
            <w:r>
              <w:t>BIT</w:t>
            </w:r>
          </w:p>
        </w:tc>
        <w:tc>
          <w:tcPr>
            <w:tcW w:w="2921" w:type="dxa"/>
          </w:tcPr>
          <w:p w14:paraId="4CC857D5" w14:textId="77777777" w:rsidR="00600600" w:rsidRDefault="00600600" w:rsidP="00440E22">
            <w:r>
              <w:rPr>
                <w:rFonts w:hint="eastAsia"/>
              </w:rPr>
              <w:t>油门杆角度BIT故障标志</w:t>
            </w:r>
          </w:p>
        </w:tc>
        <w:tc>
          <w:tcPr>
            <w:tcW w:w="1985" w:type="dxa"/>
          </w:tcPr>
          <w:p w14:paraId="3CDE72F3" w14:textId="44A4DB48" w:rsidR="00600600" w:rsidRDefault="009A41AA" w:rsidP="00600600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/ 1</w:t>
            </w:r>
          </w:p>
        </w:tc>
        <w:tc>
          <w:tcPr>
            <w:tcW w:w="1638" w:type="dxa"/>
          </w:tcPr>
          <w:p w14:paraId="3CECB5AF" w14:textId="77777777" w:rsidR="00600600" w:rsidRDefault="00600600" w:rsidP="00440E22">
            <w:r>
              <w:rPr>
                <w:rFonts w:hint="eastAsia"/>
              </w:rPr>
              <w:t>输入</w:t>
            </w:r>
          </w:p>
        </w:tc>
      </w:tr>
      <w:tr w:rsidR="00600600" w14:paraId="592E38C6" w14:textId="77777777" w:rsidTr="00600600">
        <w:tc>
          <w:tcPr>
            <w:tcW w:w="1752" w:type="dxa"/>
          </w:tcPr>
          <w:p w14:paraId="685F2F62" w14:textId="77777777" w:rsidR="00600600" w:rsidRDefault="00600600" w:rsidP="00440E22">
            <w:proofErr w:type="spellStart"/>
            <w:r>
              <w:rPr>
                <w:rFonts w:hint="eastAsia"/>
              </w:rPr>
              <w:t>PLA.</w:t>
            </w:r>
            <w:r>
              <w:t>s</w:t>
            </w:r>
            <w:r>
              <w:rPr>
                <w:rFonts w:hint="eastAsia"/>
              </w:rPr>
              <w:t>in</w:t>
            </w:r>
            <w:proofErr w:type="spellEnd"/>
          </w:p>
        </w:tc>
        <w:tc>
          <w:tcPr>
            <w:tcW w:w="2921" w:type="dxa"/>
          </w:tcPr>
          <w:p w14:paraId="26A9B6AB" w14:textId="77777777" w:rsidR="00600600" w:rsidRDefault="00600600" w:rsidP="00440E22">
            <w:r>
              <w:rPr>
                <w:rFonts w:hint="eastAsia"/>
              </w:rPr>
              <w:t>油门杆角度sin原始值</w:t>
            </w:r>
          </w:p>
        </w:tc>
        <w:tc>
          <w:tcPr>
            <w:tcW w:w="1985" w:type="dxa"/>
          </w:tcPr>
          <w:p w14:paraId="57D17F75" w14:textId="039F827E" w:rsidR="00600600" w:rsidRDefault="009A41AA" w:rsidP="00600600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~</w:t>
            </w:r>
            <w:r>
              <w:t xml:space="preserve"> 1</w:t>
            </w:r>
          </w:p>
        </w:tc>
        <w:tc>
          <w:tcPr>
            <w:tcW w:w="1638" w:type="dxa"/>
          </w:tcPr>
          <w:p w14:paraId="1B139455" w14:textId="77777777" w:rsidR="00600600" w:rsidRDefault="00600600" w:rsidP="00440E22">
            <w:r>
              <w:rPr>
                <w:rFonts w:hint="eastAsia"/>
              </w:rPr>
              <w:t>输入</w:t>
            </w:r>
          </w:p>
        </w:tc>
      </w:tr>
      <w:tr w:rsidR="00600600" w14:paraId="3C00ACBB" w14:textId="77777777" w:rsidTr="00600600">
        <w:tc>
          <w:tcPr>
            <w:tcW w:w="1752" w:type="dxa"/>
          </w:tcPr>
          <w:p w14:paraId="5D44F119" w14:textId="77777777" w:rsidR="00600600" w:rsidRDefault="00600600" w:rsidP="00440E22">
            <w:proofErr w:type="spellStart"/>
            <w:r>
              <w:rPr>
                <w:rFonts w:hint="eastAsia"/>
              </w:rPr>
              <w:t>PLA.cos</w:t>
            </w:r>
            <w:proofErr w:type="spellEnd"/>
          </w:p>
        </w:tc>
        <w:tc>
          <w:tcPr>
            <w:tcW w:w="2921" w:type="dxa"/>
          </w:tcPr>
          <w:p w14:paraId="38E23EDF" w14:textId="77777777" w:rsidR="00600600" w:rsidRDefault="00600600" w:rsidP="00440E22">
            <w:r>
              <w:rPr>
                <w:rFonts w:hint="eastAsia"/>
              </w:rPr>
              <w:t>油门杆角度cos原始值</w:t>
            </w:r>
          </w:p>
        </w:tc>
        <w:tc>
          <w:tcPr>
            <w:tcW w:w="1985" w:type="dxa"/>
          </w:tcPr>
          <w:p w14:paraId="5A92D557" w14:textId="55339B09" w:rsidR="00600600" w:rsidRDefault="009A41AA" w:rsidP="00600600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~</w:t>
            </w:r>
            <w:r>
              <w:t xml:space="preserve"> 1</w:t>
            </w:r>
          </w:p>
        </w:tc>
        <w:tc>
          <w:tcPr>
            <w:tcW w:w="1638" w:type="dxa"/>
          </w:tcPr>
          <w:p w14:paraId="4E0F4CC3" w14:textId="77777777" w:rsidR="00600600" w:rsidRDefault="00600600" w:rsidP="00440E22">
            <w:r>
              <w:rPr>
                <w:rFonts w:hint="eastAsia"/>
              </w:rPr>
              <w:t>输入</w:t>
            </w:r>
          </w:p>
        </w:tc>
      </w:tr>
      <w:tr w:rsidR="00600600" w14:paraId="79E1549B" w14:textId="77777777" w:rsidTr="00600600">
        <w:tc>
          <w:tcPr>
            <w:tcW w:w="1752" w:type="dxa"/>
          </w:tcPr>
          <w:p w14:paraId="00EF5E40" w14:textId="77777777" w:rsidR="00600600" w:rsidRDefault="00600600" w:rsidP="00440E22">
            <w:proofErr w:type="spellStart"/>
            <w:r>
              <w:rPr>
                <w:rFonts w:hint="eastAsia"/>
              </w:rPr>
              <w:t>PLA_Processed</w:t>
            </w:r>
            <w:proofErr w:type="spellEnd"/>
          </w:p>
        </w:tc>
        <w:tc>
          <w:tcPr>
            <w:tcW w:w="2921" w:type="dxa"/>
          </w:tcPr>
          <w:p w14:paraId="79FF6855" w14:textId="77777777" w:rsidR="00600600" w:rsidRDefault="00600600" w:rsidP="00440E22">
            <w:r>
              <w:rPr>
                <w:rFonts w:hint="eastAsia"/>
              </w:rPr>
              <w:t>油门杆角度有效值</w:t>
            </w:r>
          </w:p>
        </w:tc>
        <w:tc>
          <w:tcPr>
            <w:tcW w:w="1985" w:type="dxa"/>
          </w:tcPr>
          <w:p w14:paraId="56526FBA" w14:textId="1AE47EAE" w:rsidR="00600600" w:rsidRDefault="00BE1F45" w:rsidP="00600600">
            <w:pPr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1638" w:type="dxa"/>
          </w:tcPr>
          <w:p w14:paraId="339518B3" w14:textId="77777777" w:rsidR="00600600" w:rsidRDefault="00600600" w:rsidP="00440E22">
            <w:r>
              <w:rPr>
                <w:rFonts w:hint="eastAsia"/>
              </w:rPr>
              <w:t>输出</w:t>
            </w:r>
          </w:p>
        </w:tc>
      </w:tr>
      <w:tr w:rsidR="00600600" w14:paraId="4A9AF808" w14:textId="77777777" w:rsidTr="00600600">
        <w:tc>
          <w:tcPr>
            <w:tcW w:w="1752" w:type="dxa"/>
          </w:tcPr>
          <w:p w14:paraId="5477A662" w14:textId="77777777" w:rsidR="00600600" w:rsidRDefault="00600600" w:rsidP="00440E22">
            <w:r>
              <w:rPr>
                <w:rFonts w:hint="eastAsia"/>
              </w:rPr>
              <w:t>PLA_ValidFlag</w:t>
            </w:r>
          </w:p>
        </w:tc>
        <w:tc>
          <w:tcPr>
            <w:tcW w:w="2921" w:type="dxa"/>
          </w:tcPr>
          <w:p w14:paraId="0D36E2FC" w14:textId="77777777" w:rsidR="00600600" w:rsidRDefault="00600600" w:rsidP="00440E22">
            <w:r>
              <w:rPr>
                <w:rFonts w:hint="eastAsia"/>
              </w:rPr>
              <w:t>油门杆角度故障标志</w:t>
            </w:r>
          </w:p>
        </w:tc>
        <w:tc>
          <w:tcPr>
            <w:tcW w:w="1985" w:type="dxa"/>
          </w:tcPr>
          <w:p w14:paraId="0DAE87CF" w14:textId="7661E390" w:rsidR="00600600" w:rsidRDefault="009A41AA" w:rsidP="00600600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/ 1</w:t>
            </w:r>
          </w:p>
        </w:tc>
        <w:tc>
          <w:tcPr>
            <w:tcW w:w="1638" w:type="dxa"/>
          </w:tcPr>
          <w:p w14:paraId="7B9CD4C1" w14:textId="77777777" w:rsidR="00600600" w:rsidRDefault="00600600" w:rsidP="00440E22">
            <w:r>
              <w:rPr>
                <w:rFonts w:hint="eastAsia"/>
              </w:rPr>
              <w:t>输出</w:t>
            </w:r>
          </w:p>
        </w:tc>
      </w:tr>
    </w:tbl>
    <w:p w14:paraId="0ACA0F4B" w14:textId="65A458F2" w:rsidR="00066C02" w:rsidRDefault="00066C02"/>
    <w:p w14:paraId="6CF52D5A" w14:textId="7425DF7A" w:rsidR="005B60E8" w:rsidRPr="0033666E" w:rsidRDefault="005B60E8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.3</w:t>
      </w:r>
      <w:r w:rsidR="005028C0" w:rsidRPr="0033666E">
        <w:rPr>
          <w:b/>
          <w:sz w:val="28"/>
        </w:rPr>
        <w:t xml:space="preserve"> </w:t>
      </w:r>
      <w:r w:rsidR="0094703B" w:rsidRPr="0033666E">
        <w:rPr>
          <w:rFonts w:hint="eastAsia"/>
          <w:b/>
          <w:sz w:val="28"/>
        </w:rPr>
        <w:t>数据采集规则</w:t>
      </w:r>
    </w:p>
    <w:p w14:paraId="1D304450" w14:textId="428D6A54" w:rsidR="0094703B" w:rsidRDefault="0094703B">
      <w:r>
        <w:rPr>
          <w:rFonts w:hint="eastAsia"/>
        </w:rPr>
        <w:t>Rule</w:t>
      </w:r>
      <w:r>
        <w:t xml:space="preserve"> -1 : </w:t>
      </w:r>
      <w:r>
        <w:rPr>
          <w:rFonts w:hint="eastAsia"/>
        </w:rPr>
        <w:t>上电</w:t>
      </w:r>
      <w:r>
        <w:t>20m</w:t>
      </w:r>
      <w:r>
        <w:rPr>
          <w:rFonts w:hint="eastAsia"/>
        </w:rPr>
        <w:t>s后开始</w:t>
      </w:r>
      <w:r>
        <w:t>BIT</w:t>
      </w:r>
      <w:r>
        <w:rPr>
          <w:rFonts w:hint="eastAsia"/>
        </w:rPr>
        <w:t>诊断。</w:t>
      </w:r>
    </w:p>
    <w:p w14:paraId="4634E997" w14:textId="01A10D4F" w:rsidR="0094703B" w:rsidRDefault="0094703B">
      <w:r>
        <w:rPr>
          <w:rFonts w:hint="eastAsia"/>
        </w:rPr>
        <w:t>R</w:t>
      </w:r>
      <w:r>
        <w:t xml:space="preserve">ule -2 : </w:t>
      </w:r>
      <w:r>
        <w:rPr>
          <w:rFonts w:hint="eastAsia"/>
        </w:rPr>
        <w:t>若</w:t>
      </w:r>
      <w:proofErr w:type="spellStart"/>
      <w:r>
        <w:t>PLA.sin</w:t>
      </w:r>
      <w:proofErr w:type="spellEnd"/>
      <w:r>
        <w:t>&lt;500</w:t>
      </w:r>
      <w:r>
        <w:rPr>
          <w:rFonts w:hint="eastAsia"/>
        </w:rPr>
        <w:t>且</w:t>
      </w:r>
      <w:proofErr w:type="spellStart"/>
      <w:r>
        <w:t>PLA.cos</w:t>
      </w:r>
      <w:proofErr w:type="spellEnd"/>
      <w:r>
        <w:t>&lt;500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激励断线故障标志有效。</w:t>
      </w:r>
    </w:p>
    <w:p w14:paraId="291392A0" w14:textId="2060CC91" w:rsidR="0094703B" w:rsidRDefault="0094703B">
      <w:r>
        <w:t xml:space="preserve">Rule -3 : </w:t>
      </w:r>
      <w:r>
        <w:rPr>
          <w:rFonts w:hint="eastAsia"/>
        </w:rPr>
        <w:t>若</w:t>
      </w:r>
      <w:proofErr w:type="spellStart"/>
      <w:r>
        <w:t>PLA.sin</w:t>
      </w:r>
      <w:proofErr w:type="spellEnd"/>
      <w:r>
        <w:t>&gt;=500</w:t>
      </w:r>
      <w:r>
        <w:rPr>
          <w:rFonts w:hint="eastAsia"/>
        </w:rPr>
        <w:t>且</w:t>
      </w:r>
      <w:proofErr w:type="spellStart"/>
      <w:r>
        <w:t>PLA.cos</w:t>
      </w:r>
      <w:proofErr w:type="spellEnd"/>
      <w:r>
        <w:t>&gt;=500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激励断线故障标志无效。</w:t>
      </w:r>
    </w:p>
    <w:p w14:paraId="758F0929" w14:textId="7EA90E41" w:rsidR="0094703B" w:rsidRDefault="0094703B">
      <w:r>
        <w:rPr>
          <w:rFonts w:hint="eastAsia"/>
        </w:rPr>
        <w:t>Rule</w:t>
      </w:r>
      <w:r>
        <w:t xml:space="preserve"> -4 : </w:t>
      </w:r>
      <w:r>
        <w:rPr>
          <w:rFonts w:hint="eastAsia"/>
        </w:rPr>
        <w:t>若</w:t>
      </w:r>
      <w:proofErr w:type="spellStart"/>
      <w:r>
        <w:t>PLA.sin</w:t>
      </w:r>
      <w:proofErr w:type="spellEnd"/>
      <w:r>
        <w:t>&gt;4000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的</w:t>
      </w:r>
      <w:r>
        <w:t>sin</w:t>
      </w:r>
      <w:r>
        <w:rPr>
          <w:rFonts w:hint="eastAsia"/>
        </w:rPr>
        <w:t>信号断线故障标志有效。</w:t>
      </w:r>
    </w:p>
    <w:p w14:paraId="2AA747E8" w14:textId="77777777" w:rsidR="0094703B" w:rsidRDefault="0094703B">
      <w:r>
        <w:rPr>
          <w:rFonts w:hint="eastAsia"/>
        </w:rPr>
        <w:t>Rule</w:t>
      </w:r>
      <w:r>
        <w:t xml:space="preserve"> -5 : </w:t>
      </w:r>
      <w:r>
        <w:rPr>
          <w:rFonts w:hint="eastAsia"/>
        </w:rPr>
        <w:t>若</w:t>
      </w:r>
      <w:proofErr w:type="spellStart"/>
      <w:r>
        <w:t>PLA.sin</w:t>
      </w:r>
      <w:proofErr w:type="spellEnd"/>
      <w:r>
        <w:t>&gt;=500</w:t>
      </w:r>
      <w:r>
        <w:rPr>
          <w:rFonts w:hint="eastAsia"/>
        </w:rPr>
        <w:t>且</w:t>
      </w:r>
      <w:proofErr w:type="spellStart"/>
      <w:r>
        <w:t>PLA.sin</w:t>
      </w:r>
      <w:proofErr w:type="spellEnd"/>
      <w:r>
        <w:t>&lt;=4000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的</w:t>
      </w:r>
      <w:r>
        <w:t>sin</w:t>
      </w:r>
      <w:r>
        <w:rPr>
          <w:rFonts w:hint="eastAsia"/>
        </w:rPr>
        <w:t>信号断线故障标志无效。</w:t>
      </w:r>
    </w:p>
    <w:p w14:paraId="2B4CE159" w14:textId="38106017" w:rsidR="0094703B" w:rsidRDefault="0094703B">
      <w:r>
        <w:t>R</w:t>
      </w:r>
      <w:r>
        <w:rPr>
          <w:rFonts w:hint="eastAsia"/>
        </w:rPr>
        <w:t>ule</w:t>
      </w:r>
      <w:r>
        <w:t xml:space="preserve"> -6 : </w:t>
      </w:r>
      <w:r>
        <w:rPr>
          <w:rFonts w:hint="eastAsia"/>
        </w:rPr>
        <w:t>若</w:t>
      </w:r>
      <w:proofErr w:type="spellStart"/>
      <w:r>
        <w:t>PLA.cos</w:t>
      </w:r>
      <w:proofErr w:type="spellEnd"/>
      <w:r>
        <w:t xml:space="preserve"> &gt;4000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的</w:t>
      </w:r>
      <w:r>
        <w:t>cos</w:t>
      </w:r>
      <w:r>
        <w:rPr>
          <w:rFonts w:hint="eastAsia"/>
        </w:rPr>
        <w:t>信号断线故障标志有效。</w:t>
      </w:r>
    </w:p>
    <w:p w14:paraId="4560B61F" w14:textId="04F76074" w:rsidR="0094703B" w:rsidRDefault="0094703B">
      <w:r>
        <w:rPr>
          <w:rFonts w:hint="eastAsia"/>
        </w:rPr>
        <w:t>R</w:t>
      </w:r>
      <w:r>
        <w:t xml:space="preserve">ule -7 : </w:t>
      </w:r>
      <w:r>
        <w:rPr>
          <w:rFonts w:hint="eastAsia"/>
        </w:rPr>
        <w:t>若</w:t>
      </w:r>
      <w:proofErr w:type="spellStart"/>
      <w:r>
        <w:t>PLA.cos</w:t>
      </w:r>
      <w:proofErr w:type="spellEnd"/>
      <w:r>
        <w:t xml:space="preserve"> &gt;=500</w:t>
      </w:r>
      <w:r>
        <w:rPr>
          <w:rFonts w:hint="eastAsia"/>
        </w:rPr>
        <w:t>且</w:t>
      </w:r>
      <w:proofErr w:type="spellStart"/>
      <w:r>
        <w:t>PLA.cos</w:t>
      </w:r>
      <w:proofErr w:type="spellEnd"/>
      <w:r>
        <w:t xml:space="preserve"> &lt;=4000</w:t>
      </w:r>
      <w:r>
        <w:rPr>
          <w:rFonts w:hint="eastAsia"/>
        </w:rPr>
        <w:t>，并且持续</w:t>
      </w:r>
      <w:r>
        <w:t>100ms</w:t>
      </w:r>
      <w:r>
        <w:rPr>
          <w:rFonts w:hint="eastAsia"/>
        </w:rPr>
        <w:t>，应置</w:t>
      </w:r>
      <w:r>
        <w:t>PLA</w:t>
      </w:r>
      <w:r>
        <w:rPr>
          <w:rFonts w:hint="eastAsia"/>
        </w:rPr>
        <w:t>的</w:t>
      </w:r>
      <w:r>
        <w:t>cos</w:t>
      </w:r>
      <w:r>
        <w:rPr>
          <w:rFonts w:hint="eastAsia"/>
        </w:rPr>
        <w:t>信号断线故障标志无效。</w:t>
      </w:r>
    </w:p>
    <w:p w14:paraId="7D2366AD" w14:textId="59CDED43" w:rsidR="0094703B" w:rsidRPr="0033666E" w:rsidRDefault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.4 BIT</w:t>
      </w:r>
      <w:r w:rsidRPr="0033666E">
        <w:rPr>
          <w:rFonts w:hint="eastAsia"/>
          <w:b/>
          <w:sz w:val="28"/>
        </w:rPr>
        <w:t>诊断</w:t>
      </w:r>
    </w:p>
    <w:p w14:paraId="55647F3A" w14:textId="426FED23" w:rsidR="005028C0" w:rsidRDefault="005028C0" w:rsidP="005028C0">
      <w:r>
        <w:t>R</w:t>
      </w:r>
      <w:r>
        <w:rPr>
          <w:rFonts w:hint="eastAsia"/>
        </w:rPr>
        <w:t>u</w:t>
      </w:r>
      <w:r>
        <w:t>le -1 : 控制软件应对</w:t>
      </w:r>
      <w:proofErr w:type="spellStart"/>
      <w:r>
        <w:rPr>
          <w:rFonts w:hint="eastAsia"/>
        </w:rPr>
        <w:t>PLA.sin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PLA.cos</w:t>
      </w:r>
      <w:proofErr w:type="spellEnd"/>
      <w:r>
        <w:rPr>
          <w:rFonts w:hint="eastAsia"/>
        </w:rPr>
        <w:t>进行BIT</w:t>
      </w:r>
      <w:r w:rsidR="00925A5C">
        <w:rPr>
          <w:rFonts w:hint="eastAsia"/>
        </w:rPr>
        <w:t>诊断</w:t>
      </w:r>
      <w:r>
        <w:rPr>
          <w:rFonts w:hint="eastAsia"/>
        </w:rPr>
        <w:t>，若故障，指示PLA信号BIT故障。</w:t>
      </w:r>
    </w:p>
    <w:p w14:paraId="0B71A931" w14:textId="60051749" w:rsidR="005028C0" w:rsidRDefault="005028C0" w:rsidP="005028C0">
      <w:r>
        <w:t>Rule -2 : 控制软件应允许清除</w:t>
      </w:r>
      <w:r>
        <w:rPr>
          <w:rFonts w:hint="eastAsia"/>
        </w:rPr>
        <w:t>PLA信号的BIT故障标识，清除的条件为判定PLA信号的BIT无故障，即PLA激励断线故障标志、</w:t>
      </w:r>
      <w:proofErr w:type="spellStart"/>
      <w:r>
        <w:rPr>
          <w:rFonts w:hint="eastAsia"/>
        </w:rPr>
        <w:t>PLA.sin</w:t>
      </w:r>
      <w:proofErr w:type="spellEnd"/>
      <w:r>
        <w:rPr>
          <w:rFonts w:hint="eastAsia"/>
        </w:rPr>
        <w:t>断线故障标志及</w:t>
      </w:r>
      <w:proofErr w:type="spellStart"/>
      <w:r>
        <w:rPr>
          <w:rFonts w:hint="eastAsia"/>
        </w:rPr>
        <w:t>PLA.cos</w:t>
      </w:r>
      <w:proofErr w:type="spellEnd"/>
      <w:r>
        <w:rPr>
          <w:rFonts w:hint="eastAsia"/>
        </w:rPr>
        <w:t>断线故障标志均无效。</w:t>
      </w:r>
    </w:p>
    <w:p w14:paraId="3955A85F" w14:textId="77777777" w:rsidR="005028C0" w:rsidRDefault="005028C0" w:rsidP="005028C0"/>
    <w:p w14:paraId="0F2B5AA7" w14:textId="563CB4F7" w:rsidR="005028C0" w:rsidRPr="0033666E" w:rsidRDefault="00925A5C" w:rsidP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 xml:space="preserve">.5 </w:t>
      </w:r>
      <w:r w:rsidRPr="0033666E">
        <w:rPr>
          <w:rFonts w:hint="eastAsia"/>
          <w:b/>
          <w:sz w:val="28"/>
        </w:rPr>
        <w:t>标定转换</w:t>
      </w:r>
    </w:p>
    <w:p w14:paraId="69FE0EB4" w14:textId="7B92360B" w:rsidR="005028C0" w:rsidRDefault="005028C0" w:rsidP="005028C0">
      <w:r>
        <w:lastRenderedPageBreak/>
        <w:t>Rule -1 : 控制软件根据解算器的转换规则，将</w:t>
      </w:r>
      <w:r>
        <w:rPr>
          <w:rFonts w:hint="eastAsia"/>
        </w:rPr>
        <w:t>PLA.SIN和PLA.COS转换为PLA采集原始值</w:t>
      </w:r>
      <w:proofErr w:type="spellStart"/>
      <w:r>
        <w:rPr>
          <w:rFonts w:hint="eastAsia"/>
        </w:rPr>
        <w:t>PLA_Original</w:t>
      </w:r>
      <w:proofErr w:type="spellEnd"/>
      <w:r>
        <w:rPr>
          <w:rFonts w:hint="eastAsia"/>
        </w:rPr>
        <w:t>。</w:t>
      </w:r>
    </w:p>
    <w:p w14:paraId="1D2708AD" w14:textId="2B7B7004" w:rsidR="005028C0" w:rsidRDefault="00AA1CC7" w:rsidP="005028C0">
      <w:r>
        <w:t>R</w:t>
      </w:r>
      <w:r>
        <w:rPr>
          <w:rFonts w:hint="eastAsia"/>
        </w:rPr>
        <w:t>ule</w:t>
      </w:r>
      <w:r>
        <w:t xml:space="preserve"> -2 : </w:t>
      </w:r>
      <w:r w:rsidR="005028C0">
        <w:t>控制软件应根据</w:t>
      </w:r>
      <w:r w:rsidR="005028C0">
        <w:rPr>
          <w:rFonts w:hint="eastAsia"/>
        </w:rPr>
        <w:t>PLA标定曲线将</w:t>
      </w:r>
      <w:proofErr w:type="spellStart"/>
      <w:r w:rsidR="005028C0">
        <w:rPr>
          <w:rFonts w:hint="eastAsia"/>
        </w:rPr>
        <w:t>PLA_Ori</w:t>
      </w:r>
      <w:r w:rsidR="005028C0">
        <w:t>ginal</w:t>
      </w:r>
      <w:proofErr w:type="spellEnd"/>
      <w:r w:rsidR="005028C0">
        <w:t>转换为物理量</w:t>
      </w:r>
      <w:r w:rsidR="005028C0">
        <w:rPr>
          <w:rFonts w:hint="eastAsia"/>
        </w:rPr>
        <w:t>PLA_CLB，单位为°</w:t>
      </w:r>
    </w:p>
    <w:p w14:paraId="63ED5DD1" w14:textId="77777777" w:rsidR="005028C0" w:rsidRDefault="005028C0" w:rsidP="005028C0"/>
    <w:p w14:paraId="227028E8" w14:textId="4056121D" w:rsidR="005028C0" w:rsidRPr="0033666E" w:rsidRDefault="00925A5C" w:rsidP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 xml:space="preserve">.6 </w:t>
      </w:r>
      <w:r w:rsidRPr="0033666E">
        <w:rPr>
          <w:rFonts w:hint="eastAsia"/>
          <w:b/>
          <w:sz w:val="28"/>
        </w:rPr>
        <w:t>有效性判断</w:t>
      </w:r>
    </w:p>
    <w:p w14:paraId="632C0A44" w14:textId="49BA1E84" w:rsidR="005028C0" w:rsidRPr="0020679B" w:rsidRDefault="00925A5C" w:rsidP="005028C0">
      <w:r>
        <w:t xml:space="preserve">Rule -1 : </w:t>
      </w:r>
      <w:r w:rsidR="005028C0" w:rsidRPr="003F73D5">
        <w:rPr>
          <w:rFonts w:hint="eastAsia"/>
          <w:color w:val="2E74B5" w:themeColor="accent5" w:themeShade="BF"/>
        </w:rPr>
        <w:t>控制软件应该对PLA_CLB进行极值故障诊断</w:t>
      </w:r>
      <w:r w:rsidR="00787FD3">
        <w:rPr>
          <w:rFonts w:hint="eastAsia"/>
        </w:rPr>
        <w:t>。</w:t>
      </w:r>
    </w:p>
    <w:p w14:paraId="2B92CA84" w14:textId="34AD7D91" w:rsidR="005028C0" w:rsidRPr="0020679B" w:rsidRDefault="00925A5C" w:rsidP="005028C0">
      <w:r>
        <w:t xml:space="preserve">Rule -2 : </w:t>
      </w:r>
      <w:r w:rsidR="005028C0" w:rsidRPr="003F73D5">
        <w:rPr>
          <w:color w:val="2E74B5" w:themeColor="accent5" w:themeShade="BF"/>
        </w:rPr>
        <w:t>控制软件应允许清除</w:t>
      </w:r>
      <w:r w:rsidR="005028C0" w:rsidRPr="003F73D5">
        <w:rPr>
          <w:rFonts w:hint="eastAsia"/>
          <w:color w:val="2E74B5" w:themeColor="accent5" w:themeShade="BF"/>
        </w:rPr>
        <w:t>PLA信号的极值故障标识，清除的条件为判定PLA信号的极值无故障。</w:t>
      </w:r>
    </w:p>
    <w:p w14:paraId="396FEE70" w14:textId="7C867927" w:rsidR="005028C0" w:rsidRDefault="00925A5C" w:rsidP="005028C0">
      <w:r>
        <w:t xml:space="preserve">Rule -3 : </w:t>
      </w:r>
      <w:r w:rsidR="005028C0" w:rsidRPr="00C063FF">
        <w:rPr>
          <w:rFonts w:hint="eastAsia"/>
          <w:color w:val="FF0000"/>
        </w:rPr>
        <w:t>控制软件应对PLA_CLB进行斜率故障诊断。斜率判定初始值为第一个无故障运行周期输出值，斜率判定工作应在第一个无故障运行周期后开始</w:t>
      </w:r>
      <w:r w:rsidR="005028C0">
        <w:rPr>
          <w:rFonts w:hint="eastAsia"/>
        </w:rPr>
        <w:t>。</w:t>
      </w:r>
    </w:p>
    <w:p w14:paraId="161B1947" w14:textId="33706333" w:rsidR="005028C0" w:rsidRDefault="00925A5C" w:rsidP="005028C0">
      <w:r>
        <w:t xml:space="preserve">Rule -4 : </w:t>
      </w:r>
      <w:r w:rsidR="005028C0" w:rsidRPr="003F73D5">
        <w:rPr>
          <w:color w:val="2E74B5" w:themeColor="accent5" w:themeShade="BF"/>
        </w:rPr>
        <w:t>控制软件应允许清除</w:t>
      </w:r>
      <w:r w:rsidR="005028C0" w:rsidRPr="003F73D5">
        <w:rPr>
          <w:rFonts w:hint="eastAsia"/>
          <w:color w:val="2E74B5" w:themeColor="accent5" w:themeShade="BF"/>
        </w:rPr>
        <w:t>PLA信号的斜率故障标识，清除的条件为判定PLA信号的无斜率故障。</w:t>
      </w:r>
    </w:p>
    <w:p w14:paraId="28A5836C" w14:textId="3475767B" w:rsidR="005028C0" w:rsidRDefault="00925A5C" w:rsidP="005028C0">
      <w:r>
        <w:t xml:space="preserve">Rule -5 : </w:t>
      </w:r>
      <w:r w:rsidR="005028C0" w:rsidRPr="003F73D5">
        <w:rPr>
          <w:color w:val="FF0000"/>
        </w:rPr>
        <w:t>当</w:t>
      </w:r>
      <w:r w:rsidR="005028C0" w:rsidRPr="003F73D5">
        <w:rPr>
          <w:rFonts w:hint="eastAsia"/>
          <w:color w:val="FF0000"/>
        </w:rPr>
        <w:t>PLA信号处于极值故障或斜率故障确认周期（即故障建立过程中）内，控制软件应输出上一周期滤波后有效值</w:t>
      </w:r>
      <w:r w:rsidR="005028C0">
        <w:rPr>
          <w:rFonts w:hint="eastAsia"/>
        </w:rPr>
        <w:t>（</w:t>
      </w:r>
      <w:r w:rsidR="005028C0" w:rsidRPr="00632C4B">
        <w:rPr>
          <w:rFonts w:hint="eastAsia"/>
          <w:color w:val="FF0000"/>
        </w:rPr>
        <w:t>若为第一个采样周期，则输出上电初始值</w:t>
      </w:r>
      <w:r w:rsidR="005028C0">
        <w:rPr>
          <w:rFonts w:hint="eastAsia"/>
        </w:rPr>
        <w:t>）</w:t>
      </w:r>
    </w:p>
    <w:p w14:paraId="70AF9CC6" w14:textId="59F13D2F" w:rsidR="005028C0" w:rsidRPr="00965C16" w:rsidRDefault="00925A5C" w:rsidP="005028C0">
      <w:pPr>
        <w:rPr>
          <w:color w:val="FF0000"/>
        </w:rPr>
      </w:pPr>
      <w:r>
        <w:t xml:space="preserve">Rule -6 : </w:t>
      </w:r>
      <w:r w:rsidR="005028C0" w:rsidRPr="00965C16">
        <w:rPr>
          <w:color w:val="FF0000"/>
        </w:rPr>
        <w:t>如果判定</w:t>
      </w:r>
      <w:r w:rsidR="005028C0" w:rsidRPr="00965C16">
        <w:rPr>
          <w:rFonts w:hint="eastAsia"/>
          <w:color w:val="FF0000"/>
        </w:rPr>
        <w:t>PLA信号故障，控制软件应将PLA本处理周期输出信号值保持为前一个周期滤波后有效值。</w:t>
      </w:r>
    </w:p>
    <w:p w14:paraId="1C1E5044" w14:textId="41B343A2" w:rsidR="005028C0" w:rsidRPr="00965C16" w:rsidRDefault="00925A5C" w:rsidP="005028C0">
      <w:pPr>
        <w:rPr>
          <w:color w:val="FF0000"/>
        </w:rPr>
      </w:pPr>
      <w:r w:rsidRPr="00965C16">
        <w:rPr>
          <w:color w:val="FF0000"/>
        </w:rPr>
        <w:t xml:space="preserve">Rule -7 : </w:t>
      </w:r>
      <w:r w:rsidR="005028C0" w:rsidRPr="00965C16">
        <w:rPr>
          <w:color w:val="FF0000"/>
        </w:rPr>
        <w:t>如果判定</w:t>
      </w:r>
      <w:r w:rsidR="005028C0" w:rsidRPr="00965C16">
        <w:rPr>
          <w:rFonts w:hint="eastAsia"/>
          <w:color w:val="FF0000"/>
        </w:rPr>
        <w:t>PLA信号故障，控制软件应将PLA本处理周期输出信号值保持为前一个周期滤波后有效值。</w:t>
      </w:r>
    </w:p>
    <w:p w14:paraId="013B2ACC" w14:textId="623D1B5F" w:rsidR="005028C0" w:rsidRDefault="00925A5C" w:rsidP="005028C0">
      <w:r>
        <w:t xml:space="preserve">Rule -8 : </w:t>
      </w:r>
      <w:r w:rsidR="005028C0" w:rsidRPr="00EC712A">
        <w:rPr>
          <w:color w:val="2E74B5" w:themeColor="accent5" w:themeShade="BF"/>
        </w:rPr>
        <w:t>控制软件应允许清除</w:t>
      </w:r>
      <w:r w:rsidR="005028C0" w:rsidRPr="00EC712A">
        <w:rPr>
          <w:rFonts w:hint="eastAsia"/>
          <w:color w:val="2E74B5" w:themeColor="accent5" w:themeShade="BF"/>
        </w:rPr>
        <w:t>PLA信号对应的传感器故障标志PLA_ValidFlag，清除的条件为判定PLA信号的无极值故障，无斜率故障且无BIT故障</w:t>
      </w:r>
      <w:r w:rsidR="005028C0">
        <w:rPr>
          <w:rFonts w:hint="eastAsia"/>
        </w:rPr>
        <w:t>。</w:t>
      </w:r>
    </w:p>
    <w:p w14:paraId="7BAB9BD5" w14:textId="375E20D4" w:rsidR="005028C0" w:rsidRDefault="005028C0" w:rsidP="005028C0"/>
    <w:p w14:paraId="311E3544" w14:textId="6630A3B9" w:rsidR="00507026" w:rsidRPr="0033666E" w:rsidRDefault="00507026" w:rsidP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 xml:space="preserve">.7 </w:t>
      </w:r>
      <w:r w:rsidRPr="0033666E">
        <w:rPr>
          <w:rFonts w:hint="eastAsia"/>
          <w:b/>
          <w:sz w:val="28"/>
        </w:rPr>
        <w:t>极值/斜率判断</w:t>
      </w:r>
    </w:p>
    <w:p w14:paraId="442BA3D1" w14:textId="3C3766BE" w:rsidR="00507026" w:rsidRDefault="00507026" w:rsidP="005028C0">
      <w:proofErr w:type="gramStart"/>
      <w:r>
        <w:rPr>
          <w:rFonts w:hint="eastAsia"/>
        </w:rPr>
        <w:t>原资料</w:t>
      </w:r>
      <w:proofErr w:type="gramEnd"/>
      <w:r>
        <w:rPr>
          <w:rFonts w:hint="eastAsia"/>
        </w:rPr>
        <w:t>中可查</w:t>
      </w:r>
      <w:r w:rsidR="00D56978">
        <w:rPr>
          <w:rFonts w:hint="eastAsia"/>
        </w:rPr>
        <w:t>，</w:t>
      </w:r>
      <w:proofErr w:type="gramStart"/>
      <w:r w:rsidR="00D56978">
        <w:rPr>
          <w:rFonts w:hint="eastAsia"/>
        </w:rPr>
        <w:t>同连续量</w:t>
      </w:r>
      <w:proofErr w:type="gramEnd"/>
      <w:r w:rsidR="00D56978">
        <w:rPr>
          <w:rFonts w:hint="eastAsia"/>
        </w:rPr>
        <w:t>输入信号处理类似</w:t>
      </w:r>
      <w:r>
        <w:rPr>
          <w:rFonts w:hint="eastAsia"/>
        </w:rPr>
        <w:t>。</w:t>
      </w:r>
    </w:p>
    <w:p w14:paraId="64007249" w14:textId="77777777" w:rsidR="00507026" w:rsidRDefault="00507026" w:rsidP="005028C0"/>
    <w:p w14:paraId="7BD313FD" w14:textId="4121F4A7" w:rsidR="005028C0" w:rsidRPr="0033666E" w:rsidRDefault="00787FD3" w:rsidP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</w:t>
      </w:r>
      <w:r w:rsidR="00507026" w:rsidRPr="0033666E">
        <w:rPr>
          <w:b/>
          <w:sz w:val="28"/>
        </w:rPr>
        <w:t>8</w:t>
      </w:r>
      <w:r w:rsidRPr="0033666E">
        <w:rPr>
          <w:b/>
          <w:sz w:val="28"/>
        </w:rPr>
        <w:t xml:space="preserve"> </w:t>
      </w:r>
      <w:r w:rsidRPr="0033666E">
        <w:rPr>
          <w:rFonts w:hint="eastAsia"/>
          <w:b/>
          <w:sz w:val="28"/>
        </w:rPr>
        <w:t>信号补偿/滤波</w:t>
      </w:r>
    </w:p>
    <w:p w14:paraId="55E572C1" w14:textId="419E98F1" w:rsidR="005028C0" w:rsidRDefault="00787FD3" w:rsidP="005028C0">
      <w:r>
        <w:t xml:space="preserve">Rule -1 : </w:t>
      </w:r>
      <w:r w:rsidR="005028C0">
        <w:rPr>
          <w:rFonts w:hint="eastAsia"/>
        </w:rPr>
        <w:t>控制软件应在第一个PLA传感器无故障的运行周期，将有效性判断后的标定值。</w:t>
      </w:r>
    </w:p>
    <w:p w14:paraId="5E703B1E" w14:textId="17D60C09" w:rsidR="005028C0" w:rsidRDefault="00787FD3" w:rsidP="005028C0">
      <w:r>
        <w:t xml:space="preserve">Rule -2 : </w:t>
      </w:r>
      <w:r w:rsidR="005028C0">
        <w:rPr>
          <w:rFonts w:hint="eastAsia"/>
        </w:rPr>
        <w:t>控制软件应从第二个PLA传感器无故障的运行周期开始，对PLA</w:t>
      </w:r>
      <w:r w:rsidR="0033592E">
        <w:rPr>
          <w:rFonts w:hint="eastAsia"/>
        </w:rPr>
        <w:t>经</w:t>
      </w:r>
      <w:r w:rsidR="005028C0">
        <w:rPr>
          <w:rFonts w:hint="eastAsia"/>
        </w:rPr>
        <w:t>有效性判断后的标定信号值进行惯性滤波，滤波后输出值为</w:t>
      </w:r>
      <w:proofErr w:type="spellStart"/>
      <w:r w:rsidR="005028C0">
        <w:rPr>
          <w:rFonts w:hint="eastAsia"/>
        </w:rPr>
        <w:t>PLA_Processed</w:t>
      </w:r>
      <w:proofErr w:type="spellEnd"/>
      <w:r w:rsidR="005028C0">
        <w:rPr>
          <w:rFonts w:hint="eastAsia"/>
        </w:rPr>
        <w:t>。</w:t>
      </w:r>
    </w:p>
    <w:p w14:paraId="149F2205" w14:textId="6BB2DB60" w:rsidR="005028C0" w:rsidRDefault="005028C0" w:rsidP="005028C0"/>
    <w:p w14:paraId="4796E57D" w14:textId="5548DF6B" w:rsidR="005028C0" w:rsidRPr="0033666E" w:rsidRDefault="00787FD3" w:rsidP="005028C0">
      <w:pPr>
        <w:rPr>
          <w:b/>
          <w:sz w:val="28"/>
        </w:rPr>
      </w:pPr>
      <w:r w:rsidRPr="0033666E">
        <w:rPr>
          <w:rFonts w:hint="eastAsia"/>
          <w:b/>
          <w:sz w:val="28"/>
        </w:rPr>
        <w:t>1</w:t>
      </w:r>
      <w:r w:rsidRPr="0033666E">
        <w:rPr>
          <w:b/>
          <w:sz w:val="28"/>
        </w:rPr>
        <w:t>.</w:t>
      </w:r>
      <w:r w:rsidR="00507026" w:rsidRPr="0033666E">
        <w:rPr>
          <w:b/>
          <w:sz w:val="28"/>
        </w:rPr>
        <w:t>9</w:t>
      </w:r>
      <w:r w:rsidRPr="0033666E">
        <w:rPr>
          <w:b/>
          <w:sz w:val="28"/>
        </w:rPr>
        <w:t xml:space="preserve"> </w:t>
      </w:r>
      <w:r w:rsidRPr="0033666E">
        <w:rPr>
          <w:rFonts w:hint="eastAsia"/>
          <w:b/>
          <w:sz w:val="28"/>
        </w:rPr>
        <w:t>信号表决</w:t>
      </w:r>
    </w:p>
    <w:p w14:paraId="0B10C561" w14:textId="4923EC4D" w:rsidR="005028C0" w:rsidRDefault="00787FD3" w:rsidP="005028C0">
      <w:r>
        <w:t xml:space="preserve">Rule -1 : </w:t>
      </w:r>
      <w:r w:rsidR="005028C0">
        <w:t>如果</w:t>
      </w:r>
      <w:r w:rsidR="005028C0">
        <w:rPr>
          <w:rFonts w:hint="eastAsia"/>
        </w:rPr>
        <w:t>CCDL通讯正常，双通道信号均有效且信号差值绝对值小于等于通道偏差阈值，控制软件应输出两信号平均值为表决后信号有效值，同时设置信号状态正常。</w:t>
      </w:r>
    </w:p>
    <w:p w14:paraId="1D70C2DA" w14:textId="2EB77121" w:rsidR="005028C0" w:rsidRDefault="00787FD3" w:rsidP="005028C0">
      <w:r>
        <w:t xml:space="preserve">Rule -2 : </w:t>
      </w:r>
      <w:r w:rsidR="005028C0">
        <w:t>如果</w:t>
      </w:r>
      <w:r w:rsidR="005028C0">
        <w:rPr>
          <w:rFonts w:hint="eastAsia"/>
        </w:rPr>
        <w:t>CCDL通讯正常，双通道信号均有效且信号差值绝对值大于通道偏差阈值,控制软件应输出两信号较大值（或较小值）为表决后信号有效值，同时设置信号状态正常。</w:t>
      </w:r>
    </w:p>
    <w:p w14:paraId="09EFE9E8" w14:textId="0009702E" w:rsidR="005028C0" w:rsidRDefault="00787FD3" w:rsidP="00787FD3">
      <w:r>
        <w:t xml:space="preserve">Rule -3 : </w:t>
      </w:r>
      <w:r w:rsidR="005028C0">
        <w:t>如果</w:t>
      </w:r>
      <w:r w:rsidR="005028C0">
        <w:rPr>
          <w:rFonts w:hint="eastAsia"/>
        </w:rPr>
        <w:t>CCDL通讯正常，仅单通道信号有效，控制软件应输出有效通道信号值为表决后信号有效值，同时设置信号状态正常。</w:t>
      </w:r>
    </w:p>
    <w:p w14:paraId="53ED3269" w14:textId="30D1905C" w:rsidR="005028C0" w:rsidRDefault="00787FD3" w:rsidP="00787FD3">
      <w:r>
        <w:t xml:space="preserve">Rule -4 : </w:t>
      </w:r>
      <w:r w:rsidR="005028C0">
        <w:t>如果</w:t>
      </w:r>
      <w:r w:rsidR="005028C0">
        <w:rPr>
          <w:rFonts w:hint="eastAsia"/>
        </w:rPr>
        <w:t>CCDL通讯故障，本通道信号有效，控制软件应输出本通道信号值为表决后信号有效值，同时设置信号状态正常。</w:t>
      </w:r>
    </w:p>
    <w:p w14:paraId="4DB3CAC6" w14:textId="299AA485" w:rsidR="005028C0" w:rsidRDefault="00787FD3" w:rsidP="00787FD3">
      <w:r>
        <w:t xml:space="preserve">Rule -5 : </w:t>
      </w:r>
      <w:r w:rsidR="005028C0">
        <w:t>如果</w:t>
      </w:r>
      <w:r w:rsidR="005028C0">
        <w:rPr>
          <w:rFonts w:hint="eastAsia"/>
        </w:rPr>
        <w:t>CCDL通讯正常，双通道信号均故障，控制软件应输出故障前有效值为表决后信号有效值，同时设置输出信号故障。</w:t>
      </w:r>
    </w:p>
    <w:p w14:paraId="0576E59A" w14:textId="153C7CBB" w:rsidR="005028C0" w:rsidRPr="00BD4380" w:rsidRDefault="00787FD3" w:rsidP="00787FD3">
      <w:r>
        <w:lastRenderedPageBreak/>
        <w:t xml:space="preserve">Rule -6 : </w:t>
      </w:r>
      <w:r w:rsidR="005028C0">
        <w:t>如果</w:t>
      </w:r>
      <w:r w:rsidR="005028C0">
        <w:rPr>
          <w:rFonts w:hint="eastAsia"/>
        </w:rPr>
        <w:t>CCDL通讯故障，本通道信号故障，控制软件应输出故障前有效值为表决后信号有效值，同时设置信号状态故障。</w:t>
      </w:r>
    </w:p>
    <w:p w14:paraId="5D891CF3" w14:textId="70289188" w:rsidR="00422AFD" w:rsidRDefault="00422AFD" w:rsidP="005028C0"/>
    <w:p w14:paraId="5F6406E4" w14:textId="0DD9FDF1" w:rsidR="00422AFD" w:rsidRDefault="0033666E" w:rsidP="005028C0">
      <w:pPr>
        <w:rPr>
          <w:b/>
          <w:sz w:val="28"/>
        </w:rPr>
      </w:pPr>
      <w:r w:rsidRPr="0033666E">
        <w:rPr>
          <w:b/>
          <w:sz w:val="28"/>
        </w:rPr>
        <w:t>1</w:t>
      </w:r>
      <w:r w:rsidR="00422AFD" w:rsidRPr="0033666E">
        <w:rPr>
          <w:b/>
          <w:sz w:val="28"/>
        </w:rPr>
        <w:t>.</w:t>
      </w:r>
      <w:r w:rsidRPr="0033666E">
        <w:rPr>
          <w:b/>
          <w:sz w:val="28"/>
        </w:rPr>
        <w:t>1</w:t>
      </w:r>
      <w:r w:rsidR="00422AFD" w:rsidRPr="0033666E">
        <w:rPr>
          <w:b/>
          <w:sz w:val="28"/>
        </w:rPr>
        <w:t xml:space="preserve">0 </w:t>
      </w:r>
      <w:r w:rsidR="00422AFD" w:rsidRPr="0033666E">
        <w:rPr>
          <w:rFonts w:hint="eastAsia"/>
          <w:b/>
          <w:sz w:val="28"/>
        </w:rPr>
        <w:t>流程图</w:t>
      </w:r>
    </w:p>
    <w:p w14:paraId="7EEFBED2" w14:textId="46AE5A9A" w:rsidR="00EE4B71" w:rsidRPr="00EE4B71" w:rsidRDefault="00EE4B71" w:rsidP="00EE4B71">
      <w:pPr>
        <w:ind w:firstLineChars="200" w:firstLine="420"/>
      </w:pPr>
      <w:r w:rsidRPr="00EE4B71">
        <w:rPr>
          <w:rFonts w:hint="eastAsia"/>
        </w:rPr>
        <w:t>为说明整体框架，这里简单给出正常信号的处理流程，对异常信号流程加以省略</w:t>
      </w:r>
      <w:r>
        <w:rPr>
          <w:rFonts w:hint="eastAsia"/>
        </w:rPr>
        <w:t>。</w:t>
      </w:r>
    </w:p>
    <w:p w14:paraId="3C87E5F8" w14:textId="5C850333" w:rsidR="00E1566E" w:rsidRDefault="00E1566E" w:rsidP="005028C0">
      <w:r>
        <w:rPr>
          <w:noProof/>
        </w:rPr>
        <w:drawing>
          <wp:inline distT="0" distB="0" distL="0" distR="0" wp14:anchorId="75185034" wp14:editId="15D70C71">
            <wp:extent cx="5274310" cy="301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94B0" w14:textId="2111253C" w:rsidR="008B1819" w:rsidRPr="005028C0" w:rsidRDefault="008B1819" w:rsidP="008B1819">
      <w:pPr>
        <w:jc w:val="center"/>
      </w:pPr>
      <w:r>
        <w:rPr>
          <w:rFonts w:hint="eastAsia"/>
        </w:rPr>
        <w:t>图一、单通道P</w:t>
      </w:r>
      <w:r>
        <w:t>LA</w:t>
      </w:r>
      <w:r>
        <w:rPr>
          <w:rFonts w:hint="eastAsia"/>
        </w:rPr>
        <w:t>信号处理流程图</w:t>
      </w:r>
    </w:p>
    <w:sectPr w:rsidR="008B1819" w:rsidRPr="00502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73E91" w14:textId="77777777" w:rsidR="007A1218" w:rsidRDefault="007A1218" w:rsidP="00C87195">
      <w:r>
        <w:separator/>
      </w:r>
    </w:p>
  </w:endnote>
  <w:endnote w:type="continuationSeparator" w:id="0">
    <w:p w14:paraId="2A539575" w14:textId="77777777" w:rsidR="007A1218" w:rsidRDefault="007A1218" w:rsidP="00C8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5C46" w14:textId="77777777" w:rsidR="007A1218" w:rsidRDefault="007A1218" w:rsidP="00C87195">
      <w:r>
        <w:separator/>
      </w:r>
    </w:p>
  </w:footnote>
  <w:footnote w:type="continuationSeparator" w:id="0">
    <w:p w14:paraId="3C87D026" w14:textId="77777777" w:rsidR="007A1218" w:rsidRDefault="007A1218" w:rsidP="00C87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1"/>
    <w:rsid w:val="00066C02"/>
    <w:rsid w:val="0026001A"/>
    <w:rsid w:val="0033592E"/>
    <w:rsid w:val="0033666E"/>
    <w:rsid w:val="003E7157"/>
    <w:rsid w:val="003F73D5"/>
    <w:rsid w:val="00422AFD"/>
    <w:rsid w:val="00440E22"/>
    <w:rsid w:val="005028C0"/>
    <w:rsid w:val="00507026"/>
    <w:rsid w:val="005B60E8"/>
    <w:rsid w:val="00600600"/>
    <w:rsid w:val="00632C4B"/>
    <w:rsid w:val="00787FD3"/>
    <w:rsid w:val="007A1218"/>
    <w:rsid w:val="008B1819"/>
    <w:rsid w:val="00925A5C"/>
    <w:rsid w:val="0094703B"/>
    <w:rsid w:val="00951689"/>
    <w:rsid w:val="00965C16"/>
    <w:rsid w:val="00984BB1"/>
    <w:rsid w:val="009A41AA"/>
    <w:rsid w:val="00AA1CC7"/>
    <w:rsid w:val="00AA7CE2"/>
    <w:rsid w:val="00BC3EAD"/>
    <w:rsid w:val="00BE1F45"/>
    <w:rsid w:val="00C063FF"/>
    <w:rsid w:val="00C87195"/>
    <w:rsid w:val="00CB2FB9"/>
    <w:rsid w:val="00D17BAD"/>
    <w:rsid w:val="00D56978"/>
    <w:rsid w:val="00E1566E"/>
    <w:rsid w:val="00EB4FFE"/>
    <w:rsid w:val="00EC712A"/>
    <w:rsid w:val="00ED1EC8"/>
    <w:rsid w:val="00EE4B71"/>
    <w:rsid w:val="00F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F1778"/>
  <w15:chartTrackingRefBased/>
  <w15:docId w15:val="{6F145521-EC77-4762-8E36-C78042C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"/>
    <w:unhideWhenUsed/>
    <w:qFormat/>
    <w:rsid w:val="005028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195"/>
    <w:rPr>
      <w:sz w:val="18"/>
      <w:szCs w:val="18"/>
    </w:rPr>
  </w:style>
  <w:style w:type="table" w:styleId="a7">
    <w:name w:val="Table Grid"/>
    <w:basedOn w:val="a1"/>
    <w:uiPriority w:val="39"/>
    <w:rsid w:val="0060060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5028C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旭东</dc:creator>
  <cp:keywords/>
  <dc:description/>
  <cp:lastModifiedBy>旭东 唐</cp:lastModifiedBy>
  <cp:revision>4</cp:revision>
  <dcterms:created xsi:type="dcterms:W3CDTF">2019-06-17T07:36:00Z</dcterms:created>
  <dcterms:modified xsi:type="dcterms:W3CDTF">2019-06-19T14:17:00Z</dcterms:modified>
</cp:coreProperties>
</file>