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31"/>
        <w:gridCol w:w="2271"/>
        <w:gridCol w:w="2271"/>
        <w:gridCol w:w="2277"/>
      </w:tblGrid>
      <w:tr w:rsidR="008B441B" w14:paraId="498342AE" w14:textId="77777777" w:rsidTr="008B441B">
        <w:tc>
          <w:tcPr>
            <w:tcW w:w="2337" w:type="dxa"/>
          </w:tcPr>
          <w:p w14:paraId="32F4DE57" w14:textId="7DC2BE88" w:rsidR="008B441B" w:rsidRDefault="008B441B" w:rsidP="008B441B">
            <w:r>
              <w:t>Numere</w:t>
            </w:r>
          </w:p>
        </w:tc>
        <w:tc>
          <w:tcPr>
            <w:tcW w:w="2337" w:type="dxa"/>
          </w:tcPr>
          <w:p w14:paraId="77028C70" w14:textId="74511DA7" w:rsidR="008B441B" w:rsidRDefault="008B441B" w:rsidP="008B441B">
            <w:r>
              <w:t>Varianta</w:t>
            </w:r>
          </w:p>
        </w:tc>
        <w:tc>
          <w:tcPr>
            <w:tcW w:w="2338" w:type="dxa"/>
          </w:tcPr>
          <w:p w14:paraId="37D2A6EA" w14:textId="6320146A" w:rsidR="008B441B" w:rsidRDefault="008B441B" w:rsidP="008B441B">
            <w:r>
              <w:t>Procese</w:t>
            </w:r>
          </w:p>
        </w:tc>
        <w:tc>
          <w:tcPr>
            <w:tcW w:w="2338" w:type="dxa"/>
          </w:tcPr>
          <w:p w14:paraId="275A2D29" w14:textId="154E244A" w:rsidR="008B441B" w:rsidRDefault="008B441B" w:rsidP="008B441B">
            <w:r>
              <w:t>Timp</w:t>
            </w:r>
          </w:p>
        </w:tc>
      </w:tr>
      <w:tr w:rsidR="008B441B" w14:paraId="45EACD57" w14:textId="77777777" w:rsidTr="008B441B">
        <w:tc>
          <w:tcPr>
            <w:tcW w:w="2337" w:type="dxa"/>
            <w:vMerge w:val="restart"/>
          </w:tcPr>
          <w:p w14:paraId="2A4570DA" w14:textId="77777777" w:rsidR="008B441B" w:rsidRDefault="008B441B" w:rsidP="008B441B">
            <w:r>
              <w:t>N1=N2</w:t>
            </w:r>
          </w:p>
          <w:p w14:paraId="4BA1DD4F" w14:textId="2C661388" w:rsidR="008B441B" w:rsidRDefault="008B441B" w:rsidP="008B441B">
            <w:r>
              <w:t>“</w:t>
            </w:r>
            <w:r>
              <w:t>123456789123456789</w:t>
            </w:r>
            <w:r>
              <w:t>”</w:t>
            </w:r>
          </w:p>
        </w:tc>
        <w:tc>
          <w:tcPr>
            <w:tcW w:w="2337" w:type="dxa"/>
          </w:tcPr>
          <w:p w14:paraId="1BB40036" w14:textId="34CA0834" w:rsidR="008B441B" w:rsidRDefault="008B441B" w:rsidP="008B441B">
            <w:r>
              <w:t>Seq</w:t>
            </w:r>
          </w:p>
        </w:tc>
        <w:tc>
          <w:tcPr>
            <w:tcW w:w="2338" w:type="dxa"/>
          </w:tcPr>
          <w:p w14:paraId="6378C94B" w14:textId="5F159BBA" w:rsidR="008B441B" w:rsidRDefault="008B441B" w:rsidP="008B441B">
            <w:r>
              <w:t>-</w:t>
            </w:r>
          </w:p>
        </w:tc>
        <w:tc>
          <w:tcPr>
            <w:tcW w:w="2338" w:type="dxa"/>
          </w:tcPr>
          <w:p w14:paraId="2BCF2C7F" w14:textId="723411A5" w:rsidR="008B441B" w:rsidRDefault="008B441B" w:rsidP="008B441B">
            <w:r w:rsidRPr="008B441B">
              <w:t>0.68584</w:t>
            </w:r>
          </w:p>
        </w:tc>
      </w:tr>
      <w:tr w:rsidR="008B441B" w14:paraId="2412C7F7" w14:textId="77777777" w:rsidTr="008B441B">
        <w:tc>
          <w:tcPr>
            <w:tcW w:w="2337" w:type="dxa"/>
            <w:vMerge/>
          </w:tcPr>
          <w:p w14:paraId="5BD46E33" w14:textId="77777777" w:rsidR="008B441B" w:rsidRDefault="008B441B" w:rsidP="008B441B"/>
        </w:tc>
        <w:tc>
          <w:tcPr>
            <w:tcW w:w="2337" w:type="dxa"/>
            <w:vMerge w:val="restart"/>
          </w:tcPr>
          <w:p w14:paraId="7F94946F" w14:textId="45A97DE5" w:rsidR="008B441B" w:rsidRDefault="008B441B" w:rsidP="008B441B">
            <w:r>
              <w:t>1</w:t>
            </w:r>
          </w:p>
        </w:tc>
        <w:tc>
          <w:tcPr>
            <w:tcW w:w="2338" w:type="dxa"/>
          </w:tcPr>
          <w:p w14:paraId="020F5479" w14:textId="5B040C74" w:rsidR="008B441B" w:rsidRDefault="008B441B" w:rsidP="008B441B">
            <w:r>
              <w:t>4</w:t>
            </w:r>
          </w:p>
        </w:tc>
        <w:tc>
          <w:tcPr>
            <w:tcW w:w="2338" w:type="dxa"/>
          </w:tcPr>
          <w:p w14:paraId="21285A09" w14:textId="2F9CC6B8" w:rsidR="008B441B" w:rsidRDefault="008B441B" w:rsidP="008B441B">
            <w:r w:rsidRPr="008B441B">
              <w:t>3.69218</w:t>
            </w:r>
          </w:p>
        </w:tc>
      </w:tr>
      <w:tr w:rsidR="008B441B" w14:paraId="55E7A57E" w14:textId="77777777" w:rsidTr="008B441B">
        <w:tc>
          <w:tcPr>
            <w:tcW w:w="2337" w:type="dxa"/>
            <w:vMerge/>
          </w:tcPr>
          <w:p w14:paraId="7F8E1E27" w14:textId="77777777" w:rsidR="008B441B" w:rsidRDefault="008B441B" w:rsidP="008B441B"/>
        </w:tc>
        <w:tc>
          <w:tcPr>
            <w:tcW w:w="2337" w:type="dxa"/>
            <w:vMerge/>
          </w:tcPr>
          <w:p w14:paraId="0A27ACB1" w14:textId="77777777" w:rsidR="008B441B" w:rsidRDefault="008B441B" w:rsidP="008B441B"/>
        </w:tc>
        <w:tc>
          <w:tcPr>
            <w:tcW w:w="2338" w:type="dxa"/>
          </w:tcPr>
          <w:p w14:paraId="2F18B2C8" w14:textId="455EAED5" w:rsidR="008B441B" w:rsidRDefault="008B441B" w:rsidP="008B441B">
            <w:r>
              <w:t>8</w:t>
            </w:r>
          </w:p>
        </w:tc>
        <w:tc>
          <w:tcPr>
            <w:tcW w:w="2338" w:type="dxa"/>
          </w:tcPr>
          <w:p w14:paraId="618F6A23" w14:textId="5F8165BF" w:rsidR="008B441B" w:rsidRDefault="008B441B" w:rsidP="008B441B">
            <w:r w:rsidRPr="008B441B">
              <w:t>6.67266</w:t>
            </w:r>
          </w:p>
        </w:tc>
      </w:tr>
      <w:tr w:rsidR="008B441B" w14:paraId="5F1C7ACE" w14:textId="77777777" w:rsidTr="008B441B">
        <w:tc>
          <w:tcPr>
            <w:tcW w:w="2337" w:type="dxa"/>
            <w:vMerge/>
          </w:tcPr>
          <w:p w14:paraId="32C4B861" w14:textId="77777777" w:rsidR="008B441B" w:rsidRDefault="008B441B" w:rsidP="008B441B"/>
        </w:tc>
        <w:tc>
          <w:tcPr>
            <w:tcW w:w="2337" w:type="dxa"/>
            <w:vMerge w:val="restart"/>
          </w:tcPr>
          <w:p w14:paraId="3FE22067" w14:textId="124F8D37" w:rsidR="008B441B" w:rsidRDefault="008B441B" w:rsidP="008B441B">
            <w:r>
              <w:t>2</w:t>
            </w:r>
          </w:p>
        </w:tc>
        <w:tc>
          <w:tcPr>
            <w:tcW w:w="2338" w:type="dxa"/>
          </w:tcPr>
          <w:p w14:paraId="6101EDFA" w14:textId="5C660269" w:rsidR="008B441B" w:rsidRDefault="008B441B" w:rsidP="008B441B">
            <w:r>
              <w:t>4</w:t>
            </w:r>
          </w:p>
        </w:tc>
        <w:tc>
          <w:tcPr>
            <w:tcW w:w="2338" w:type="dxa"/>
          </w:tcPr>
          <w:p w14:paraId="22137281" w14:textId="791A662F" w:rsidR="008B441B" w:rsidRDefault="008B441B" w:rsidP="008B441B">
            <w:r w:rsidRPr="008B441B">
              <w:t>1.94947</w:t>
            </w:r>
          </w:p>
        </w:tc>
      </w:tr>
      <w:tr w:rsidR="008B441B" w14:paraId="11EF3BFB" w14:textId="77777777" w:rsidTr="008B441B">
        <w:tc>
          <w:tcPr>
            <w:tcW w:w="2337" w:type="dxa"/>
            <w:vMerge/>
          </w:tcPr>
          <w:p w14:paraId="62A016A9" w14:textId="77777777" w:rsidR="008B441B" w:rsidRDefault="008B441B" w:rsidP="008B441B"/>
        </w:tc>
        <w:tc>
          <w:tcPr>
            <w:tcW w:w="2337" w:type="dxa"/>
            <w:vMerge/>
          </w:tcPr>
          <w:p w14:paraId="32924BD4" w14:textId="77777777" w:rsidR="008B441B" w:rsidRDefault="008B441B" w:rsidP="008B441B"/>
        </w:tc>
        <w:tc>
          <w:tcPr>
            <w:tcW w:w="2338" w:type="dxa"/>
          </w:tcPr>
          <w:p w14:paraId="3173D637" w14:textId="5077589A" w:rsidR="008B441B" w:rsidRDefault="008B441B" w:rsidP="008B441B">
            <w:r>
              <w:t>8</w:t>
            </w:r>
          </w:p>
        </w:tc>
        <w:tc>
          <w:tcPr>
            <w:tcW w:w="2338" w:type="dxa"/>
          </w:tcPr>
          <w:p w14:paraId="43EDB96C" w14:textId="69E00D60" w:rsidR="008B441B" w:rsidRDefault="008B441B" w:rsidP="008B441B">
            <w:r w:rsidRPr="008B441B">
              <w:t>3.16408</w:t>
            </w:r>
          </w:p>
        </w:tc>
      </w:tr>
      <w:tr w:rsidR="008B441B" w14:paraId="42290F37" w14:textId="77777777" w:rsidTr="008B441B">
        <w:tc>
          <w:tcPr>
            <w:tcW w:w="2337" w:type="dxa"/>
            <w:vMerge w:val="restart"/>
          </w:tcPr>
          <w:p w14:paraId="53588EE7" w14:textId="77777777" w:rsidR="008B441B" w:rsidRDefault="008B441B" w:rsidP="008B441B">
            <w:r>
              <w:t>N1=1000</w:t>
            </w:r>
          </w:p>
          <w:p w14:paraId="4A75784A" w14:textId="77777777" w:rsidR="008B441B" w:rsidRDefault="008B441B" w:rsidP="008B441B">
            <w:r>
              <w:t>N2=1000</w:t>
            </w:r>
          </w:p>
          <w:p w14:paraId="3ADA7586" w14:textId="77777777" w:rsidR="008B441B" w:rsidRDefault="008B441B" w:rsidP="008B441B"/>
          <w:p w14:paraId="21DCB433" w14:textId="35B6E61C" w:rsidR="008B441B" w:rsidRDefault="008B441B" w:rsidP="008B441B">
            <w:r>
              <w:t>Randint</w:t>
            </w:r>
          </w:p>
        </w:tc>
        <w:tc>
          <w:tcPr>
            <w:tcW w:w="2337" w:type="dxa"/>
          </w:tcPr>
          <w:p w14:paraId="2AF9BBDB" w14:textId="2AD417ED" w:rsidR="008B441B" w:rsidRDefault="008B441B" w:rsidP="008B441B">
            <w:r>
              <w:t>Seq</w:t>
            </w:r>
          </w:p>
        </w:tc>
        <w:tc>
          <w:tcPr>
            <w:tcW w:w="2338" w:type="dxa"/>
          </w:tcPr>
          <w:p w14:paraId="49A8844B" w14:textId="0D8ED95A" w:rsidR="008B441B" w:rsidRDefault="008B441B" w:rsidP="008B441B">
            <w:r>
              <w:t>-</w:t>
            </w:r>
          </w:p>
        </w:tc>
        <w:tc>
          <w:tcPr>
            <w:tcW w:w="2338" w:type="dxa"/>
          </w:tcPr>
          <w:p w14:paraId="60E812E0" w14:textId="036D3E39" w:rsidR="008B441B" w:rsidRDefault="008B441B" w:rsidP="008B441B">
            <w:r w:rsidRPr="008B441B">
              <w:t>11.08198</w:t>
            </w:r>
          </w:p>
        </w:tc>
      </w:tr>
      <w:tr w:rsidR="008B441B" w14:paraId="765A0D74" w14:textId="77777777" w:rsidTr="008B441B">
        <w:tc>
          <w:tcPr>
            <w:tcW w:w="2337" w:type="dxa"/>
            <w:vMerge/>
          </w:tcPr>
          <w:p w14:paraId="3C3983C7" w14:textId="77777777" w:rsidR="008B441B" w:rsidRDefault="008B441B" w:rsidP="008B441B"/>
        </w:tc>
        <w:tc>
          <w:tcPr>
            <w:tcW w:w="2337" w:type="dxa"/>
            <w:vMerge w:val="restart"/>
          </w:tcPr>
          <w:p w14:paraId="0581381F" w14:textId="25A6AEFA" w:rsidR="008B441B" w:rsidRDefault="008B441B" w:rsidP="008B441B">
            <w:r>
              <w:t>1</w:t>
            </w:r>
          </w:p>
        </w:tc>
        <w:tc>
          <w:tcPr>
            <w:tcW w:w="2338" w:type="dxa"/>
          </w:tcPr>
          <w:p w14:paraId="4952B409" w14:textId="3C34F729" w:rsidR="008B441B" w:rsidRDefault="008B441B" w:rsidP="008B441B">
            <w:r>
              <w:t>4</w:t>
            </w:r>
          </w:p>
        </w:tc>
        <w:tc>
          <w:tcPr>
            <w:tcW w:w="2338" w:type="dxa"/>
          </w:tcPr>
          <w:p w14:paraId="04D18EA5" w14:textId="731B43DE" w:rsidR="008B441B" w:rsidRDefault="008B441B" w:rsidP="008B441B">
            <w:r w:rsidRPr="008B441B">
              <w:t>12.47022</w:t>
            </w:r>
          </w:p>
        </w:tc>
      </w:tr>
      <w:tr w:rsidR="008B441B" w14:paraId="36EFDC5E" w14:textId="77777777" w:rsidTr="008B441B">
        <w:tc>
          <w:tcPr>
            <w:tcW w:w="2337" w:type="dxa"/>
            <w:vMerge/>
          </w:tcPr>
          <w:p w14:paraId="62A276E3" w14:textId="77777777" w:rsidR="008B441B" w:rsidRDefault="008B441B" w:rsidP="007112C0"/>
        </w:tc>
        <w:tc>
          <w:tcPr>
            <w:tcW w:w="2337" w:type="dxa"/>
            <w:vMerge/>
          </w:tcPr>
          <w:p w14:paraId="0DB7BD82" w14:textId="77777777" w:rsidR="008B441B" w:rsidRDefault="008B441B" w:rsidP="007112C0"/>
        </w:tc>
        <w:tc>
          <w:tcPr>
            <w:tcW w:w="2338" w:type="dxa"/>
          </w:tcPr>
          <w:p w14:paraId="5CEDCBF0" w14:textId="56FAB2D7" w:rsidR="008B441B" w:rsidRDefault="008B441B" w:rsidP="007112C0">
            <w:r>
              <w:t>8</w:t>
            </w:r>
          </w:p>
        </w:tc>
        <w:tc>
          <w:tcPr>
            <w:tcW w:w="2338" w:type="dxa"/>
          </w:tcPr>
          <w:p w14:paraId="29B59A5E" w14:textId="23B473FF" w:rsidR="008B441B" w:rsidRDefault="008B441B" w:rsidP="007112C0">
            <w:r w:rsidRPr="008B441B">
              <w:t>16.87284</w:t>
            </w:r>
          </w:p>
        </w:tc>
      </w:tr>
      <w:tr w:rsidR="008B441B" w14:paraId="04665E40" w14:textId="77777777" w:rsidTr="008B441B">
        <w:tc>
          <w:tcPr>
            <w:tcW w:w="2337" w:type="dxa"/>
            <w:vMerge/>
          </w:tcPr>
          <w:p w14:paraId="2AE5E248" w14:textId="77777777" w:rsidR="008B441B" w:rsidRDefault="008B441B" w:rsidP="007112C0"/>
        </w:tc>
        <w:tc>
          <w:tcPr>
            <w:tcW w:w="2337" w:type="dxa"/>
            <w:vMerge w:val="restart"/>
          </w:tcPr>
          <w:p w14:paraId="5026BFB8" w14:textId="06936911" w:rsidR="008B441B" w:rsidRDefault="008B441B" w:rsidP="007112C0">
            <w:r>
              <w:t>2</w:t>
            </w:r>
          </w:p>
        </w:tc>
        <w:tc>
          <w:tcPr>
            <w:tcW w:w="2338" w:type="dxa"/>
          </w:tcPr>
          <w:p w14:paraId="7995CE55" w14:textId="6AABBEDD" w:rsidR="008B441B" w:rsidRDefault="008B441B" w:rsidP="007112C0">
            <w:r>
              <w:t>4</w:t>
            </w:r>
          </w:p>
        </w:tc>
        <w:tc>
          <w:tcPr>
            <w:tcW w:w="2338" w:type="dxa"/>
          </w:tcPr>
          <w:p w14:paraId="03198094" w14:textId="397FEC0A" w:rsidR="008B441B" w:rsidRDefault="008B441B" w:rsidP="007112C0">
            <w:r w:rsidRPr="008B441B">
              <w:t>11.63597</w:t>
            </w:r>
          </w:p>
        </w:tc>
      </w:tr>
      <w:tr w:rsidR="008B441B" w14:paraId="20774BD0" w14:textId="77777777" w:rsidTr="008B441B">
        <w:tc>
          <w:tcPr>
            <w:tcW w:w="2337" w:type="dxa"/>
            <w:vMerge/>
          </w:tcPr>
          <w:p w14:paraId="663A5E5E" w14:textId="77777777" w:rsidR="008B441B" w:rsidRDefault="008B441B" w:rsidP="007112C0"/>
        </w:tc>
        <w:tc>
          <w:tcPr>
            <w:tcW w:w="2337" w:type="dxa"/>
            <w:vMerge/>
          </w:tcPr>
          <w:p w14:paraId="684337EB" w14:textId="77777777" w:rsidR="008B441B" w:rsidRDefault="008B441B" w:rsidP="007112C0"/>
        </w:tc>
        <w:tc>
          <w:tcPr>
            <w:tcW w:w="2338" w:type="dxa"/>
          </w:tcPr>
          <w:p w14:paraId="75C525FC" w14:textId="59C61F8A" w:rsidR="008B441B" w:rsidRDefault="008B441B" w:rsidP="007112C0">
            <w:r>
              <w:t>8</w:t>
            </w:r>
          </w:p>
        </w:tc>
        <w:tc>
          <w:tcPr>
            <w:tcW w:w="2338" w:type="dxa"/>
          </w:tcPr>
          <w:p w14:paraId="274F18CE" w14:textId="02B68F4F" w:rsidR="008B441B" w:rsidRDefault="008B441B" w:rsidP="007112C0">
            <w:r w:rsidRPr="008B441B">
              <w:t>11.25906</w:t>
            </w:r>
          </w:p>
        </w:tc>
      </w:tr>
      <w:tr w:rsidR="008B441B" w14:paraId="00BBBB46" w14:textId="77777777" w:rsidTr="008B441B">
        <w:tc>
          <w:tcPr>
            <w:tcW w:w="2337" w:type="dxa"/>
            <w:vMerge w:val="restart"/>
          </w:tcPr>
          <w:p w14:paraId="2AA0041F" w14:textId="5320BA86" w:rsidR="008B441B" w:rsidRDefault="008B441B" w:rsidP="007112C0">
            <w:r>
              <w:t>N1=100</w:t>
            </w:r>
          </w:p>
          <w:p w14:paraId="0DFEF986" w14:textId="3002767A" w:rsidR="008B441B" w:rsidRDefault="008B441B" w:rsidP="007112C0">
            <w:r>
              <w:t>N2=100000</w:t>
            </w:r>
          </w:p>
          <w:p w14:paraId="46BFB324" w14:textId="77777777" w:rsidR="008B441B" w:rsidRDefault="008B441B" w:rsidP="008B441B"/>
          <w:p w14:paraId="1BA42E26" w14:textId="16D0B9FB" w:rsidR="008B441B" w:rsidRPr="008B441B" w:rsidRDefault="008B441B" w:rsidP="008B441B">
            <w:r>
              <w:t>Randint</w:t>
            </w:r>
          </w:p>
        </w:tc>
        <w:tc>
          <w:tcPr>
            <w:tcW w:w="2337" w:type="dxa"/>
          </w:tcPr>
          <w:p w14:paraId="048B3B81" w14:textId="0ACE24D0" w:rsidR="008B441B" w:rsidRDefault="008B441B" w:rsidP="007112C0">
            <w:r>
              <w:t>Seq</w:t>
            </w:r>
          </w:p>
        </w:tc>
        <w:tc>
          <w:tcPr>
            <w:tcW w:w="2338" w:type="dxa"/>
          </w:tcPr>
          <w:p w14:paraId="6C767337" w14:textId="20B4E99F" w:rsidR="008B441B" w:rsidRDefault="008B441B" w:rsidP="007112C0">
            <w:r>
              <w:t>-</w:t>
            </w:r>
          </w:p>
        </w:tc>
        <w:tc>
          <w:tcPr>
            <w:tcW w:w="2338" w:type="dxa"/>
          </w:tcPr>
          <w:p w14:paraId="172EFD65" w14:textId="1638980E" w:rsidR="008B441B" w:rsidRDefault="008B441B" w:rsidP="007112C0">
            <w:r w:rsidRPr="008B441B">
              <w:t>1029.118</w:t>
            </w:r>
          </w:p>
        </w:tc>
      </w:tr>
      <w:tr w:rsidR="008B441B" w14:paraId="791935F2" w14:textId="77777777" w:rsidTr="008B441B">
        <w:tc>
          <w:tcPr>
            <w:tcW w:w="2337" w:type="dxa"/>
            <w:vMerge/>
          </w:tcPr>
          <w:p w14:paraId="3D0C2D05" w14:textId="77777777" w:rsidR="008B441B" w:rsidRDefault="008B441B" w:rsidP="007112C0"/>
        </w:tc>
        <w:tc>
          <w:tcPr>
            <w:tcW w:w="2337" w:type="dxa"/>
            <w:vMerge w:val="restart"/>
          </w:tcPr>
          <w:p w14:paraId="1727E253" w14:textId="2166EEEB" w:rsidR="008B441B" w:rsidRDefault="008B441B" w:rsidP="007112C0">
            <w:r>
              <w:t>1</w:t>
            </w:r>
          </w:p>
        </w:tc>
        <w:tc>
          <w:tcPr>
            <w:tcW w:w="2338" w:type="dxa"/>
          </w:tcPr>
          <w:p w14:paraId="7022505C" w14:textId="57732F3C" w:rsidR="008B441B" w:rsidRDefault="008B441B" w:rsidP="007112C0">
            <w:r>
              <w:t>4</w:t>
            </w:r>
          </w:p>
        </w:tc>
        <w:tc>
          <w:tcPr>
            <w:tcW w:w="2338" w:type="dxa"/>
          </w:tcPr>
          <w:p w14:paraId="6F71BAD3" w14:textId="632EE63E" w:rsidR="008B441B" w:rsidRDefault="008B441B" w:rsidP="007112C0">
            <w:r w:rsidRPr="008B441B">
              <w:t>11870.38</w:t>
            </w:r>
          </w:p>
        </w:tc>
      </w:tr>
      <w:tr w:rsidR="008B441B" w14:paraId="0E7FF0F7" w14:textId="77777777" w:rsidTr="008B441B">
        <w:tc>
          <w:tcPr>
            <w:tcW w:w="2337" w:type="dxa"/>
            <w:vMerge/>
          </w:tcPr>
          <w:p w14:paraId="57378A83" w14:textId="77777777" w:rsidR="008B441B" w:rsidRDefault="008B441B" w:rsidP="007112C0"/>
        </w:tc>
        <w:tc>
          <w:tcPr>
            <w:tcW w:w="2337" w:type="dxa"/>
            <w:vMerge/>
          </w:tcPr>
          <w:p w14:paraId="08C99856" w14:textId="77777777" w:rsidR="008B441B" w:rsidRDefault="008B441B" w:rsidP="007112C0"/>
        </w:tc>
        <w:tc>
          <w:tcPr>
            <w:tcW w:w="2338" w:type="dxa"/>
          </w:tcPr>
          <w:p w14:paraId="38E5DF6D" w14:textId="78E7ECA8" w:rsidR="008B441B" w:rsidRDefault="008B441B" w:rsidP="007112C0">
            <w:r>
              <w:t>8</w:t>
            </w:r>
          </w:p>
        </w:tc>
        <w:tc>
          <w:tcPr>
            <w:tcW w:w="2338" w:type="dxa"/>
          </w:tcPr>
          <w:p w14:paraId="65B93DAD" w14:textId="1D54B6F6" w:rsidR="008B441B" w:rsidRDefault="008B441B" w:rsidP="007112C0">
            <w:r w:rsidRPr="008B441B">
              <w:t>12002.58</w:t>
            </w:r>
          </w:p>
        </w:tc>
      </w:tr>
      <w:tr w:rsidR="008B441B" w14:paraId="263C8C5B" w14:textId="77777777" w:rsidTr="008B441B">
        <w:tc>
          <w:tcPr>
            <w:tcW w:w="2337" w:type="dxa"/>
            <w:vMerge/>
          </w:tcPr>
          <w:p w14:paraId="5D4BE269" w14:textId="77777777" w:rsidR="008B441B" w:rsidRDefault="008B441B" w:rsidP="007112C0"/>
        </w:tc>
        <w:tc>
          <w:tcPr>
            <w:tcW w:w="2337" w:type="dxa"/>
            <w:vMerge w:val="restart"/>
          </w:tcPr>
          <w:p w14:paraId="4339B634" w14:textId="3ADB7A91" w:rsidR="008B441B" w:rsidRDefault="008B441B" w:rsidP="007112C0">
            <w:r>
              <w:t>2</w:t>
            </w:r>
          </w:p>
        </w:tc>
        <w:tc>
          <w:tcPr>
            <w:tcW w:w="2338" w:type="dxa"/>
          </w:tcPr>
          <w:p w14:paraId="180FBD7D" w14:textId="746EDD64" w:rsidR="008B441B" w:rsidRDefault="008B441B" w:rsidP="007112C0">
            <w:r>
              <w:t>4</w:t>
            </w:r>
          </w:p>
        </w:tc>
        <w:tc>
          <w:tcPr>
            <w:tcW w:w="2338" w:type="dxa"/>
          </w:tcPr>
          <w:p w14:paraId="2EE51AA9" w14:textId="6D289A1B" w:rsidR="008B441B" w:rsidRDefault="008B441B" w:rsidP="007112C0">
            <w:r w:rsidRPr="008B441B">
              <w:t>11545.47</w:t>
            </w:r>
          </w:p>
        </w:tc>
      </w:tr>
      <w:tr w:rsidR="008B441B" w14:paraId="68CFFD04" w14:textId="77777777" w:rsidTr="008B441B">
        <w:tc>
          <w:tcPr>
            <w:tcW w:w="2337" w:type="dxa"/>
            <w:vMerge/>
          </w:tcPr>
          <w:p w14:paraId="7BE1330E" w14:textId="77777777" w:rsidR="008B441B" w:rsidRDefault="008B441B" w:rsidP="007112C0"/>
        </w:tc>
        <w:tc>
          <w:tcPr>
            <w:tcW w:w="2337" w:type="dxa"/>
            <w:vMerge/>
          </w:tcPr>
          <w:p w14:paraId="0970A28A" w14:textId="77777777" w:rsidR="008B441B" w:rsidRDefault="008B441B" w:rsidP="007112C0"/>
        </w:tc>
        <w:tc>
          <w:tcPr>
            <w:tcW w:w="2338" w:type="dxa"/>
          </w:tcPr>
          <w:p w14:paraId="411844C0" w14:textId="5C3048FA" w:rsidR="008B441B" w:rsidRDefault="008B441B" w:rsidP="007112C0">
            <w:r>
              <w:t>8</w:t>
            </w:r>
          </w:p>
        </w:tc>
        <w:tc>
          <w:tcPr>
            <w:tcW w:w="2338" w:type="dxa"/>
          </w:tcPr>
          <w:p w14:paraId="5B125191" w14:textId="77044568" w:rsidR="008B441B" w:rsidRDefault="008B441B" w:rsidP="007112C0">
            <w:r w:rsidRPr="008B441B">
              <w:t>11609.60</w:t>
            </w:r>
          </w:p>
        </w:tc>
      </w:tr>
    </w:tbl>
    <w:p w14:paraId="16F85979" w14:textId="666D01BD" w:rsidR="001F7BB2" w:rsidRDefault="001F7BB2" w:rsidP="008B441B"/>
    <w:p w14:paraId="41638F5D" w14:textId="77777777" w:rsidR="008B441B" w:rsidRDefault="008B441B" w:rsidP="008B441B">
      <w:r w:rsidRPr="008B441B">
        <w:t>Varianta 0: Se citesc cifrele din fișierele corespunzătoare și se adaugă în vectori, mereu pe prima poziție. Se calculează secvențial suma, iar apoi se afișează în fișierul corespunzător vectorul rezultat, parcurs în ordine inversă.</w:t>
      </w:r>
    </w:p>
    <w:p w14:paraId="7554A4BA" w14:textId="77777777" w:rsidR="008B441B" w:rsidRDefault="008B441B" w:rsidP="008B441B">
      <w:r w:rsidRPr="008B441B">
        <w:t xml:space="preserve"> Varianta 1: Procesul 0 citește câte N / p cifre și le trimite procesului curent. Celelalte procese calculează sumele și carry-ul corespunzător. Fiecare proces (cu excepția ultimului) trimite următorului carry ul calculat, iar procesul 1 nu primește carry (îl consideră 0). Procesul 0 scrie rezultatul în fișier. Modul de proiectare: procesele primesc carry înainte de a primi cifrele pe care trebuie să le adune.</w:t>
      </w:r>
    </w:p>
    <w:p w14:paraId="194FD13D" w14:textId="237FB522" w:rsidR="008B441B" w:rsidRDefault="008B441B" w:rsidP="008B441B">
      <w:r w:rsidRPr="008B441B">
        <w:t xml:space="preserve"> Varianta 2: Procesul 0 citește cele 2 numere și le stochează în 2 șiruri. Cifrele celor două numere se distribuie proceselor prin MPI_Scatter (câte N / p cifre), ele fac suma, trimit carry-ul (cu excepția ultimului), iar rezultatul final se obține în procesul 0 prin MPI_Gather. Procesul 0 scrie rezultatul în fișier.</w:t>
      </w:r>
    </w:p>
    <w:p w14:paraId="01199687" w14:textId="77777777" w:rsidR="008B441B" w:rsidRDefault="008B441B" w:rsidP="008B441B"/>
    <w:p w14:paraId="04375C62" w14:textId="77777777" w:rsidR="008B441B" w:rsidRPr="008B441B" w:rsidRDefault="008B441B" w:rsidP="008B441B"/>
    <w:sectPr w:rsidR="008B441B" w:rsidRPr="008B4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E6"/>
    <w:rsid w:val="00136F1A"/>
    <w:rsid w:val="001D20A3"/>
    <w:rsid w:val="001F7BB2"/>
    <w:rsid w:val="002D0B61"/>
    <w:rsid w:val="00331EF0"/>
    <w:rsid w:val="00557985"/>
    <w:rsid w:val="00573451"/>
    <w:rsid w:val="006C434F"/>
    <w:rsid w:val="006E1775"/>
    <w:rsid w:val="00705AFB"/>
    <w:rsid w:val="007161E6"/>
    <w:rsid w:val="00761C31"/>
    <w:rsid w:val="00842DB0"/>
    <w:rsid w:val="008B441B"/>
    <w:rsid w:val="00B71EE0"/>
    <w:rsid w:val="00C01602"/>
    <w:rsid w:val="00C87D00"/>
    <w:rsid w:val="00CF534A"/>
    <w:rsid w:val="00D3249E"/>
    <w:rsid w:val="00FB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8980"/>
  <w15:chartTrackingRefBased/>
  <w15:docId w15:val="{BDB53D61-52EB-4F16-AA1A-317C15AB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AFB"/>
    <w:rPr>
      <w:noProof/>
    </w:rPr>
  </w:style>
  <w:style w:type="paragraph" w:styleId="Heading1">
    <w:name w:val="heading 1"/>
    <w:basedOn w:val="Normal"/>
    <w:next w:val="Normal"/>
    <w:link w:val="Heading1Char"/>
    <w:uiPriority w:val="9"/>
    <w:qFormat/>
    <w:rsid w:val="00716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1E6"/>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7161E6"/>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7161E6"/>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7161E6"/>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7161E6"/>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7161E6"/>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7161E6"/>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7161E6"/>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7161E6"/>
    <w:rPr>
      <w:rFonts w:eastAsiaTheme="majorEastAsia" w:cstheme="majorBidi"/>
      <w:noProof/>
      <w:color w:val="272727" w:themeColor="text1" w:themeTint="D8"/>
    </w:rPr>
  </w:style>
  <w:style w:type="paragraph" w:styleId="Title">
    <w:name w:val="Title"/>
    <w:basedOn w:val="Normal"/>
    <w:next w:val="Normal"/>
    <w:link w:val="TitleChar"/>
    <w:uiPriority w:val="10"/>
    <w:qFormat/>
    <w:rsid w:val="0071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1E6"/>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716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1E6"/>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7161E6"/>
    <w:pPr>
      <w:spacing w:before="160"/>
      <w:jc w:val="center"/>
    </w:pPr>
    <w:rPr>
      <w:i/>
      <w:iCs/>
      <w:color w:val="404040" w:themeColor="text1" w:themeTint="BF"/>
    </w:rPr>
  </w:style>
  <w:style w:type="character" w:customStyle="1" w:styleId="QuoteChar">
    <w:name w:val="Quote Char"/>
    <w:basedOn w:val="DefaultParagraphFont"/>
    <w:link w:val="Quote"/>
    <w:uiPriority w:val="29"/>
    <w:rsid w:val="007161E6"/>
    <w:rPr>
      <w:i/>
      <w:iCs/>
      <w:noProof/>
      <w:color w:val="404040" w:themeColor="text1" w:themeTint="BF"/>
    </w:rPr>
  </w:style>
  <w:style w:type="paragraph" w:styleId="ListParagraph">
    <w:name w:val="List Paragraph"/>
    <w:basedOn w:val="Normal"/>
    <w:uiPriority w:val="34"/>
    <w:qFormat/>
    <w:rsid w:val="007161E6"/>
    <w:pPr>
      <w:ind w:left="720"/>
      <w:contextualSpacing/>
    </w:pPr>
  </w:style>
  <w:style w:type="character" w:styleId="IntenseEmphasis">
    <w:name w:val="Intense Emphasis"/>
    <w:basedOn w:val="DefaultParagraphFont"/>
    <w:uiPriority w:val="21"/>
    <w:qFormat/>
    <w:rsid w:val="007161E6"/>
    <w:rPr>
      <w:i/>
      <w:iCs/>
      <w:color w:val="0F4761" w:themeColor="accent1" w:themeShade="BF"/>
    </w:rPr>
  </w:style>
  <w:style w:type="paragraph" w:styleId="IntenseQuote">
    <w:name w:val="Intense Quote"/>
    <w:basedOn w:val="Normal"/>
    <w:next w:val="Normal"/>
    <w:link w:val="IntenseQuoteChar"/>
    <w:uiPriority w:val="30"/>
    <w:qFormat/>
    <w:rsid w:val="00716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1E6"/>
    <w:rPr>
      <w:i/>
      <w:iCs/>
      <w:noProof/>
      <w:color w:val="0F4761" w:themeColor="accent1" w:themeShade="BF"/>
    </w:rPr>
  </w:style>
  <w:style w:type="character" w:styleId="IntenseReference">
    <w:name w:val="Intense Reference"/>
    <w:basedOn w:val="DefaultParagraphFont"/>
    <w:uiPriority w:val="32"/>
    <w:qFormat/>
    <w:rsid w:val="007161E6"/>
    <w:rPr>
      <w:b/>
      <w:bCs/>
      <w:smallCaps/>
      <w:color w:val="0F4761" w:themeColor="accent1" w:themeShade="BF"/>
      <w:spacing w:val="5"/>
    </w:rPr>
  </w:style>
  <w:style w:type="table" w:styleId="TableGrid">
    <w:name w:val="Table Grid"/>
    <w:basedOn w:val="TableNormal"/>
    <w:uiPriority w:val="39"/>
    <w:rsid w:val="00705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Mitrut Rosca</dc:creator>
  <cp:keywords/>
  <dc:description/>
  <cp:lastModifiedBy>Mitrut Rosca</cp:lastModifiedBy>
  <cp:revision>3</cp:revision>
  <dcterms:created xsi:type="dcterms:W3CDTF">2024-10-23T12:14:00Z</dcterms:created>
  <dcterms:modified xsi:type="dcterms:W3CDTF">2024-11-26T21:36:00Z</dcterms:modified>
</cp:coreProperties>
</file>