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color w:val="7f6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7f6000"/>
          <w:sz w:val="24"/>
          <w:szCs w:val="24"/>
          <w:rtl w:val="0"/>
        </w:rPr>
        <w:t xml:space="preserve">OUR ETHOS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Providing your DTC brand with Email Marketing support that resonates with your clients.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color w:val="7f6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7f6000"/>
          <w:sz w:val="24"/>
          <w:szCs w:val="24"/>
          <w:rtl w:val="0"/>
        </w:rPr>
        <w:t xml:space="preserve">OUR PASSION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We believe that Email Marketing is about connecting with your clients thus opening the door for great things to happen.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color w:val="7f6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7f6000"/>
          <w:sz w:val="24"/>
          <w:szCs w:val="24"/>
          <w:rtl w:val="0"/>
        </w:rPr>
        <w:t xml:space="preserve">OUR PURPOSE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You Worry About Your Company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 Let Us Worry About Your Email Marketing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7f6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7f6000"/>
          <w:sz w:val="24"/>
          <w:szCs w:val="24"/>
          <w:rtl w:val="0"/>
        </w:rPr>
        <w:t xml:space="preserve">OUR PROMISE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Joining the Elite means saying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Goodbye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to emails that don’t convert.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Joining means increasing your email conversion rate without breaking a sweat.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Joining means you only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Focus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on your Brand.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Joining means you are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Covered.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color w:val="7f6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7f6000"/>
          <w:sz w:val="24"/>
          <w:szCs w:val="24"/>
          <w:rtl w:val="0"/>
        </w:rPr>
        <w:t xml:space="preserve">OUR VISION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To be the leader in Marketing Support that specializes in providing comprehensive solutions to help DTC Brands maximize their brand exposure and achieve their marketing goals.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