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6712" w:rsidRDefault="00EC0BBB" w:rsidP="008A6712">
      <w:pPr>
        <w:ind w:left="0"/>
        <w:rPr>
          <w:rFonts w:asciiTheme="majorHAnsi" w:hAnsiTheme="majorHAnsi"/>
          <w:b/>
          <w:sz w:val="40"/>
          <w:szCs w:val="36"/>
        </w:rPr>
      </w:pPr>
      <w:r w:rsidRPr="008A6712">
        <w:rPr>
          <w:rFonts w:asciiTheme="majorHAnsi" w:hAnsiTheme="majorHAnsi"/>
          <w:b/>
          <w:sz w:val="40"/>
          <w:szCs w:val="36"/>
        </w:rPr>
        <w:t>Ticket</w:t>
      </w:r>
      <w:r w:rsidR="0080496E">
        <w:rPr>
          <w:rFonts w:asciiTheme="majorHAnsi" w:hAnsiTheme="majorHAnsi"/>
          <w:b/>
          <w:sz w:val="40"/>
          <w:szCs w:val="36"/>
        </w:rPr>
        <w:t>R</w:t>
      </w:r>
      <w:r w:rsidR="008A6712">
        <w:rPr>
          <w:rFonts w:asciiTheme="majorHAnsi" w:hAnsiTheme="majorHAnsi"/>
          <w:b/>
          <w:sz w:val="40"/>
          <w:szCs w:val="36"/>
        </w:rPr>
        <w:t>eturn partners with Izenda –</w:t>
      </w:r>
      <w:r w:rsidR="00D24721" w:rsidRPr="008A6712">
        <w:rPr>
          <w:rFonts w:asciiTheme="majorHAnsi" w:hAnsiTheme="majorHAnsi"/>
          <w:b/>
          <w:sz w:val="40"/>
          <w:szCs w:val="36"/>
        </w:rPr>
        <w:t xml:space="preserve"> offer</w:t>
      </w:r>
      <w:r w:rsidR="008A6712">
        <w:rPr>
          <w:rFonts w:asciiTheme="majorHAnsi" w:hAnsiTheme="majorHAnsi"/>
          <w:b/>
          <w:sz w:val="40"/>
          <w:szCs w:val="36"/>
        </w:rPr>
        <w:t>s</w:t>
      </w:r>
      <w:r w:rsidR="00D24721" w:rsidRPr="008A6712">
        <w:rPr>
          <w:rFonts w:asciiTheme="majorHAnsi" w:hAnsiTheme="majorHAnsi"/>
          <w:b/>
          <w:sz w:val="40"/>
          <w:szCs w:val="36"/>
        </w:rPr>
        <w:t xml:space="preserve"> </w:t>
      </w:r>
    </w:p>
    <w:p w:rsidR="00EC0BBB" w:rsidRPr="008A6712" w:rsidRDefault="008A6712" w:rsidP="008A6712">
      <w:pPr>
        <w:ind w:left="0"/>
        <w:rPr>
          <w:rFonts w:asciiTheme="majorHAnsi" w:hAnsiTheme="majorHAnsi"/>
          <w:b/>
          <w:sz w:val="28"/>
        </w:rPr>
      </w:pPr>
      <w:r w:rsidRPr="008A6712">
        <w:rPr>
          <w:rFonts w:asciiTheme="majorHAnsi" w:hAnsiTheme="majorHAnsi"/>
          <w:b/>
          <w:sz w:val="40"/>
          <w:szCs w:val="36"/>
        </w:rPr>
        <w:t xml:space="preserve">box office users cutting-edge solutions </w:t>
      </w:r>
      <w:bookmarkStart w:id="0" w:name="_GoBack"/>
      <w:bookmarkEnd w:id="0"/>
    </w:p>
    <w:p w:rsidR="00EC0BBB" w:rsidRPr="00EC0BBB" w:rsidRDefault="00EC0BBB" w:rsidP="00EC0BBB">
      <w:pPr>
        <w:rPr>
          <w:rFonts w:asciiTheme="majorHAnsi" w:hAnsiTheme="majorHAnsi"/>
          <w:b/>
        </w:rPr>
      </w:pPr>
    </w:p>
    <w:p w:rsidR="001E6D29" w:rsidRPr="00C74036" w:rsidRDefault="008A6712" w:rsidP="00C74036">
      <w:pPr>
        <w:pStyle w:val="Textboxwihite"/>
        <w:pBdr>
          <w:top w:val="single" w:sz="4" w:space="10" w:color="auto"/>
        </w:pBdr>
        <w:rPr>
          <w:sz w:val="28"/>
          <w:szCs w:val="28"/>
        </w:rPr>
      </w:pPr>
      <w:r>
        <w:rPr>
          <w:sz w:val="28"/>
          <w:szCs w:val="28"/>
        </w:rPr>
        <w:t>They needed flexible solutions for their diverse client base – Izenda had the perfect platform</w:t>
      </w:r>
    </w:p>
    <w:p w:rsidR="00855535" w:rsidRPr="001D652A" w:rsidRDefault="00B25BA8" w:rsidP="005E3FE5">
      <w:pPr>
        <w:pStyle w:val="Heading1"/>
        <w:ind w:left="0"/>
        <w:rPr>
          <w:color w:val="0B3758"/>
        </w:rPr>
      </w:pPr>
      <w:r>
        <w:t xml:space="preserve"> </w:t>
      </w:r>
      <w:r>
        <w:tab/>
        <w:t xml:space="preserve">         </w:t>
      </w:r>
      <w:r w:rsidR="00C74036">
        <w:rPr>
          <w:color w:val="0B3758"/>
          <w:sz w:val="31"/>
          <w:szCs w:val="31"/>
        </w:rPr>
        <w:tab/>
      </w:r>
      <w:r w:rsidR="00C74036">
        <w:rPr>
          <w:color w:val="0B3758"/>
          <w:sz w:val="31"/>
          <w:szCs w:val="31"/>
        </w:rPr>
        <w:tab/>
      </w:r>
      <w:r w:rsidR="00B7183A">
        <w:rPr>
          <w:color w:val="0B3758"/>
        </w:rPr>
        <w:t>Company Profile</w:t>
      </w:r>
      <w:r w:rsidR="007E1A0A">
        <w:rPr>
          <w:color w:val="0B3758"/>
        </w:rPr>
        <w:t xml:space="preserve">              </w:t>
      </w:r>
      <w:r w:rsidR="007E1A0A">
        <w:rPr>
          <w:noProof/>
          <w:color w:val="0B3758"/>
        </w:rPr>
        <w:drawing>
          <wp:inline distT="0" distB="0" distL="0" distR="0">
            <wp:extent cx="1939016" cy="533400"/>
            <wp:effectExtent l="0" t="0" r="444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cketreturn logo.jpg"/>
                    <pic:cNvPicPr/>
                  </pic:nvPicPr>
                  <pic:blipFill>
                    <a:blip r:embed="rId9">
                      <a:extLst>
                        <a:ext uri="{28A0092B-C50C-407E-A947-70E740481C1C}">
                          <a14:useLocalDpi xmlns:a14="http://schemas.microsoft.com/office/drawing/2010/main" val="0"/>
                        </a:ext>
                      </a:extLst>
                    </a:blip>
                    <a:stretch>
                      <a:fillRect/>
                    </a:stretch>
                  </pic:blipFill>
                  <pic:spPr>
                    <a:xfrm>
                      <a:off x="0" y="0"/>
                      <a:ext cx="1972806" cy="542695"/>
                    </a:xfrm>
                    <a:prstGeom prst="rect">
                      <a:avLst/>
                    </a:prstGeom>
                  </pic:spPr>
                </pic:pic>
              </a:graphicData>
            </a:graphic>
          </wp:inline>
        </w:drawing>
      </w:r>
    </w:p>
    <w:p w:rsidR="00297775" w:rsidRDefault="00F66166" w:rsidP="00297775">
      <w:pPr>
        <w:rPr>
          <w:rFonts w:asciiTheme="majorHAnsi" w:hAnsiTheme="majorHAnsi"/>
          <w:color w:val="000000"/>
          <w:sz w:val="22"/>
          <w:szCs w:val="22"/>
          <w:shd w:val="clear" w:color="auto" w:fill="FFFFFF"/>
        </w:rPr>
      </w:pPr>
      <w:r>
        <w:rPr>
          <w:rFonts w:asciiTheme="majorHAnsi" w:hAnsiTheme="majorHAnsi"/>
          <w:color w:val="000000"/>
          <w:sz w:val="22"/>
          <w:szCs w:val="22"/>
          <w:shd w:val="clear" w:color="auto" w:fill="FFFFFF"/>
        </w:rPr>
        <w:t xml:space="preserve">TicketReturn, LLC, is a leading provider of Box Office and Internet ticketing services, with innovative event marketing, access control, attendance reporting, accounting, and fund-raising features for sports and entertainment venues nationwide. </w:t>
      </w:r>
    </w:p>
    <w:p w:rsidR="00F66166" w:rsidRDefault="00F66166" w:rsidP="00297775">
      <w:pPr>
        <w:rPr>
          <w:rFonts w:asciiTheme="majorHAnsi" w:hAnsiTheme="majorHAnsi"/>
          <w:color w:val="000000"/>
          <w:sz w:val="22"/>
          <w:szCs w:val="22"/>
          <w:shd w:val="clear" w:color="auto" w:fill="FFFFFF"/>
        </w:rPr>
      </w:pPr>
    </w:p>
    <w:p w:rsidR="00F66166" w:rsidRDefault="00F66166" w:rsidP="00297775">
      <w:pPr>
        <w:rPr>
          <w:rFonts w:asciiTheme="majorHAnsi" w:hAnsiTheme="majorHAnsi"/>
          <w:color w:val="000000"/>
          <w:sz w:val="22"/>
          <w:szCs w:val="22"/>
          <w:shd w:val="clear" w:color="auto" w:fill="FFFFFF"/>
        </w:rPr>
      </w:pPr>
      <w:r>
        <w:rPr>
          <w:rFonts w:asciiTheme="majorHAnsi" w:hAnsiTheme="majorHAnsi"/>
          <w:color w:val="000000"/>
          <w:sz w:val="22"/>
          <w:szCs w:val="22"/>
          <w:shd w:val="clear" w:color="auto" w:fill="FFFFFF"/>
        </w:rPr>
        <w:t>The Charlotte, NC-based company services more than 130 venues in 40 U.S. states and British Columbia, and issues more than 22 million tickets annually. Since it was founded in 2001, TicketReturn has also become the largest single provider of ballpark ticketing services in Minor League Baseball (</w:t>
      </w:r>
      <w:proofErr w:type="spellStart"/>
      <w:r>
        <w:rPr>
          <w:rFonts w:asciiTheme="majorHAnsi" w:hAnsiTheme="majorHAnsi"/>
          <w:color w:val="000000"/>
          <w:sz w:val="22"/>
          <w:szCs w:val="22"/>
          <w:shd w:val="clear" w:color="auto" w:fill="FFFFFF"/>
        </w:rPr>
        <w:t>MiLB</w:t>
      </w:r>
      <w:proofErr w:type="spellEnd"/>
      <w:r>
        <w:rPr>
          <w:rFonts w:asciiTheme="majorHAnsi" w:hAnsiTheme="majorHAnsi"/>
          <w:color w:val="000000"/>
          <w:sz w:val="22"/>
          <w:szCs w:val="22"/>
          <w:shd w:val="clear" w:color="auto" w:fill="FFFFFF"/>
        </w:rPr>
        <w:t xml:space="preserve">), and is licensed by Major League Baseball Advanced Media to provide online ticketing to fans at </w:t>
      </w:r>
      <w:hyperlink r:id="rId10" w:history="1">
        <w:r w:rsidRPr="000242A9">
          <w:rPr>
            <w:rStyle w:val="Hyperlink"/>
            <w:rFonts w:asciiTheme="majorHAnsi" w:hAnsiTheme="majorHAnsi"/>
            <w:sz w:val="22"/>
            <w:szCs w:val="22"/>
            <w:shd w:val="clear" w:color="auto" w:fill="FFFFFF"/>
          </w:rPr>
          <w:t>www.milb.com</w:t>
        </w:r>
      </w:hyperlink>
      <w:r>
        <w:rPr>
          <w:rFonts w:asciiTheme="majorHAnsi" w:hAnsiTheme="majorHAnsi"/>
          <w:color w:val="000000"/>
          <w:sz w:val="22"/>
          <w:szCs w:val="22"/>
          <w:shd w:val="clear" w:color="auto" w:fill="FFFFFF"/>
        </w:rPr>
        <w:t xml:space="preserve"> affiliate websites.</w:t>
      </w:r>
    </w:p>
    <w:p w:rsidR="00F66166" w:rsidRDefault="00F66166" w:rsidP="00297775">
      <w:pPr>
        <w:rPr>
          <w:rFonts w:asciiTheme="majorHAnsi" w:hAnsiTheme="majorHAnsi"/>
          <w:color w:val="000000"/>
          <w:sz w:val="22"/>
          <w:szCs w:val="22"/>
          <w:shd w:val="clear" w:color="auto" w:fill="FFFFFF"/>
        </w:rPr>
      </w:pPr>
    </w:p>
    <w:p w:rsidR="00F66166" w:rsidRDefault="00F66166" w:rsidP="00297775">
      <w:pPr>
        <w:rPr>
          <w:rFonts w:asciiTheme="majorHAnsi" w:hAnsiTheme="majorHAnsi"/>
          <w:color w:val="000000"/>
          <w:sz w:val="22"/>
          <w:szCs w:val="22"/>
          <w:shd w:val="clear" w:color="auto" w:fill="FFFFFF"/>
        </w:rPr>
      </w:pPr>
      <w:proofErr w:type="spellStart"/>
      <w:r>
        <w:rPr>
          <w:rFonts w:asciiTheme="majorHAnsi" w:hAnsiTheme="majorHAnsi"/>
          <w:color w:val="000000"/>
          <w:sz w:val="22"/>
          <w:szCs w:val="22"/>
          <w:shd w:val="clear" w:color="auto" w:fill="FFFFFF"/>
        </w:rPr>
        <w:t>TicketReturn’s</w:t>
      </w:r>
      <w:proofErr w:type="spellEnd"/>
      <w:r>
        <w:rPr>
          <w:rFonts w:asciiTheme="majorHAnsi" w:hAnsiTheme="majorHAnsi"/>
          <w:color w:val="000000"/>
          <w:sz w:val="22"/>
          <w:szCs w:val="22"/>
          <w:shd w:val="clear" w:color="auto" w:fill="FFFFFF"/>
        </w:rPr>
        <w:t xml:space="preserve"> diverse</w:t>
      </w:r>
      <w:r w:rsidR="00107675">
        <w:rPr>
          <w:rFonts w:asciiTheme="majorHAnsi" w:hAnsiTheme="majorHAnsi"/>
          <w:color w:val="000000"/>
          <w:sz w:val="22"/>
          <w:szCs w:val="22"/>
          <w:shd w:val="clear" w:color="auto" w:fill="FFFFFF"/>
        </w:rPr>
        <w:t xml:space="preserve"> range of</w:t>
      </w:r>
      <w:r>
        <w:rPr>
          <w:rFonts w:asciiTheme="majorHAnsi" w:hAnsiTheme="majorHAnsi"/>
          <w:color w:val="000000"/>
          <w:sz w:val="22"/>
          <w:szCs w:val="22"/>
          <w:shd w:val="clear" w:color="auto" w:fill="FFFFFF"/>
        </w:rPr>
        <w:t xml:space="preserve"> client venues </w:t>
      </w:r>
      <w:r w:rsidR="00107675">
        <w:rPr>
          <w:rFonts w:asciiTheme="majorHAnsi" w:hAnsiTheme="majorHAnsi"/>
          <w:color w:val="000000"/>
          <w:sz w:val="22"/>
          <w:szCs w:val="22"/>
          <w:shd w:val="clear" w:color="auto" w:fill="FFFFFF"/>
        </w:rPr>
        <w:t>includes theaters, casino showrooms, motorsports and horse racing facilities, university arenas, and sports stadiums – this wide variety reflects the scalability and ease of use of its products. The company also provides custom online student ticketing services for the Universities of Maryland, Virginia, West Virginia, South Carolina, as well as Georgia Tech, NC State, and University</w:t>
      </w:r>
      <w:r w:rsidR="007E1A0A">
        <w:rPr>
          <w:rFonts w:asciiTheme="majorHAnsi" w:hAnsiTheme="majorHAnsi"/>
          <w:color w:val="000000"/>
          <w:sz w:val="22"/>
          <w:szCs w:val="22"/>
          <w:shd w:val="clear" w:color="auto" w:fill="FFFFFF"/>
        </w:rPr>
        <w:t xml:space="preserve"> of Pittsburgh, to name a few.</w:t>
      </w:r>
    </w:p>
    <w:p w:rsidR="007E1A0A" w:rsidRDefault="007E1A0A" w:rsidP="00297775">
      <w:pPr>
        <w:rPr>
          <w:rFonts w:asciiTheme="majorHAnsi" w:hAnsiTheme="majorHAnsi"/>
          <w:color w:val="000000"/>
          <w:sz w:val="22"/>
          <w:szCs w:val="22"/>
          <w:shd w:val="clear" w:color="auto" w:fill="FFFFFF"/>
        </w:rPr>
      </w:pPr>
    </w:p>
    <w:p w:rsidR="007E1A0A" w:rsidRPr="00297775" w:rsidRDefault="007E1A0A" w:rsidP="00297775">
      <w:pPr>
        <w:rPr>
          <w:rFonts w:asciiTheme="majorHAnsi" w:hAnsiTheme="majorHAnsi"/>
          <w:color w:val="000000"/>
          <w:sz w:val="22"/>
          <w:szCs w:val="22"/>
          <w:shd w:val="clear" w:color="auto" w:fill="FFFFFF"/>
        </w:rPr>
      </w:pPr>
      <w:r>
        <w:rPr>
          <w:rFonts w:asciiTheme="majorHAnsi" w:hAnsiTheme="majorHAnsi"/>
          <w:color w:val="000000"/>
          <w:sz w:val="22"/>
          <w:szCs w:val="22"/>
          <w:shd w:val="clear" w:color="auto" w:fill="FFFFFF"/>
        </w:rPr>
        <w:t>TicketReturn is a pioneer in paperless Card Access Ticketing, which allows a single encoded card to serve as a season or partial-season ticket for any number of events. These cards come with online ticket management services such as ticket forwarding, exchange, donation, and resale.</w:t>
      </w:r>
    </w:p>
    <w:p w:rsidR="00297775" w:rsidRDefault="00297775" w:rsidP="00297775">
      <w:pPr>
        <w:rPr>
          <w:rFonts w:ascii="Verdana" w:hAnsi="Verdana"/>
          <w:color w:val="000000"/>
          <w:sz w:val="21"/>
          <w:szCs w:val="21"/>
          <w:shd w:val="clear" w:color="auto" w:fill="FFFFFF"/>
        </w:rPr>
      </w:pPr>
    </w:p>
    <w:p w:rsidR="00297775" w:rsidRDefault="007E1A0A" w:rsidP="00297775">
      <w:pPr>
        <w:rPr>
          <w:rFonts w:ascii="Verdana" w:hAnsi="Verdana"/>
          <w:color w:val="000000"/>
          <w:sz w:val="21"/>
          <w:szCs w:val="21"/>
          <w:shd w:val="clear" w:color="auto" w:fill="FFFFFF"/>
        </w:rPr>
      </w:pPr>
      <w:r>
        <w:rPr>
          <w:rFonts w:ascii="Verdana" w:hAnsi="Verdana"/>
          <w:noProof/>
          <w:color w:val="000000"/>
          <w:sz w:val="21"/>
          <w:szCs w:val="21"/>
          <w:shd w:val="clear" w:color="auto" w:fill="FFFFFF"/>
        </w:rPr>
        <w:lastRenderedPageBreak/>
        <w:drawing>
          <wp:inline distT="0" distB="0" distL="0" distR="0">
            <wp:extent cx="4443826" cy="302980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tronPro_Home Page Chart Drilldown.jpg"/>
                    <pic:cNvPicPr/>
                  </pic:nvPicPr>
                  <pic:blipFill>
                    <a:blip r:embed="rId11">
                      <a:extLst>
                        <a:ext uri="{28A0092B-C50C-407E-A947-70E740481C1C}">
                          <a14:useLocalDpi xmlns:a14="http://schemas.microsoft.com/office/drawing/2010/main" val="0"/>
                        </a:ext>
                      </a:extLst>
                    </a:blip>
                    <a:stretch>
                      <a:fillRect/>
                    </a:stretch>
                  </pic:blipFill>
                  <pic:spPr>
                    <a:xfrm>
                      <a:off x="0" y="0"/>
                      <a:ext cx="4443454" cy="3029550"/>
                    </a:xfrm>
                    <a:prstGeom prst="rect">
                      <a:avLst/>
                    </a:prstGeom>
                  </pic:spPr>
                </pic:pic>
              </a:graphicData>
            </a:graphic>
          </wp:inline>
        </w:drawing>
      </w:r>
    </w:p>
    <w:p w:rsidR="00297775" w:rsidRDefault="00297775" w:rsidP="00297775">
      <w:pPr>
        <w:rPr>
          <w:rFonts w:ascii="Verdana" w:hAnsi="Verdana"/>
          <w:color w:val="000000"/>
          <w:sz w:val="21"/>
          <w:szCs w:val="21"/>
          <w:shd w:val="clear" w:color="auto" w:fill="FFFFFF"/>
        </w:rPr>
      </w:pPr>
    </w:p>
    <w:p w:rsidR="00D74632" w:rsidRDefault="00B7183A" w:rsidP="002C0784">
      <w:pPr>
        <w:pStyle w:val="Heading1"/>
        <w:ind w:left="1440" w:firstLine="720"/>
        <w:rPr>
          <w:color w:val="0B3758"/>
        </w:rPr>
      </w:pPr>
      <w:r>
        <w:rPr>
          <w:color w:val="0B3758"/>
        </w:rPr>
        <w:t>Business Situation</w:t>
      </w:r>
    </w:p>
    <w:p w:rsidR="001D652A" w:rsidRDefault="007E1A0A" w:rsidP="00DE0D07">
      <w:pPr>
        <w:rPr>
          <w:rFonts w:asciiTheme="majorHAnsi" w:hAnsiTheme="majorHAnsi"/>
          <w:color w:val="000000"/>
          <w:sz w:val="22"/>
          <w:szCs w:val="22"/>
          <w:shd w:val="clear" w:color="auto" w:fill="FFFFFF"/>
        </w:rPr>
      </w:pPr>
      <w:r>
        <w:rPr>
          <w:rFonts w:asciiTheme="majorHAnsi" w:hAnsiTheme="majorHAnsi"/>
          <w:color w:val="000000"/>
          <w:sz w:val="22"/>
          <w:szCs w:val="22"/>
          <w:shd w:val="clear" w:color="auto" w:fill="FFFFFF"/>
        </w:rPr>
        <w:t xml:space="preserve">TicketReturn was looking for integration with a web-based ad-hoc reporting tool for </w:t>
      </w:r>
      <w:r w:rsidR="00547732">
        <w:rPr>
          <w:rFonts w:asciiTheme="majorHAnsi" w:hAnsiTheme="majorHAnsi"/>
          <w:color w:val="000000"/>
          <w:sz w:val="22"/>
          <w:szCs w:val="22"/>
          <w:shd w:val="clear" w:color="auto" w:fill="FFFFFF"/>
        </w:rPr>
        <w:t>their new Donor Management, Fundraising, and Priority Seating software module “</w:t>
      </w:r>
      <w:proofErr w:type="spellStart"/>
      <w:r w:rsidR="00547732">
        <w:rPr>
          <w:rFonts w:asciiTheme="majorHAnsi" w:hAnsiTheme="majorHAnsi"/>
          <w:color w:val="000000"/>
          <w:sz w:val="22"/>
          <w:szCs w:val="22"/>
          <w:shd w:val="clear" w:color="auto" w:fill="FFFFFF"/>
        </w:rPr>
        <w:t>PatronPro</w:t>
      </w:r>
      <w:proofErr w:type="spellEnd"/>
      <w:r w:rsidR="00547732">
        <w:rPr>
          <w:rFonts w:asciiTheme="majorHAnsi" w:hAnsiTheme="majorHAnsi"/>
          <w:color w:val="000000"/>
          <w:sz w:val="22"/>
          <w:szCs w:val="22"/>
          <w:shd w:val="clear" w:color="auto" w:fill="FFFFFF"/>
        </w:rPr>
        <w:t xml:space="preserve">.” </w:t>
      </w:r>
      <w:proofErr w:type="spellStart"/>
      <w:r w:rsidR="00547732">
        <w:rPr>
          <w:rFonts w:asciiTheme="majorHAnsi" w:hAnsiTheme="majorHAnsi"/>
          <w:color w:val="000000"/>
          <w:sz w:val="22"/>
          <w:szCs w:val="22"/>
          <w:shd w:val="clear" w:color="auto" w:fill="FFFFFF"/>
        </w:rPr>
        <w:t>PatronPro</w:t>
      </w:r>
      <w:proofErr w:type="spellEnd"/>
      <w:r w:rsidR="00547732">
        <w:rPr>
          <w:rFonts w:asciiTheme="majorHAnsi" w:hAnsiTheme="majorHAnsi"/>
          <w:color w:val="000000"/>
          <w:sz w:val="22"/>
          <w:szCs w:val="22"/>
          <w:shd w:val="clear" w:color="auto" w:fill="FFFFFF"/>
        </w:rPr>
        <w:t xml:space="preserve"> was developed to support specific features required by University Athletic Departments. </w:t>
      </w:r>
      <w:proofErr w:type="spellStart"/>
      <w:r w:rsidR="00547732">
        <w:rPr>
          <w:rFonts w:asciiTheme="majorHAnsi" w:hAnsiTheme="majorHAnsi"/>
          <w:color w:val="000000"/>
          <w:sz w:val="22"/>
          <w:szCs w:val="22"/>
          <w:shd w:val="clear" w:color="auto" w:fill="FFFFFF"/>
        </w:rPr>
        <w:t>PatronPro</w:t>
      </w:r>
      <w:proofErr w:type="spellEnd"/>
      <w:r w:rsidR="00547732">
        <w:rPr>
          <w:rFonts w:asciiTheme="majorHAnsi" w:hAnsiTheme="majorHAnsi"/>
          <w:color w:val="000000"/>
          <w:sz w:val="22"/>
          <w:szCs w:val="22"/>
          <w:shd w:val="clear" w:color="auto" w:fill="FFFFFF"/>
        </w:rPr>
        <w:t xml:space="preserve"> is a standalone module with backend integration into </w:t>
      </w:r>
      <w:proofErr w:type="spellStart"/>
      <w:r w:rsidR="00547732">
        <w:rPr>
          <w:rFonts w:asciiTheme="majorHAnsi" w:hAnsiTheme="majorHAnsi"/>
          <w:color w:val="000000"/>
          <w:sz w:val="22"/>
          <w:szCs w:val="22"/>
          <w:shd w:val="clear" w:color="auto" w:fill="FFFFFF"/>
        </w:rPr>
        <w:t>TicketReturn’s</w:t>
      </w:r>
      <w:proofErr w:type="spellEnd"/>
      <w:r w:rsidR="00547732">
        <w:rPr>
          <w:rFonts w:asciiTheme="majorHAnsi" w:hAnsiTheme="majorHAnsi"/>
          <w:color w:val="000000"/>
          <w:sz w:val="22"/>
          <w:szCs w:val="22"/>
          <w:shd w:val="clear" w:color="auto" w:fill="FFFFFF"/>
        </w:rPr>
        <w:t xml:space="preserve"> other ticketing modules. </w:t>
      </w:r>
    </w:p>
    <w:p w:rsidR="00547732" w:rsidRDefault="00547732" w:rsidP="00DE0D07">
      <w:pPr>
        <w:rPr>
          <w:rFonts w:asciiTheme="majorHAnsi" w:hAnsiTheme="majorHAnsi"/>
          <w:color w:val="000000"/>
          <w:sz w:val="22"/>
          <w:szCs w:val="22"/>
          <w:shd w:val="clear" w:color="auto" w:fill="FFFFFF"/>
        </w:rPr>
      </w:pPr>
    </w:p>
    <w:p w:rsidR="00547732" w:rsidRDefault="00547732" w:rsidP="00DE0D07">
      <w:pPr>
        <w:rPr>
          <w:rFonts w:asciiTheme="majorHAnsi" w:hAnsiTheme="majorHAnsi"/>
          <w:color w:val="000000"/>
          <w:sz w:val="22"/>
          <w:szCs w:val="22"/>
          <w:shd w:val="clear" w:color="auto" w:fill="FFFFFF"/>
        </w:rPr>
      </w:pPr>
      <w:r>
        <w:rPr>
          <w:rFonts w:asciiTheme="majorHAnsi" w:hAnsiTheme="majorHAnsi"/>
          <w:color w:val="000000"/>
          <w:sz w:val="22"/>
          <w:szCs w:val="22"/>
          <w:shd w:val="clear" w:color="auto" w:fill="FFFFFF"/>
        </w:rPr>
        <w:t>TicketReturn had the option of creating its own reporting interface, but decided it would be more efficient to look for a viable ASP.NET reporting tool if the solution existed.</w:t>
      </w:r>
    </w:p>
    <w:p w:rsidR="00547732" w:rsidRDefault="00547732" w:rsidP="00DE0D07">
      <w:pPr>
        <w:rPr>
          <w:rFonts w:asciiTheme="majorHAnsi" w:hAnsiTheme="majorHAnsi"/>
          <w:color w:val="000000"/>
          <w:sz w:val="22"/>
          <w:szCs w:val="22"/>
          <w:shd w:val="clear" w:color="auto" w:fill="FFFFFF"/>
        </w:rPr>
      </w:pPr>
    </w:p>
    <w:p w:rsidR="00547732" w:rsidRPr="00DE0D07" w:rsidRDefault="00547732" w:rsidP="00DE0D07">
      <w:pPr>
        <w:rPr>
          <w:rFonts w:asciiTheme="majorHAnsi" w:hAnsiTheme="majorHAnsi"/>
          <w:sz w:val="22"/>
          <w:szCs w:val="22"/>
        </w:rPr>
      </w:pPr>
      <w:r>
        <w:rPr>
          <w:rFonts w:asciiTheme="majorHAnsi" w:hAnsiTheme="majorHAnsi"/>
          <w:color w:val="000000"/>
          <w:sz w:val="22"/>
          <w:szCs w:val="22"/>
          <w:shd w:val="clear" w:color="auto" w:fill="FFFFFF"/>
        </w:rPr>
        <w:t xml:space="preserve">TicketReturn clients </w:t>
      </w:r>
      <w:r w:rsidR="008A6712">
        <w:rPr>
          <w:rFonts w:asciiTheme="majorHAnsi" w:hAnsiTheme="majorHAnsi"/>
          <w:color w:val="000000"/>
          <w:sz w:val="22"/>
          <w:szCs w:val="22"/>
          <w:shd w:val="clear" w:color="auto" w:fill="FFFFFF"/>
        </w:rPr>
        <w:t xml:space="preserve">using </w:t>
      </w:r>
      <w:proofErr w:type="spellStart"/>
      <w:r w:rsidR="008A6712">
        <w:rPr>
          <w:rFonts w:asciiTheme="majorHAnsi" w:hAnsiTheme="majorHAnsi"/>
          <w:color w:val="000000"/>
          <w:sz w:val="22"/>
          <w:szCs w:val="22"/>
          <w:shd w:val="clear" w:color="auto" w:fill="FFFFFF"/>
        </w:rPr>
        <w:t>PatronPro</w:t>
      </w:r>
      <w:proofErr w:type="spellEnd"/>
      <w:r w:rsidR="008A6712">
        <w:rPr>
          <w:rFonts w:asciiTheme="majorHAnsi" w:hAnsiTheme="majorHAnsi"/>
          <w:color w:val="000000"/>
          <w:sz w:val="22"/>
          <w:szCs w:val="22"/>
          <w:shd w:val="clear" w:color="auto" w:fill="FFFFFF"/>
        </w:rPr>
        <w:t xml:space="preserve"> have the option </w:t>
      </w:r>
      <w:r>
        <w:rPr>
          <w:rFonts w:asciiTheme="majorHAnsi" w:hAnsiTheme="majorHAnsi"/>
          <w:color w:val="000000"/>
          <w:sz w:val="22"/>
          <w:szCs w:val="22"/>
          <w:shd w:val="clear" w:color="auto" w:fill="FFFFFF"/>
        </w:rPr>
        <w:t>of site-based and/or hosted installations.</w:t>
      </w:r>
    </w:p>
    <w:p w:rsidR="001E6D29" w:rsidRDefault="00B7183A" w:rsidP="002C0784">
      <w:pPr>
        <w:pStyle w:val="Heading1"/>
        <w:ind w:left="1440" w:firstLine="720"/>
        <w:rPr>
          <w:color w:val="0B3758"/>
        </w:rPr>
      </w:pPr>
      <w:r>
        <w:rPr>
          <w:color w:val="0B3758"/>
        </w:rPr>
        <w:t>Technical S</w:t>
      </w:r>
      <w:r w:rsidR="00547732">
        <w:rPr>
          <w:color w:val="0B3758"/>
        </w:rPr>
        <w:t>ituation</w:t>
      </w:r>
    </w:p>
    <w:p w:rsidR="00C34F34" w:rsidRDefault="00547732" w:rsidP="001D652A">
      <w:pPr>
        <w:rPr>
          <w:rFonts w:asciiTheme="majorHAnsi" w:hAnsiTheme="majorHAnsi"/>
          <w:color w:val="000000"/>
          <w:sz w:val="22"/>
          <w:szCs w:val="22"/>
          <w:shd w:val="clear" w:color="auto" w:fill="FFFFFF"/>
        </w:rPr>
      </w:pPr>
      <w:r>
        <w:rPr>
          <w:rFonts w:asciiTheme="majorHAnsi" w:hAnsiTheme="majorHAnsi"/>
          <w:color w:val="000000"/>
          <w:sz w:val="22"/>
          <w:szCs w:val="22"/>
          <w:shd w:val="clear" w:color="auto" w:fill="FFFFFF"/>
        </w:rPr>
        <w:t xml:space="preserve">TicketReturn needed to find an ASP.NET web-based, ad-hoc reporting tool that could be deployed in both a site-based and hosted installation. Specific requirements included the following: </w:t>
      </w:r>
    </w:p>
    <w:p w:rsidR="00547732" w:rsidRDefault="00547732" w:rsidP="001D652A">
      <w:pPr>
        <w:rPr>
          <w:rFonts w:asciiTheme="majorHAnsi" w:hAnsiTheme="majorHAnsi"/>
          <w:color w:val="000000"/>
          <w:sz w:val="22"/>
          <w:szCs w:val="22"/>
          <w:shd w:val="clear" w:color="auto" w:fill="FFFFFF"/>
        </w:rPr>
      </w:pPr>
    </w:p>
    <w:p w:rsidR="00547732" w:rsidRDefault="00547732" w:rsidP="00547732">
      <w:pPr>
        <w:pStyle w:val="ListParagraph"/>
        <w:numPr>
          <w:ilvl w:val="0"/>
          <w:numId w:val="30"/>
        </w:numPr>
        <w:rPr>
          <w:rFonts w:asciiTheme="majorHAnsi" w:hAnsiTheme="majorHAnsi"/>
          <w:color w:val="000000"/>
          <w:sz w:val="22"/>
          <w:szCs w:val="22"/>
          <w:shd w:val="clear" w:color="auto" w:fill="FFFFFF"/>
        </w:rPr>
      </w:pPr>
      <w:r>
        <w:rPr>
          <w:rFonts w:asciiTheme="majorHAnsi" w:hAnsiTheme="majorHAnsi"/>
          <w:color w:val="000000"/>
          <w:sz w:val="22"/>
          <w:szCs w:val="22"/>
          <w:shd w:val="clear" w:color="auto" w:fill="FFFFFF"/>
        </w:rPr>
        <w:t>Ad-hoc report designer</w:t>
      </w:r>
    </w:p>
    <w:p w:rsidR="00547732" w:rsidRDefault="00547732" w:rsidP="00547732">
      <w:pPr>
        <w:pStyle w:val="ListParagraph"/>
        <w:numPr>
          <w:ilvl w:val="0"/>
          <w:numId w:val="30"/>
        </w:numPr>
        <w:rPr>
          <w:rFonts w:asciiTheme="majorHAnsi" w:hAnsiTheme="majorHAnsi"/>
          <w:color w:val="000000"/>
          <w:sz w:val="22"/>
          <w:szCs w:val="22"/>
          <w:shd w:val="clear" w:color="auto" w:fill="FFFFFF"/>
        </w:rPr>
      </w:pPr>
      <w:r>
        <w:rPr>
          <w:rFonts w:asciiTheme="majorHAnsi" w:hAnsiTheme="majorHAnsi"/>
          <w:color w:val="000000"/>
          <w:sz w:val="22"/>
          <w:szCs w:val="22"/>
          <w:shd w:val="clear" w:color="auto" w:fill="FFFFFF"/>
        </w:rPr>
        <w:t>Charting tools</w:t>
      </w:r>
    </w:p>
    <w:p w:rsidR="00547732" w:rsidRDefault="00547732" w:rsidP="00547732">
      <w:pPr>
        <w:pStyle w:val="ListParagraph"/>
        <w:numPr>
          <w:ilvl w:val="0"/>
          <w:numId w:val="30"/>
        </w:numPr>
        <w:rPr>
          <w:rFonts w:asciiTheme="majorHAnsi" w:hAnsiTheme="majorHAnsi"/>
          <w:color w:val="000000"/>
          <w:sz w:val="22"/>
          <w:szCs w:val="22"/>
          <w:shd w:val="clear" w:color="auto" w:fill="FFFFFF"/>
        </w:rPr>
      </w:pPr>
      <w:r>
        <w:rPr>
          <w:rFonts w:asciiTheme="majorHAnsi" w:hAnsiTheme="majorHAnsi"/>
          <w:color w:val="000000"/>
          <w:sz w:val="22"/>
          <w:szCs w:val="22"/>
          <w:shd w:val="clear" w:color="auto" w:fill="FFFFFF"/>
        </w:rPr>
        <w:t>Scheduled reporting</w:t>
      </w:r>
    </w:p>
    <w:p w:rsidR="00547732" w:rsidRDefault="00547732" w:rsidP="00547732">
      <w:pPr>
        <w:pStyle w:val="ListParagraph"/>
        <w:numPr>
          <w:ilvl w:val="0"/>
          <w:numId w:val="30"/>
        </w:numPr>
        <w:rPr>
          <w:rFonts w:asciiTheme="majorHAnsi" w:hAnsiTheme="majorHAnsi"/>
          <w:color w:val="000000"/>
          <w:sz w:val="22"/>
          <w:szCs w:val="22"/>
          <w:shd w:val="clear" w:color="auto" w:fill="FFFFFF"/>
        </w:rPr>
      </w:pPr>
      <w:r>
        <w:rPr>
          <w:rFonts w:asciiTheme="majorHAnsi" w:hAnsiTheme="majorHAnsi"/>
          <w:color w:val="000000"/>
          <w:sz w:val="22"/>
          <w:szCs w:val="22"/>
          <w:shd w:val="clear" w:color="auto" w:fill="FFFFFF"/>
        </w:rPr>
        <w:lastRenderedPageBreak/>
        <w:t>User permissions</w:t>
      </w:r>
    </w:p>
    <w:p w:rsidR="00547732" w:rsidRDefault="00547732" w:rsidP="00547732">
      <w:pPr>
        <w:pStyle w:val="ListParagraph"/>
        <w:numPr>
          <w:ilvl w:val="0"/>
          <w:numId w:val="30"/>
        </w:numPr>
        <w:rPr>
          <w:rFonts w:asciiTheme="majorHAnsi" w:hAnsiTheme="majorHAnsi"/>
          <w:color w:val="000000"/>
          <w:sz w:val="22"/>
          <w:szCs w:val="22"/>
          <w:shd w:val="clear" w:color="auto" w:fill="FFFFFF"/>
        </w:rPr>
      </w:pPr>
      <w:r>
        <w:rPr>
          <w:rFonts w:asciiTheme="majorHAnsi" w:hAnsiTheme="majorHAnsi"/>
          <w:color w:val="000000"/>
          <w:sz w:val="22"/>
          <w:szCs w:val="22"/>
          <w:shd w:val="clear" w:color="auto" w:fill="FFFFFF"/>
        </w:rPr>
        <w:t>Exporting report flexibility</w:t>
      </w:r>
    </w:p>
    <w:p w:rsidR="001D652A" w:rsidRPr="00547732" w:rsidRDefault="00547732" w:rsidP="00547732">
      <w:pPr>
        <w:pStyle w:val="ListParagraph"/>
        <w:numPr>
          <w:ilvl w:val="0"/>
          <w:numId w:val="30"/>
        </w:numPr>
        <w:rPr>
          <w:rFonts w:asciiTheme="majorHAnsi" w:hAnsiTheme="majorHAnsi"/>
          <w:color w:val="000000"/>
          <w:sz w:val="22"/>
          <w:szCs w:val="22"/>
          <w:shd w:val="clear" w:color="auto" w:fill="FFFFFF"/>
        </w:rPr>
      </w:pPr>
      <w:r>
        <w:rPr>
          <w:rFonts w:asciiTheme="majorHAnsi" w:hAnsiTheme="majorHAnsi"/>
          <w:color w:val="000000"/>
          <w:sz w:val="22"/>
          <w:szCs w:val="22"/>
          <w:shd w:val="clear" w:color="auto" w:fill="FFFFFF"/>
        </w:rPr>
        <w:t>Flexibility for a user to add/change filters or viewable fields for standard reports (minimize the need for new custom reports to be created)</w:t>
      </w:r>
    </w:p>
    <w:p w:rsidR="006B0136" w:rsidRPr="006B0136" w:rsidRDefault="00B7183A" w:rsidP="006B0136">
      <w:pPr>
        <w:pStyle w:val="Heading1"/>
        <w:ind w:left="1440" w:firstLine="720"/>
        <w:rPr>
          <w:color w:val="0B3758"/>
        </w:rPr>
      </w:pPr>
      <w:r>
        <w:rPr>
          <w:color w:val="0B3758"/>
        </w:rPr>
        <w:t>Solution</w:t>
      </w:r>
    </w:p>
    <w:p w:rsidR="006B0136" w:rsidRDefault="006B0136" w:rsidP="00D64BA1">
      <w:pPr>
        <w:rPr>
          <w:rFonts w:asciiTheme="majorHAnsi" w:hAnsiTheme="majorHAnsi"/>
          <w:color w:val="000000"/>
          <w:sz w:val="22"/>
          <w:szCs w:val="22"/>
          <w:shd w:val="clear" w:color="auto" w:fill="FFFFFF"/>
        </w:rPr>
      </w:pPr>
      <w:r>
        <w:rPr>
          <w:rFonts w:asciiTheme="majorHAnsi" w:hAnsiTheme="majorHAnsi"/>
          <w:color w:val="000000"/>
          <w:sz w:val="22"/>
          <w:szCs w:val="22"/>
          <w:shd w:val="clear" w:color="auto" w:fill="FFFFFF"/>
        </w:rPr>
        <w:t xml:space="preserve">TicketReturn integrated Izenda Reports into </w:t>
      </w:r>
      <w:proofErr w:type="spellStart"/>
      <w:r>
        <w:rPr>
          <w:rFonts w:asciiTheme="majorHAnsi" w:hAnsiTheme="majorHAnsi"/>
          <w:color w:val="000000"/>
          <w:sz w:val="22"/>
          <w:szCs w:val="22"/>
          <w:shd w:val="clear" w:color="auto" w:fill="FFFFFF"/>
        </w:rPr>
        <w:t>PatronPro</w:t>
      </w:r>
      <w:proofErr w:type="spellEnd"/>
      <w:r>
        <w:rPr>
          <w:rFonts w:asciiTheme="majorHAnsi" w:hAnsiTheme="majorHAnsi"/>
          <w:color w:val="000000"/>
          <w:sz w:val="22"/>
          <w:szCs w:val="22"/>
          <w:shd w:val="clear" w:color="auto" w:fill="FFFFFF"/>
        </w:rPr>
        <w:t xml:space="preserve"> applications, implementing the following solutions: </w:t>
      </w:r>
    </w:p>
    <w:p w:rsidR="00FF7E27" w:rsidRDefault="00FF7E27" w:rsidP="00D64BA1">
      <w:pPr>
        <w:rPr>
          <w:rFonts w:asciiTheme="majorHAnsi" w:hAnsiTheme="majorHAnsi"/>
          <w:color w:val="000000"/>
          <w:sz w:val="22"/>
          <w:szCs w:val="22"/>
          <w:shd w:val="clear" w:color="auto" w:fill="FFFFFF"/>
        </w:rPr>
      </w:pPr>
    </w:p>
    <w:p w:rsidR="00FF7E27" w:rsidRDefault="00FF7E27" w:rsidP="00FF7E27">
      <w:pPr>
        <w:pStyle w:val="ListParagraph"/>
        <w:numPr>
          <w:ilvl w:val="0"/>
          <w:numId w:val="31"/>
        </w:numPr>
        <w:rPr>
          <w:rFonts w:asciiTheme="majorHAnsi" w:hAnsiTheme="majorHAnsi"/>
          <w:sz w:val="22"/>
          <w:szCs w:val="22"/>
        </w:rPr>
      </w:pPr>
      <w:r>
        <w:rPr>
          <w:rFonts w:asciiTheme="majorHAnsi" w:hAnsiTheme="majorHAnsi"/>
          <w:sz w:val="22"/>
          <w:szCs w:val="22"/>
        </w:rPr>
        <w:t>Customized Report List Page</w:t>
      </w:r>
    </w:p>
    <w:p w:rsidR="00FF7E27" w:rsidRDefault="00FF7E27" w:rsidP="00FF7E27">
      <w:pPr>
        <w:pStyle w:val="ListParagraph"/>
        <w:numPr>
          <w:ilvl w:val="0"/>
          <w:numId w:val="31"/>
        </w:numPr>
        <w:rPr>
          <w:rFonts w:asciiTheme="majorHAnsi" w:hAnsiTheme="majorHAnsi"/>
          <w:sz w:val="22"/>
          <w:szCs w:val="22"/>
        </w:rPr>
      </w:pPr>
      <w:r>
        <w:rPr>
          <w:rFonts w:asciiTheme="majorHAnsi" w:hAnsiTheme="majorHAnsi"/>
          <w:sz w:val="22"/>
          <w:szCs w:val="22"/>
        </w:rPr>
        <w:t>Custom Report Scheduler</w:t>
      </w:r>
    </w:p>
    <w:p w:rsidR="00FF7E27" w:rsidRDefault="00FF7E27" w:rsidP="00FF7E27">
      <w:pPr>
        <w:pStyle w:val="ListParagraph"/>
        <w:numPr>
          <w:ilvl w:val="0"/>
          <w:numId w:val="31"/>
        </w:numPr>
        <w:rPr>
          <w:rFonts w:asciiTheme="majorHAnsi" w:hAnsiTheme="majorHAnsi"/>
          <w:sz w:val="22"/>
          <w:szCs w:val="22"/>
        </w:rPr>
      </w:pPr>
      <w:r>
        <w:rPr>
          <w:rFonts w:asciiTheme="majorHAnsi" w:hAnsiTheme="majorHAnsi"/>
          <w:sz w:val="22"/>
          <w:szCs w:val="22"/>
        </w:rPr>
        <w:t>Ability</w:t>
      </w:r>
      <w:r w:rsidR="00F1292F">
        <w:rPr>
          <w:rFonts w:asciiTheme="majorHAnsi" w:hAnsiTheme="majorHAnsi"/>
          <w:sz w:val="22"/>
          <w:szCs w:val="22"/>
        </w:rPr>
        <w:t xml:space="preserve"> to create reports with visual aids (charts, gauges, etc.)</w:t>
      </w:r>
    </w:p>
    <w:p w:rsidR="00F1292F" w:rsidRDefault="00F1292F" w:rsidP="00FF7E27">
      <w:pPr>
        <w:pStyle w:val="ListParagraph"/>
        <w:numPr>
          <w:ilvl w:val="0"/>
          <w:numId w:val="31"/>
        </w:numPr>
        <w:rPr>
          <w:rFonts w:asciiTheme="majorHAnsi" w:hAnsiTheme="majorHAnsi"/>
          <w:sz w:val="22"/>
          <w:szCs w:val="22"/>
        </w:rPr>
      </w:pPr>
      <w:r>
        <w:rPr>
          <w:rFonts w:asciiTheme="majorHAnsi" w:hAnsiTheme="majorHAnsi"/>
          <w:sz w:val="22"/>
          <w:szCs w:val="22"/>
        </w:rPr>
        <w:t xml:space="preserve">Incorporated </w:t>
      </w:r>
      <w:proofErr w:type="spellStart"/>
      <w:r>
        <w:rPr>
          <w:rFonts w:asciiTheme="majorHAnsi" w:hAnsiTheme="majorHAnsi"/>
          <w:sz w:val="22"/>
          <w:szCs w:val="22"/>
        </w:rPr>
        <w:t>lyte</w:t>
      </w:r>
      <w:proofErr w:type="spellEnd"/>
      <w:r>
        <w:rPr>
          <w:rFonts w:asciiTheme="majorHAnsi" w:hAnsiTheme="majorHAnsi"/>
          <w:sz w:val="22"/>
          <w:szCs w:val="22"/>
        </w:rPr>
        <w:t xml:space="preserve"> box pop-ups to present users with filters that are applied when the reports is run (e.g., dates, users)</w:t>
      </w:r>
    </w:p>
    <w:p w:rsidR="00F1292F" w:rsidRDefault="00F1292F" w:rsidP="00FF7E27">
      <w:pPr>
        <w:pStyle w:val="ListParagraph"/>
        <w:numPr>
          <w:ilvl w:val="0"/>
          <w:numId w:val="31"/>
        </w:numPr>
        <w:rPr>
          <w:rFonts w:asciiTheme="majorHAnsi" w:hAnsiTheme="majorHAnsi"/>
          <w:sz w:val="22"/>
          <w:szCs w:val="22"/>
        </w:rPr>
      </w:pPr>
      <w:r>
        <w:rPr>
          <w:rFonts w:asciiTheme="majorHAnsi" w:hAnsiTheme="majorHAnsi"/>
          <w:sz w:val="22"/>
          <w:szCs w:val="22"/>
        </w:rPr>
        <w:t xml:space="preserve">Incorporated </w:t>
      </w:r>
      <w:proofErr w:type="spellStart"/>
      <w:r>
        <w:rPr>
          <w:rFonts w:asciiTheme="majorHAnsi" w:hAnsiTheme="majorHAnsi"/>
          <w:sz w:val="22"/>
          <w:szCs w:val="22"/>
        </w:rPr>
        <w:t>lyte</w:t>
      </w:r>
      <w:proofErr w:type="spellEnd"/>
      <w:r>
        <w:rPr>
          <w:rFonts w:asciiTheme="majorHAnsi" w:hAnsiTheme="majorHAnsi"/>
          <w:sz w:val="22"/>
          <w:szCs w:val="22"/>
        </w:rPr>
        <w:t xml:space="preserve"> box pop-ups in report designer, allowing users to select specific views with pre-joined tables</w:t>
      </w:r>
    </w:p>
    <w:p w:rsidR="003B6558" w:rsidRDefault="003B6558" w:rsidP="003B6558">
      <w:pPr>
        <w:rPr>
          <w:rFonts w:asciiTheme="majorHAnsi" w:hAnsiTheme="majorHAnsi"/>
          <w:sz w:val="22"/>
          <w:szCs w:val="22"/>
        </w:rPr>
      </w:pPr>
    </w:p>
    <w:p w:rsidR="003B6558" w:rsidRDefault="003B6558" w:rsidP="003B6558">
      <w:pPr>
        <w:rPr>
          <w:rFonts w:asciiTheme="majorHAnsi" w:hAnsiTheme="majorHAnsi"/>
          <w:sz w:val="22"/>
          <w:szCs w:val="22"/>
        </w:rPr>
      </w:pPr>
    </w:p>
    <w:p w:rsidR="003B6558" w:rsidRDefault="003B6558" w:rsidP="003B6558">
      <w:pPr>
        <w:rPr>
          <w:rFonts w:asciiTheme="majorHAnsi" w:hAnsiTheme="majorHAnsi"/>
          <w:sz w:val="22"/>
          <w:szCs w:val="22"/>
        </w:rPr>
      </w:pPr>
      <w:r>
        <w:rPr>
          <w:rFonts w:asciiTheme="majorHAnsi" w:hAnsiTheme="majorHAnsi"/>
          <w:noProof/>
          <w:sz w:val="22"/>
          <w:szCs w:val="22"/>
        </w:rPr>
        <w:drawing>
          <wp:inline distT="0" distB="0" distL="0" distR="0">
            <wp:extent cx="4591050" cy="3478028"/>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tronPro_AutoImport Link.jpg"/>
                    <pic:cNvPicPr/>
                  </pic:nvPicPr>
                  <pic:blipFill>
                    <a:blip r:embed="rId12">
                      <a:extLst>
                        <a:ext uri="{28A0092B-C50C-407E-A947-70E740481C1C}">
                          <a14:useLocalDpi xmlns:a14="http://schemas.microsoft.com/office/drawing/2010/main" val="0"/>
                        </a:ext>
                      </a:extLst>
                    </a:blip>
                    <a:stretch>
                      <a:fillRect/>
                    </a:stretch>
                  </pic:blipFill>
                  <pic:spPr>
                    <a:xfrm>
                      <a:off x="0" y="0"/>
                      <a:ext cx="4593373" cy="3479788"/>
                    </a:xfrm>
                    <a:prstGeom prst="rect">
                      <a:avLst/>
                    </a:prstGeom>
                  </pic:spPr>
                </pic:pic>
              </a:graphicData>
            </a:graphic>
          </wp:inline>
        </w:drawing>
      </w:r>
    </w:p>
    <w:p w:rsidR="003B6558" w:rsidRDefault="003B6558" w:rsidP="003B6558">
      <w:pPr>
        <w:rPr>
          <w:rFonts w:asciiTheme="majorHAnsi" w:hAnsiTheme="majorHAnsi"/>
          <w:sz w:val="22"/>
          <w:szCs w:val="22"/>
        </w:rPr>
      </w:pPr>
    </w:p>
    <w:p w:rsidR="003B6558" w:rsidRDefault="003B6558" w:rsidP="003B6558">
      <w:pPr>
        <w:rPr>
          <w:rFonts w:asciiTheme="majorHAnsi" w:hAnsiTheme="majorHAnsi"/>
          <w:sz w:val="22"/>
          <w:szCs w:val="22"/>
        </w:rPr>
      </w:pPr>
      <w:r>
        <w:rPr>
          <w:rFonts w:asciiTheme="majorHAnsi" w:hAnsiTheme="majorHAnsi"/>
          <w:noProof/>
          <w:sz w:val="22"/>
          <w:szCs w:val="22"/>
        </w:rPr>
        <w:lastRenderedPageBreak/>
        <w:drawing>
          <wp:inline distT="0" distB="0" distL="0" distR="0">
            <wp:extent cx="4524375" cy="333564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tronPro_Custom Filter.jpg"/>
                    <pic:cNvPicPr/>
                  </pic:nvPicPr>
                  <pic:blipFill>
                    <a:blip r:embed="rId13">
                      <a:extLst>
                        <a:ext uri="{28A0092B-C50C-407E-A947-70E740481C1C}">
                          <a14:useLocalDpi xmlns:a14="http://schemas.microsoft.com/office/drawing/2010/main" val="0"/>
                        </a:ext>
                      </a:extLst>
                    </a:blip>
                    <a:stretch>
                      <a:fillRect/>
                    </a:stretch>
                  </pic:blipFill>
                  <pic:spPr>
                    <a:xfrm>
                      <a:off x="0" y="0"/>
                      <a:ext cx="4513931" cy="3327943"/>
                    </a:xfrm>
                    <a:prstGeom prst="rect">
                      <a:avLst/>
                    </a:prstGeom>
                  </pic:spPr>
                </pic:pic>
              </a:graphicData>
            </a:graphic>
          </wp:inline>
        </w:drawing>
      </w:r>
    </w:p>
    <w:p w:rsidR="003B6558" w:rsidRDefault="003B6558" w:rsidP="003B6558">
      <w:pPr>
        <w:rPr>
          <w:rFonts w:asciiTheme="majorHAnsi" w:hAnsiTheme="majorHAnsi"/>
          <w:sz w:val="22"/>
          <w:szCs w:val="22"/>
        </w:rPr>
      </w:pPr>
    </w:p>
    <w:p w:rsidR="003B6558" w:rsidRPr="003B6558" w:rsidRDefault="003B6558" w:rsidP="003B6558">
      <w:pPr>
        <w:rPr>
          <w:rFonts w:asciiTheme="majorHAnsi" w:hAnsiTheme="majorHAnsi"/>
          <w:sz w:val="22"/>
          <w:szCs w:val="22"/>
        </w:rPr>
      </w:pPr>
      <w:r>
        <w:rPr>
          <w:rFonts w:asciiTheme="majorHAnsi" w:hAnsiTheme="majorHAnsi"/>
          <w:noProof/>
          <w:sz w:val="22"/>
          <w:szCs w:val="22"/>
        </w:rPr>
        <w:drawing>
          <wp:inline distT="0" distB="0" distL="0" distR="0">
            <wp:extent cx="4524375" cy="214301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tronPro_Custom Report View.jpg"/>
                    <pic:cNvPicPr/>
                  </pic:nvPicPr>
                  <pic:blipFill>
                    <a:blip r:embed="rId14">
                      <a:extLst>
                        <a:ext uri="{28A0092B-C50C-407E-A947-70E740481C1C}">
                          <a14:useLocalDpi xmlns:a14="http://schemas.microsoft.com/office/drawing/2010/main" val="0"/>
                        </a:ext>
                      </a:extLst>
                    </a:blip>
                    <a:stretch>
                      <a:fillRect/>
                    </a:stretch>
                  </pic:blipFill>
                  <pic:spPr>
                    <a:xfrm>
                      <a:off x="0" y="0"/>
                      <a:ext cx="4522513" cy="2142129"/>
                    </a:xfrm>
                    <a:prstGeom prst="rect">
                      <a:avLst/>
                    </a:prstGeom>
                  </pic:spPr>
                </pic:pic>
              </a:graphicData>
            </a:graphic>
          </wp:inline>
        </w:drawing>
      </w:r>
    </w:p>
    <w:p w:rsidR="001E152E" w:rsidRDefault="00B7183A" w:rsidP="0004108F">
      <w:pPr>
        <w:pStyle w:val="Heading1"/>
        <w:rPr>
          <w:color w:val="0B3758"/>
        </w:rPr>
      </w:pPr>
      <w:r>
        <w:rPr>
          <w:color w:val="0B3758"/>
        </w:rPr>
        <w:t>Benefits</w:t>
      </w:r>
    </w:p>
    <w:p w:rsidR="000333C4" w:rsidRDefault="003B6558" w:rsidP="00B7183A">
      <w:pPr>
        <w:rPr>
          <w:rFonts w:asciiTheme="majorHAnsi" w:hAnsiTheme="majorHAnsi"/>
          <w:color w:val="000000"/>
          <w:sz w:val="22"/>
          <w:szCs w:val="22"/>
          <w:shd w:val="clear" w:color="auto" w:fill="FFFFFF"/>
        </w:rPr>
      </w:pPr>
      <w:r>
        <w:rPr>
          <w:rFonts w:asciiTheme="majorHAnsi" w:hAnsiTheme="majorHAnsi"/>
          <w:color w:val="000000"/>
          <w:sz w:val="22"/>
          <w:szCs w:val="22"/>
          <w:shd w:val="clear" w:color="auto" w:fill="FFFFFF"/>
        </w:rPr>
        <w:t>This solution provides ample benefit to TicketReturn. Integrating Izenda reports</w:t>
      </w:r>
      <w:r w:rsidR="005F3FA6">
        <w:rPr>
          <w:rFonts w:asciiTheme="majorHAnsi" w:hAnsiTheme="majorHAnsi"/>
          <w:color w:val="000000"/>
          <w:sz w:val="22"/>
          <w:szCs w:val="22"/>
          <w:shd w:val="clear" w:color="auto" w:fill="FFFFFF"/>
        </w:rPr>
        <w:t xml:space="preserve"> resulted in the following</w:t>
      </w:r>
      <w:r>
        <w:rPr>
          <w:rFonts w:asciiTheme="majorHAnsi" w:hAnsiTheme="majorHAnsi"/>
          <w:color w:val="000000"/>
          <w:sz w:val="22"/>
          <w:szCs w:val="22"/>
          <w:shd w:val="clear" w:color="auto" w:fill="FFFFFF"/>
        </w:rPr>
        <w:t>:</w:t>
      </w:r>
    </w:p>
    <w:p w:rsidR="003B6558" w:rsidRDefault="003B6558" w:rsidP="00B7183A">
      <w:pPr>
        <w:rPr>
          <w:rFonts w:asciiTheme="majorHAnsi" w:hAnsiTheme="majorHAnsi"/>
          <w:color w:val="000000"/>
          <w:sz w:val="22"/>
          <w:szCs w:val="22"/>
          <w:shd w:val="clear" w:color="auto" w:fill="FFFFFF"/>
        </w:rPr>
      </w:pPr>
    </w:p>
    <w:p w:rsidR="003B6558" w:rsidRDefault="003B6558" w:rsidP="003B6558">
      <w:pPr>
        <w:pStyle w:val="ListParagraph"/>
        <w:numPr>
          <w:ilvl w:val="0"/>
          <w:numId w:val="32"/>
        </w:numPr>
        <w:rPr>
          <w:rFonts w:asciiTheme="majorHAnsi" w:hAnsiTheme="majorHAnsi"/>
          <w:sz w:val="22"/>
          <w:szCs w:val="22"/>
        </w:rPr>
      </w:pPr>
      <w:r>
        <w:rPr>
          <w:rFonts w:asciiTheme="majorHAnsi" w:hAnsiTheme="majorHAnsi"/>
          <w:sz w:val="22"/>
          <w:szCs w:val="22"/>
        </w:rPr>
        <w:t>Significantly less development time for standard reports and an ad-hoc report builder</w:t>
      </w:r>
    </w:p>
    <w:p w:rsidR="003B6558" w:rsidRDefault="005F3FA6" w:rsidP="003B6558">
      <w:pPr>
        <w:pStyle w:val="ListParagraph"/>
        <w:numPr>
          <w:ilvl w:val="0"/>
          <w:numId w:val="32"/>
        </w:numPr>
        <w:rPr>
          <w:rFonts w:asciiTheme="majorHAnsi" w:hAnsiTheme="majorHAnsi"/>
          <w:sz w:val="22"/>
          <w:szCs w:val="22"/>
        </w:rPr>
      </w:pPr>
      <w:r>
        <w:rPr>
          <w:rFonts w:asciiTheme="majorHAnsi" w:hAnsiTheme="majorHAnsi"/>
          <w:sz w:val="22"/>
          <w:szCs w:val="22"/>
        </w:rPr>
        <w:t xml:space="preserve">The ability to deploy the reporting platform in both site-based and hosted implementations </w:t>
      </w:r>
    </w:p>
    <w:p w:rsidR="005F3FA6" w:rsidRDefault="005F3FA6" w:rsidP="003B6558">
      <w:pPr>
        <w:pStyle w:val="ListParagraph"/>
        <w:numPr>
          <w:ilvl w:val="0"/>
          <w:numId w:val="32"/>
        </w:numPr>
        <w:rPr>
          <w:rFonts w:asciiTheme="majorHAnsi" w:hAnsiTheme="majorHAnsi"/>
          <w:sz w:val="22"/>
          <w:szCs w:val="22"/>
        </w:rPr>
      </w:pPr>
      <w:r>
        <w:rPr>
          <w:rFonts w:asciiTheme="majorHAnsi" w:hAnsiTheme="majorHAnsi"/>
          <w:sz w:val="22"/>
          <w:szCs w:val="22"/>
        </w:rPr>
        <w:t>Access and use of visual aids, to better track results</w:t>
      </w:r>
    </w:p>
    <w:p w:rsidR="005F3FA6" w:rsidRDefault="005F3FA6" w:rsidP="005F3FA6">
      <w:pPr>
        <w:rPr>
          <w:rFonts w:asciiTheme="majorHAnsi" w:hAnsiTheme="majorHAnsi"/>
          <w:sz w:val="22"/>
          <w:szCs w:val="22"/>
        </w:rPr>
      </w:pPr>
    </w:p>
    <w:p w:rsidR="005F3FA6" w:rsidRDefault="005F3FA6" w:rsidP="005F3FA6">
      <w:pPr>
        <w:rPr>
          <w:rFonts w:asciiTheme="majorHAnsi" w:hAnsiTheme="majorHAnsi"/>
          <w:sz w:val="22"/>
          <w:szCs w:val="22"/>
        </w:rPr>
      </w:pPr>
      <w:r>
        <w:rPr>
          <w:rFonts w:asciiTheme="majorHAnsi" w:hAnsiTheme="majorHAnsi"/>
          <w:sz w:val="22"/>
          <w:szCs w:val="22"/>
        </w:rPr>
        <w:t xml:space="preserve">There are many benefits to </w:t>
      </w:r>
      <w:proofErr w:type="spellStart"/>
      <w:r>
        <w:rPr>
          <w:rFonts w:asciiTheme="majorHAnsi" w:hAnsiTheme="majorHAnsi"/>
          <w:sz w:val="22"/>
          <w:szCs w:val="22"/>
        </w:rPr>
        <w:t>TicketReturn’s</w:t>
      </w:r>
      <w:proofErr w:type="spellEnd"/>
      <w:r>
        <w:rPr>
          <w:rFonts w:asciiTheme="majorHAnsi" w:hAnsiTheme="majorHAnsi"/>
          <w:sz w:val="22"/>
          <w:szCs w:val="22"/>
        </w:rPr>
        <w:t xml:space="preserve"> end users as well, including:</w:t>
      </w:r>
    </w:p>
    <w:p w:rsidR="005F3FA6" w:rsidRDefault="005F3FA6" w:rsidP="005F3FA6">
      <w:pPr>
        <w:rPr>
          <w:rFonts w:asciiTheme="majorHAnsi" w:hAnsiTheme="majorHAnsi"/>
          <w:sz w:val="22"/>
          <w:szCs w:val="22"/>
        </w:rPr>
      </w:pPr>
    </w:p>
    <w:p w:rsidR="005F3FA6" w:rsidRDefault="005F3FA6" w:rsidP="005F3FA6">
      <w:pPr>
        <w:pStyle w:val="ListParagraph"/>
        <w:numPr>
          <w:ilvl w:val="0"/>
          <w:numId w:val="33"/>
        </w:numPr>
        <w:rPr>
          <w:rFonts w:asciiTheme="majorHAnsi" w:hAnsiTheme="majorHAnsi"/>
          <w:sz w:val="22"/>
          <w:szCs w:val="22"/>
        </w:rPr>
      </w:pPr>
      <w:r>
        <w:rPr>
          <w:rFonts w:asciiTheme="majorHAnsi" w:hAnsiTheme="majorHAnsi"/>
          <w:sz w:val="22"/>
          <w:szCs w:val="22"/>
        </w:rPr>
        <w:t xml:space="preserve">Ad-hoc reporting with state-of-the-art features— including scheduled reporting, charting, and exporting capabilities </w:t>
      </w:r>
    </w:p>
    <w:p w:rsidR="005F3FA6" w:rsidRDefault="005F3FA6" w:rsidP="005F3FA6">
      <w:pPr>
        <w:pStyle w:val="ListParagraph"/>
        <w:numPr>
          <w:ilvl w:val="0"/>
          <w:numId w:val="33"/>
        </w:numPr>
        <w:rPr>
          <w:rFonts w:asciiTheme="majorHAnsi" w:hAnsiTheme="majorHAnsi"/>
          <w:sz w:val="22"/>
          <w:szCs w:val="22"/>
        </w:rPr>
      </w:pPr>
      <w:r>
        <w:rPr>
          <w:rFonts w:asciiTheme="majorHAnsi" w:hAnsiTheme="majorHAnsi"/>
          <w:sz w:val="22"/>
          <w:szCs w:val="22"/>
        </w:rPr>
        <w:t>Users can create custom reports with just a few clicks</w:t>
      </w:r>
    </w:p>
    <w:p w:rsidR="00D72A11" w:rsidRDefault="005F3FA6" w:rsidP="005F3FA6">
      <w:pPr>
        <w:pStyle w:val="ListParagraph"/>
        <w:numPr>
          <w:ilvl w:val="0"/>
          <w:numId w:val="33"/>
        </w:numPr>
        <w:rPr>
          <w:rFonts w:asciiTheme="majorHAnsi" w:hAnsiTheme="majorHAnsi"/>
          <w:sz w:val="22"/>
          <w:szCs w:val="22"/>
        </w:rPr>
      </w:pPr>
      <w:r>
        <w:rPr>
          <w:rFonts w:asciiTheme="majorHAnsi" w:hAnsiTheme="majorHAnsi"/>
          <w:sz w:val="22"/>
          <w:szCs w:val="22"/>
        </w:rPr>
        <w:t>Users can add to and change standard reports with ease</w:t>
      </w:r>
    </w:p>
    <w:p w:rsidR="00D24721" w:rsidRDefault="00D24721" w:rsidP="00D24721">
      <w:pPr>
        <w:rPr>
          <w:rFonts w:asciiTheme="majorHAnsi" w:hAnsiTheme="majorHAnsi"/>
          <w:sz w:val="22"/>
          <w:szCs w:val="22"/>
        </w:rPr>
      </w:pPr>
    </w:p>
    <w:p w:rsidR="00D24721" w:rsidRPr="00D24721" w:rsidRDefault="00D24721" w:rsidP="00D24721">
      <w:pPr>
        <w:rPr>
          <w:rFonts w:asciiTheme="majorHAnsi" w:hAnsiTheme="majorHAnsi"/>
          <w:sz w:val="22"/>
          <w:szCs w:val="22"/>
        </w:rPr>
      </w:pPr>
      <w:r>
        <w:rPr>
          <w:rFonts w:asciiTheme="majorHAnsi" w:hAnsiTheme="majorHAnsi"/>
          <w:noProof/>
          <w:sz w:val="22"/>
          <w:szCs w:val="22"/>
        </w:rPr>
        <w:drawing>
          <wp:inline distT="0" distB="0" distL="0" distR="0">
            <wp:extent cx="4401879" cy="5046139"/>
            <wp:effectExtent l="0" t="0" r="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tronPro_Custom Scheduler.jpg"/>
                    <pic:cNvPicPr/>
                  </pic:nvPicPr>
                  <pic:blipFill>
                    <a:blip r:embed="rId15">
                      <a:extLst>
                        <a:ext uri="{28A0092B-C50C-407E-A947-70E740481C1C}">
                          <a14:useLocalDpi xmlns:a14="http://schemas.microsoft.com/office/drawing/2010/main" val="0"/>
                        </a:ext>
                      </a:extLst>
                    </a:blip>
                    <a:stretch>
                      <a:fillRect/>
                    </a:stretch>
                  </pic:blipFill>
                  <pic:spPr>
                    <a:xfrm>
                      <a:off x="0" y="0"/>
                      <a:ext cx="4396284" cy="5039725"/>
                    </a:xfrm>
                    <a:prstGeom prst="rect">
                      <a:avLst/>
                    </a:prstGeom>
                  </pic:spPr>
                </pic:pic>
              </a:graphicData>
            </a:graphic>
          </wp:inline>
        </w:drawing>
      </w:r>
    </w:p>
    <w:p w:rsidR="00700C47" w:rsidRDefault="00700C47" w:rsidP="000333C4">
      <w:pPr>
        <w:ind w:left="0"/>
      </w:pPr>
    </w:p>
    <w:p w:rsidR="007672B6" w:rsidRDefault="007672B6" w:rsidP="00B56C85">
      <w:pPr>
        <w:ind w:left="0"/>
      </w:pPr>
    </w:p>
    <w:p w:rsidR="007672B6" w:rsidRDefault="007672B6" w:rsidP="001E6D29"/>
    <w:p w:rsidR="007672B6" w:rsidRDefault="007672B6" w:rsidP="001E6D29"/>
    <w:p w:rsidR="00594C5A" w:rsidRDefault="00594C5A" w:rsidP="00823438">
      <w:pPr>
        <w:ind w:left="0"/>
      </w:pPr>
    </w:p>
    <w:p w:rsidR="00594C5A" w:rsidRPr="00B7183A" w:rsidRDefault="00B7183A" w:rsidP="00594C5A">
      <w:pPr>
        <w:pStyle w:val="Textboxwihite"/>
      </w:pPr>
      <w:r w:rsidRPr="00B7183A">
        <w:t>Does your reporting need an upgrade? Contact Izenda today at 1-</w:t>
      </w:r>
      <w:r w:rsidR="009A6292">
        <w:t>678-500-9136.</w:t>
      </w:r>
    </w:p>
    <w:sectPr w:rsidR="00594C5A" w:rsidRPr="00B7183A" w:rsidSect="00B25BA8">
      <w:headerReference w:type="default" r:id="rId16"/>
      <w:footerReference w:type="default" r:id="rId17"/>
      <w:pgSz w:w="12240" w:h="15840"/>
      <w:pgMar w:top="1886" w:right="0" w:bottom="108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1272D" w:rsidRDefault="0031272D" w:rsidP="00E912E5">
      <w:r>
        <w:separator/>
      </w:r>
    </w:p>
  </w:endnote>
  <w:endnote w:type="continuationSeparator" w:id="0">
    <w:p w:rsidR="0031272D" w:rsidRDefault="0031272D" w:rsidP="00E912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inion Pro">
    <w:altName w:val="Candara"/>
    <w:panose1 w:val="02040503050306020203"/>
    <w:charset w:val="00"/>
    <w:family w:val="roman"/>
    <w:notTrueType/>
    <w:pitch w:val="variable"/>
    <w:sig w:usb0="60000287" w:usb1="00000001" w:usb2="00000000" w:usb3="00000000" w:csb0="0000019F" w:csb1="00000000"/>
  </w:font>
  <w:font w:name="Calibri">
    <w:panose1 w:val="020F0502020204030204"/>
    <w:charset w:val="00"/>
    <w:family w:val="swiss"/>
    <w:pitch w:val="variable"/>
    <w:sig w:usb0="E00002FF" w:usb1="4000ACFF" w:usb2="00000001" w:usb3="00000000" w:csb0="0000019F" w:csb1="00000000"/>
  </w:font>
  <w:font w:name="Lucida Grande">
    <w:altName w:val="Times New Roman"/>
    <w:charset w:val="00"/>
    <w:family w:val="auto"/>
    <w:pitch w:val="variable"/>
    <w:sig w:usb0="00000000" w:usb1="5000A1FF" w:usb2="00000000" w:usb3="00000000" w:csb0="000001B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7208" w:rsidRDefault="008E09E0">
    <w:pPr>
      <w:pStyle w:val="Footer"/>
    </w:pPr>
    <w:r>
      <w:rPr>
        <w:noProof/>
        <w:vertAlign w:val="subscript"/>
      </w:rPr>
      <mc:AlternateContent>
        <mc:Choice Requires="wps">
          <w:drawing>
            <wp:anchor distT="0" distB="0" distL="114300" distR="114300" simplePos="0" relativeHeight="251658752" behindDoc="1" locked="0" layoutInCell="1" allowOverlap="1">
              <wp:simplePos x="0" y="0"/>
              <wp:positionH relativeFrom="column">
                <wp:posOffset>-1047750</wp:posOffset>
              </wp:positionH>
              <wp:positionV relativeFrom="paragraph">
                <wp:posOffset>-2691765</wp:posOffset>
              </wp:positionV>
              <wp:extent cx="1771650" cy="1790700"/>
              <wp:effectExtent l="0" t="0" r="0" b="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71650" cy="1790700"/>
                      </a:xfrm>
                      <a:prstGeom prst="rect">
                        <a:avLst/>
                      </a:prstGeom>
                      <a:noFill/>
                      <a:ln>
                        <a:noFill/>
                      </a:ln>
                      <a:effectLst/>
                      <a:extLst>
                        <a:ext uri="{C572A759-6A51-4108-AA02-DFA0A04FC94B}"/>
                      </a:extLst>
                    </wps:spPr>
                    <wps:style>
                      <a:lnRef idx="0">
                        <a:schemeClr val="accent1"/>
                      </a:lnRef>
                      <a:fillRef idx="0">
                        <a:schemeClr val="accent1"/>
                      </a:fillRef>
                      <a:effectRef idx="0">
                        <a:schemeClr val="accent1"/>
                      </a:effectRef>
                      <a:fontRef idx="minor">
                        <a:schemeClr val="dk1"/>
                      </a:fontRef>
                    </wps:style>
                    <wps:txbx>
                      <w:txbxContent>
                        <w:p w:rsidR="00C42075" w:rsidRPr="00755F2C" w:rsidRDefault="00C42075" w:rsidP="00D87208">
                          <w:pPr>
                            <w:pStyle w:val="Textbox"/>
                          </w:pPr>
                          <w:r w:rsidRPr="00A4289D">
                            <w:t>Izenda</w:t>
                          </w:r>
                          <w:r w:rsidRPr="00755F2C">
                            <w:t>, LLC</w:t>
                          </w:r>
                        </w:p>
                        <w:p w:rsidR="00C42075" w:rsidRPr="00755F2C" w:rsidRDefault="009A6292" w:rsidP="00D87208">
                          <w:pPr>
                            <w:pStyle w:val="Textbox"/>
                          </w:pPr>
                          <w:r>
                            <w:t>1</w:t>
                          </w:r>
                          <w:r w:rsidR="00C42075">
                            <w:t>-</w:t>
                          </w:r>
                          <w:r>
                            <w:t>678-500-9136</w:t>
                          </w:r>
                        </w:p>
                        <w:p w:rsidR="00C42075" w:rsidRDefault="00C42075" w:rsidP="00C42075"/>
                        <w:p w:rsidR="00C42075" w:rsidRPr="00755F2C" w:rsidRDefault="004F4688" w:rsidP="00D87208">
                          <w:pPr>
                            <w:pStyle w:val="Textbox"/>
                          </w:pPr>
                          <w:r>
                            <w:t>1200 Lake Hearn Dr.</w:t>
                          </w:r>
                        </w:p>
                        <w:p w:rsidR="00C42075" w:rsidRPr="00755F2C" w:rsidRDefault="00C42075" w:rsidP="00D87208">
                          <w:pPr>
                            <w:pStyle w:val="Textbox"/>
                          </w:pPr>
                          <w:r w:rsidRPr="00755F2C">
                            <w:t xml:space="preserve">Suite </w:t>
                          </w:r>
                          <w:r w:rsidR="004F4688">
                            <w:t>475</w:t>
                          </w:r>
                        </w:p>
                        <w:p w:rsidR="00C42075" w:rsidRPr="00755F2C" w:rsidRDefault="004F4688" w:rsidP="00D87208">
                          <w:pPr>
                            <w:pStyle w:val="Textbox"/>
                          </w:pPr>
                          <w:r>
                            <w:t>Atlanta, GA 3031</w:t>
                          </w:r>
                          <w:r w:rsidR="00C42075" w:rsidRPr="00755F2C">
                            <w:t>9</w:t>
                          </w:r>
                        </w:p>
                        <w:p w:rsidR="00C42075" w:rsidRPr="00755F2C" w:rsidRDefault="00C42075" w:rsidP="00D87208">
                          <w:pPr>
                            <w:pStyle w:val="Textbox"/>
                          </w:pPr>
                        </w:p>
                        <w:p w:rsidR="00C42075" w:rsidRPr="00755F2C" w:rsidRDefault="00C42075" w:rsidP="00D87208">
                          <w:pPr>
                            <w:pStyle w:val="Textbox"/>
                          </w:pPr>
                          <w:r w:rsidRPr="00755F2C">
                            <w:t>www.izenda.com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 o:spid="_x0000_s1026" type="#_x0000_t202" style="position:absolute;left:0;text-align:left;margin-left:-82.5pt;margin-top:-211.95pt;width:139.5pt;height:141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" filled="f" stroked="f">
              <v:path arrowok="t"/>
              <v:textbox>
                <w:txbxContent>
                  <w:p w:rsidR="00C42075" w:rsidRPr="00755F2C" w:rsidRDefault="00C42075" w:rsidP="00D87208">
                    <w:pPr>
                      <w:pStyle w:val="Textbox"/>
                    </w:pPr>
                    <w:r w:rsidRPr="00A4289D">
                      <w:t>Izenda</w:t>
                    </w:r>
                    <w:r w:rsidRPr="00755F2C">
                      <w:t>, LLC</w:t>
                    </w:r>
                  </w:p>
                  <w:p w:rsidR="00C42075" w:rsidRPr="00755F2C" w:rsidRDefault="009A6292" w:rsidP="00D87208">
                    <w:pPr>
                      <w:pStyle w:val="Textbox"/>
                    </w:pPr>
                    <w:r>
                      <w:t>1</w:t>
                    </w:r>
                    <w:r w:rsidR="00C42075">
                      <w:t>-</w:t>
                    </w:r>
                    <w:r>
                      <w:t>678-500-9136</w:t>
                    </w:r>
                  </w:p>
                  <w:p w:rsidR="00C42075" w:rsidRDefault="00C42075" w:rsidP="00C42075"/>
                  <w:p w:rsidR="00C42075" w:rsidRPr="00755F2C" w:rsidRDefault="004F4688" w:rsidP="00D87208">
                    <w:pPr>
                      <w:pStyle w:val="Textbox"/>
                    </w:pPr>
                    <w:r>
                      <w:t>1200 Lake Hearn Dr.</w:t>
                    </w:r>
                  </w:p>
                  <w:p w:rsidR="00C42075" w:rsidRPr="00755F2C" w:rsidRDefault="00C42075" w:rsidP="00D87208">
                    <w:pPr>
                      <w:pStyle w:val="Textbox"/>
                    </w:pPr>
                    <w:r w:rsidRPr="00755F2C">
                      <w:t xml:space="preserve">Suite </w:t>
                    </w:r>
                    <w:r w:rsidR="004F4688">
                      <w:t>475</w:t>
                    </w:r>
                  </w:p>
                  <w:p w:rsidR="00C42075" w:rsidRPr="00755F2C" w:rsidRDefault="004F4688" w:rsidP="00D87208">
                    <w:pPr>
                      <w:pStyle w:val="Textbox"/>
                    </w:pPr>
                    <w:r>
                      <w:t>Atlanta, GA 3031</w:t>
                    </w:r>
                    <w:r w:rsidR="00C42075" w:rsidRPr="00755F2C">
                      <w:t>9</w:t>
                    </w:r>
                  </w:p>
                  <w:p w:rsidR="00C42075" w:rsidRPr="00755F2C" w:rsidRDefault="00C42075" w:rsidP="00D87208">
                    <w:pPr>
                      <w:pStyle w:val="Textbox"/>
                    </w:pPr>
                  </w:p>
                  <w:p w:rsidR="00C42075" w:rsidRPr="00755F2C" w:rsidRDefault="00C42075" w:rsidP="00D87208">
                    <w:pPr>
                      <w:pStyle w:val="Textbox"/>
                    </w:pPr>
                    <w:r w:rsidRPr="00755F2C">
                      <w:t>www.izenda.com</w:t>
                    </w:r>
                  </w:p>
                </w:txbxContent>
              </v:textbox>
            </v:shape>
          </w:pict>
        </mc:Fallback>
      </mc:AlternateContent>
    </w:r>
    <w:r w:rsidR="00FA12FE">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1272D" w:rsidRDefault="0031272D" w:rsidP="00E912E5">
      <w:r>
        <w:separator/>
      </w:r>
    </w:p>
  </w:footnote>
  <w:footnote w:type="continuationSeparator" w:id="0">
    <w:p w:rsidR="0031272D" w:rsidRDefault="0031272D" w:rsidP="00E912E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44B8" w:rsidRDefault="006444B8" w:rsidP="00E912E5">
    <w:pPr>
      <w:pStyle w:val="Header"/>
    </w:pPr>
    <w:r>
      <w:rPr>
        <w:noProof/>
      </w:rPr>
      <w:drawing>
        <wp:anchor distT="0" distB="0" distL="114300" distR="114300" simplePos="0" relativeHeight="251657728" behindDoc="1" locked="0" layoutInCell="1" allowOverlap="1" wp14:anchorId="34CB1483" wp14:editId="6DDEB89C">
          <wp:simplePos x="0" y="0"/>
          <wp:positionH relativeFrom="column">
            <wp:posOffset>593090</wp:posOffset>
          </wp:positionH>
          <wp:positionV relativeFrom="paragraph">
            <wp:posOffset>1143000</wp:posOffset>
          </wp:positionV>
          <wp:extent cx="520065" cy="967994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20065" cy="9679940"/>
                  </a:xfrm>
                  <a:prstGeom prst="rect">
                    <a:avLst/>
                  </a:prstGeom>
                  <a:noFill/>
                  <a:ln>
                    <a:noFill/>
                  </a:ln>
                  <a:extLst>
                    <a:ext uri="{FAA26D3D-D897-4be2-8F04-BA451C77F1D7}">
                      <ma14:placeholderFlag xmlns:ve="http://schemas.openxmlformats.org/markup-compatibility/2006"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anchor>
      </w:drawing>
    </w:r>
    <w:r>
      <w:rPr>
        <w:noProof/>
      </w:rPr>
      <w:drawing>
        <wp:anchor distT="0" distB="0" distL="114300" distR="114300" simplePos="0" relativeHeight="251656704" behindDoc="0" locked="0" layoutInCell="1" allowOverlap="1" wp14:anchorId="145D1C68" wp14:editId="53176C44">
          <wp:simplePos x="0" y="0"/>
          <wp:positionH relativeFrom="column">
            <wp:posOffset>5144770</wp:posOffset>
          </wp:positionH>
          <wp:positionV relativeFrom="paragraph">
            <wp:posOffset>-282575</wp:posOffset>
          </wp:positionV>
          <wp:extent cx="1154430" cy="6413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54430" cy="641350"/>
                  </a:xfrm>
                  <a:prstGeom prst="rect">
                    <a:avLst/>
                  </a:prstGeom>
                  <a:noFill/>
                  <a:ln>
                    <a:noFill/>
                  </a:ln>
                  <a:extLst>
                    <a:ext uri="{FAA26D3D-D897-4be2-8F04-BA451C77F1D7}">
                      <ma14:placeholderFlag xmlns:ve="http://schemas.openxmlformats.org/markup-compatibility/2006"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FFFFFFFF">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1">
    <w:nsid w:val="024B3492"/>
    <w:multiLevelType w:val="hybridMultilevel"/>
    <w:tmpl w:val="09148ADC"/>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
    <w:nsid w:val="046972AD"/>
    <w:multiLevelType w:val="hybridMultilevel"/>
    <w:tmpl w:val="6C9E77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5C634EC"/>
    <w:multiLevelType w:val="hybridMultilevel"/>
    <w:tmpl w:val="E70C78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8C04CC7"/>
    <w:multiLevelType w:val="hybridMultilevel"/>
    <w:tmpl w:val="7BE8EB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0401429"/>
    <w:multiLevelType w:val="hybridMultilevel"/>
    <w:tmpl w:val="43A45204"/>
    <w:lvl w:ilvl="0" w:tplc="04090001">
      <w:start w:val="1"/>
      <w:numFmt w:val="bullet"/>
      <w:lvlText w:val=""/>
      <w:lvlJc w:val="left"/>
      <w:pPr>
        <w:ind w:left="2970" w:hanging="360"/>
      </w:pPr>
      <w:rPr>
        <w:rFonts w:ascii="Symbol" w:hAnsi="Symbol" w:hint="default"/>
      </w:rPr>
    </w:lvl>
    <w:lvl w:ilvl="1" w:tplc="04090003" w:tentative="1">
      <w:start w:val="1"/>
      <w:numFmt w:val="bullet"/>
      <w:lvlText w:val="o"/>
      <w:lvlJc w:val="left"/>
      <w:pPr>
        <w:ind w:left="3690" w:hanging="360"/>
      </w:pPr>
      <w:rPr>
        <w:rFonts w:ascii="Courier New" w:hAnsi="Courier New" w:cs="Courier New" w:hint="default"/>
      </w:rPr>
    </w:lvl>
    <w:lvl w:ilvl="2" w:tplc="04090005" w:tentative="1">
      <w:start w:val="1"/>
      <w:numFmt w:val="bullet"/>
      <w:lvlText w:val=""/>
      <w:lvlJc w:val="left"/>
      <w:pPr>
        <w:ind w:left="4410" w:hanging="360"/>
      </w:pPr>
      <w:rPr>
        <w:rFonts w:ascii="Wingdings" w:hAnsi="Wingdings" w:hint="default"/>
      </w:rPr>
    </w:lvl>
    <w:lvl w:ilvl="3" w:tplc="04090001" w:tentative="1">
      <w:start w:val="1"/>
      <w:numFmt w:val="bullet"/>
      <w:lvlText w:val=""/>
      <w:lvlJc w:val="left"/>
      <w:pPr>
        <w:ind w:left="5130" w:hanging="360"/>
      </w:pPr>
      <w:rPr>
        <w:rFonts w:ascii="Symbol" w:hAnsi="Symbol" w:hint="default"/>
      </w:rPr>
    </w:lvl>
    <w:lvl w:ilvl="4" w:tplc="04090003" w:tentative="1">
      <w:start w:val="1"/>
      <w:numFmt w:val="bullet"/>
      <w:lvlText w:val="o"/>
      <w:lvlJc w:val="left"/>
      <w:pPr>
        <w:ind w:left="5850" w:hanging="360"/>
      </w:pPr>
      <w:rPr>
        <w:rFonts w:ascii="Courier New" w:hAnsi="Courier New" w:cs="Courier New" w:hint="default"/>
      </w:rPr>
    </w:lvl>
    <w:lvl w:ilvl="5" w:tplc="04090005" w:tentative="1">
      <w:start w:val="1"/>
      <w:numFmt w:val="bullet"/>
      <w:lvlText w:val=""/>
      <w:lvlJc w:val="left"/>
      <w:pPr>
        <w:ind w:left="6570" w:hanging="360"/>
      </w:pPr>
      <w:rPr>
        <w:rFonts w:ascii="Wingdings" w:hAnsi="Wingdings" w:hint="default"/>
      </w:rPr>
    </w:lvl>
    <w:lvl w:ilvl="6" w:tplc="04090001" w:tentative="1">
      <w:start w:val="1"/>
      <w:numFmt w:val="bullet"/>
      <w:lvlText w:val=""/>
      <w:lvlJc w:val="left"/>
      <w:pPr>
        <w:ind w:left="7290" w:hanging="360"/>
      </w:pPr>
      <w:rPr>
        <w:rFonts w:ascii="Symbol" w:hAnsi="Symbol" w:hint="default"/>
      </w:rPr>
    </w:lvl>
    <w:lvl w:ilvl="7" w:tplc="04090003" w:tentative="1">
      <w:start w:val="1"/>
      <w:numFmt w:val="bullet"/>
      <w:lvlText w:val="o"/>
      <w:lvlJc w:val="left"/>
      <w:pPr>
        <w:ind w:left="8010" w:hanging="360"/>
      </w:pPr>
      <w:rPr>
        <w:rFonts w:ascii="Courier New" w:hAnsi="Courier New" w:cs="Courier New" w:hint="default"/>
      </w:rPr>
    </w:lvl>
    <w:lvl w:ilvl="8" w:tplc="04090005" w:tentative="1">
      <w:start w:val="1"/>
      <w:numFmt w:val="bullet"/>
      <w:lvlText w:val=""/>
      <w:lvlJc w:val="left"/>
      <w:pPr>
        <w:ind w:left="8730" w:hanging="360"/>
      </w:pPr>
      <w:rPr>
        <w:rFonts w:ascii="Wingdings" w:hAnsi="Wingdings" w:hint="default"/>
      </w:rPr>
    </w:lvl>
  </w:abstractNum>
  <w:abstractNum w:abstractNumId="6">
    <w:nsid w:val="10536863"/>
    <w:multiLevelType w:val="hybridMultilevel"/>
    <w:tmpl w:val="C422F7F4"/>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7">
    <w:nsid w:val="120A3E34"/>
    <w:multiLevelType w:val="hybridMultilevel"/>
    <w:tmpl w:val="292A8B54"/>
    <w:lvl w:ilvl="0" w:tplc="04090001">
      <w:start w:val="1"/>
      <w:numFmt w:val="bullet"/>
      <w:lvlText w:val=""/>
      <w:lvlJc w:val="left"/>
      <w:pPr>
        <w:ind w:left="2970" w:hanging="360"/>
      </w:pPr>
      <w:rPr>
        <w:rFonts w:ascii="Symbol" w:hAnsi="Symbol" w:hint="default"/>
      </w:rPr>
    </w:lvl>
    <w:lvl w:ilvl="1" w:tplc="04090003" w:tentative="1">
      <w:start w:val="1"/>
      <w:numFmt w:val="bullet"/>
      <w:lvlText w:val="o"/>
      <w:lvlJc w:val="left"/>
      <w:pPr>
        <w:ind w:left="3690" w:hanging="360"/>
      </w:pPr>
      <w:rPr>
        <w:rFonts w:ascii="Courier New" w:hAnsi="Courier New" w:cs="Courier New" w:hint="default"/>
      </w:rPr>
    </w:lvl>
    <w:lvl w:ilvl="2" w:tplc="04090005" w:tentative="1">
      <w:start w:val="1"/>
      <w:numFmt w:val="bullet"/>
      <w:lvlText w:val=""/>
      <w:lvlJc w:val="left"/>
      <w:pPr>
        <w:ind w:left="4410" w:hanging="360"/>
      </w:pPr>
      <w:rPr>
        <w:rFonts w:ascii="Wingdings" w:hAnsi="Wingdings" w:hint="default"/>
      </w:rPr>
    </w:lvl>
    <w:lvl w:ilvl="3" w:tplc="04090001" w:tentative="1">
      <w:start w:val="1"/>
      <w:numFmt w:val="bullet"/>
      <w:lvlText w:val=""/>
      <w:lvlJc w:val="left"/>
      <w:pPr>
        <w:ind w:left="5130" w:hanging="360"/>
      </w:pPr>
      <w:rPr>
        <w:rFonts w:ascii="Symbol" w:hAnsi="Symbol" w:hint="default"/>
      </w:rPr>
    </w:lvl>
    <w:lvl w:ilvl="4" w:tplc="04090003" w:tentative="1">
      <w:start w:val="1"/>
      <w:numFmt w:val="bullet"/>
      <w:lvlText w:val="o"/>
      <w:lvlJc w:val="left"/>
      <w:pPr>
        <w:ind w:left="5850" w:hanging="360"/>
      </w:pPr>
      <w:rPr>
        <w:rFonts w:ascii="Courier New" w:hAnsi="Courier New" w:cs="Courier New" w:hint="default"/>
      </w:rPr>
    </w:lvl>
    <w:lvl w:ilvl="5" w:tplc="04090005" w:tentative="1">
      <w:start w:val="1"/>
      <w:numFmt w:val="bullet"/>
      <w:lvlText w:val=""/>
      <w:lvlJc w:val="left"/>
      <w:pPr>
        <w:ind w:left="6570" w:hanging="360"/>
      </w:pPr>
      <w:rPr>
        <w:rFonts w:ascii="Wingdings" w:hAnsi="Wingdings" w:hint="default"/>
      </w:rPr>
    </w:lvl>
    <w:lvl w:ilvl="6" w:tplc="04090001" w:tentative="1">
      <w:start w:val="1"/>
      <w:numFmt w:val="bullet"/>
      <w:lvlText w:val=""/>
      <w:lvlJc w:val="left"/>
      <w:pPr>
        <w:ind w:left="7290" w:hanging="360"/>
      </w:pPr>
      <w:rPr>
        <w:rFonts w:ascii="Symbol" w:hAnsi="Symbol" w:hint="default"/>
      </w:rPr>
    </w:lvl>
    <w:lvl w:ilvl="7" w:tplc="04090003" w:tentative="1">
      <w:start w:val="1"/>
      <w:numFmt w:val="bullet"/>
      <w:lvlText w:val="o"/>
      <w:lvlJc w:val="left"/>
      <w:pPr>
        <w:ind w:left="8010" w:hanging="360"/>
      </w:pPr>
      <w:rPr>
        <w:rFonts w:ascii="Courier New" w:hAnsi="Courier New" w:cs="Courier New" w:hint="default"/>
      </w:rPr>
    </w:lvl>
    <w:lvl w:ilvl="8" w:tplc="04090005" w:tentative="1">
      <w:start w:val="1"/>
      <w:numFmt w:val="bullet"/>
      <w:lvlText w:val=""/>
      <w:lvlJc w:val="left"/>
      <w:pPr>
        <w:ind w:left="8730" w:hanging="360"/>
      </w:pPr>
      <w:rPr>
        <w:rFonts w:ascii="Wingdings" w:hAnsi="Wingdings" w:hint="default"/>
      </w:rPr>
    </w:lvl>
  </w:abstractNum>
  <w:abstractNum w:abstractNumId="8">
    <w:nsid w:val="133469BE"/>
    <w:multiLevelType w:val="hybridMultilevel"/>
    <w:tmpl w:val="0CC41B8A"/>
    <w:lvl w:ilvl="0" w:tplc="04090001">
      <w:start w:val="1"/>
      <w:numFmt w:val="bullet"/>
      <w:lvlText w:val=""/>
      <w:lvlJc w:val="left"/>
      <w:pPr>
        <w:ind w:left="2970" w:hanging="360"/>
      </w:pPr>
      <w:rPr>
        <w:rFonts w:ascii="Symbol" w:hAnsi="Symbol" w:hint="default"/>
      </w:rPr>
    </w:lvl>
    <w:lvl w:ilvl="1" w:tplc="04090003" w:tentative="1">
      <w:start w:val="1"/>
      <w:numFmt w:val="bullet"/>
      <w:lvlText w:val="o"/>
      <w:lvlJc w:val="left"/>
      <w:pPr>
        <w:ind w:left="3690" w:hanging="360"/>
      </w:pPr>
      <w:rPr>
        <w:rFonts w:ascii="Courier New" w:hAnsi="Courier New" w:cs="Courier New" w:hint="default"/>
      </w:rPr>
    </w:lvl>
    <w:lvl w:ilvl="2" w:tplc="04090005" w:tentative="1">
      <w:start w:val="1"/>
      <w:numFmt w:val="bullet"/>
      <w:lvlText w:val=""/>
      <w:lvlJc w:val="left"/>
      <w:pPr>
        <w:ind w:left="4410" w:hanging="360"/>
      </w:pPr>
      <w:rPr>
        <w:rFonts w:ascii="Wingdings" w:hAnsi="Wingdings" w:hint="default"/>
      </w:rPr>
    </w:lvl>
    <w:lvl w:ilvl="3" w:tplc="04090001" w:tentative="1">
      <w:start w:val="1"/>
      <w:numFmt w:val="bullet"/>
      <w:lvlText w:val=""/>
      <w:lvlJc w:val="left"/>
      <w:pPr>
        <w:ind w:left="5130" w:hanging="360"/>
      </w:pPr>
      <w:rPr>
        <w:rFonts w:ascii="Symbol" w:hAnsi="Symbol" w:hint="default"/>
      </w:rPr>
    </w:lvl>
    <w:lvl w:ilvl="4" w:tplc="04090003" w:tentative="1">
      <w:start w:val="1"/>
      <w:numFmt w:val="bullet"/>
      <w:lvlText w:val="o"/>
      <w:lvlJc w:val="left"/>
      <w:pPr>
        <w:ind w:left="5850" w:hanging="360"/>
      </w:pPr>
      <w:rPr>
        <w:rFonts w:ascii="Courier New" w:hAnsi="Courier New" w:cs="Courier New" w:hint="default"/>
      </w:rPr>
    </w:lvl>
    <w:lvl w:ilvl="5" w:tplc="04090005" w:tentative="1">
      <w:start w:val="1"/>
      <w:numFmt w:val="bullet"/>
      <w:lvlText w:val=""/>
      <w:lvlJc w:val="left"/>
      <w:pPr>
        <w:ind w:left="6570" w:hanging="360"/>
      </w:pPr>
      <w:rPr>
        <w:rFonts w:ascii="Wingdings" w:hAnsi="Wingdings" w:hint="default"/>
      </w:rPr>
    </w:lvl>
    <w:lvl w:ilvl="6" w:tplc="04090001" w:tentative="1">
      <w:start w:val="1"/>
      <w:numFmt w:val="bullet"/>
      <w:lvlText w:val=""/>
      <w:lvlJc w:val="left"/>
      <w:pPr>
        <w:ind w:left="7290" w:hanging="360"/>
      </w:pPr>
      <w:rPr>
        <w:rFonts w:ascii="Symbol" w:hAnsi="Symbol" w:hint="default"/>
      </w:rPr>
    </w:lvl>
    <w:lvl w:ilvl="7" w:tplc="04090003" w:tentative="1">
      <w:start w:val="1"/>
      <w:numFmt w:val="bullet"/>
      <w:lvlText w:val="o"/>
      <w:lvlJc w:val="left"/>
      <w:pPr>
        <w:ind w:left="8010" w:hanging="360"/>
      </w:pPr>
      <w:rPr>
        <w:rFonts w:ascii="Courier New" w:hAnsi="Courier New" w:cs="Courier New" w:hint="default"/>
      </w:rPr>
    </w:lvl>
    <w:lvl w:ilvl="8" w:tplc="04090005" w:tentative="1">
      <w:start w:val="1"/>
      <w:numFmt w:val="bullet"/>
      <w:lvlText w:val=""/>
      <w:lvlJc w:val="left"/>
      <w:pPr>
        <w:ind w:left="8730" w:hanging="360"/>
      </w:pPr>
      <w:rPr>
        <w:rFonts w:ascii="Wingdings" w:hAnsi="Wingdings" w:hint="default"/>
      </w:rPr>
    </w:lvl>
  </w:abstractNum>
  <w:abstractNum w:abstractNumId="9">
    <w:nsid w:val="15132055"/>
    <w:multiLevelType w:val="multilevel"/>
    <w:tmpl w:val="09348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6FD215F"/>
    <w:multiLevelType w:val="hybridMultilevel"/>
    <w:tmpl w:val="DA906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E432C2F"/>
    <w:multiLevelType w:val="hybridMultilevel"/>
    <w:tmpl w:val="74D69ECA"/>
    <w:lvl w:ilvl="0" w:tplc="04090001">
      <w:start w:val="1"/>
      <w:numFmt w:val="bullet"/>
      <w:lvlText w:val=""/>
      <w:lvlJc w:val="left"/>
      <w:pPr>
        <w:ind w:left="2970" w:hanging="360"/>
      </w:pPr>
      <w:rPr>
        <w:rFonts w:ascii="Symbol" w:hAnsi="Symbol" w:hint="default"/>
      </w:rPr>
    </w:lvl>
    <w:lvl w:ilvl="1" w:tplc="04090003" w:tentative="1">
      <w:start w:val="1"/>
      <w:numFmt w:val="bullet"/>
      <w:lvlText w:val="o"/>
      <w:lvlJc w:val="left"/>
      <w:pPr>
        <w:ind w:left="3690" w:hanging="360"/>
      </w:pPr>
      <w:rPr>
        <w:rFonts w:ascii="Courier New" w:hAnsi="Courier New" w:cs="Courier New" w:hint="default"/>
      </w:rPr>
    </w:lvl>
    <w:lvl w:ilvl="2" w:tplc="04090005" w:tentative="1">
      <w:start w:val="1"/>
      <w:numFmt w:val="bullet"/>
      <w:lvlText w:val=""/>
      <w:lvlJc w:val="left"/>
      <w:pPr>
        <w:ind w:left="4410" w:hanging="360"/>
      </w:pPr>
      <w:rPr>
        <w:rFonts w:ascii="Wingdings" w:hAnsi="Wingdings" w:hint="default"/>
      </w:rPr>
    </w:lvl>
    <w:lvl w:ilvl="3" w:tplc="04090001" w:tentative="1">
      <w:start w:val="1"/>
      <w:numFmt w:val="bullet"/>
      <w:lvlText w:val=""/>
      <w:lvlJc w:val="left"/>
      <w:pPr>
        <w:ind w:left="5130" w:hanging="360"/>
      </w:pPr>
      <w:rPr>
        <w:rFonts w:ascii="Symbol" w:hAnsi="Symbol" w:hint="default"/>
      </w:rPr>
    </w:lvl>
    <w:lvl w:ilvl="4" w:tplc="04090003" w:tentative="1">
      <w:start w:val="1"/>
      <w:numFmt w:val="bullet"/>
      <w:lvlText w:val="o"/>
      <w:lvlJc w:val="left"/>
      <w:pPr>
        <w:ind w:left="5850" w:hanging="360"/>
      </w:pPr>
      <w:rPr>
        <w:rFonts w:ascii="Courier New" w:hAnsi="Courier New" w:cs="Courier New" w:hint="default"/>
      </w:rPr>
    </w:lvl>
    <w:lvl w:ilvl="5" w:tplc="04090005" w:tentative="1">
      <w:start w:val="1"/>
      <w:numFmt w:val="bullet"/>
      <w:lvlText w:val=""/>
      <w:lvlJc w:val="left"/>
      <w:pPr>
        <w:ind w:left="6570" w:hanging="360"/>
      </w:pPr>
      <w:rPr>
        <w:rFonts w:ascii="Wingdings" w:hAnsi="Wingdings" w:hint="default"/>
      </w:rPr>
    </w:lvl>
    <w:lvl w:ilvl="6" w:tplc="04090001" w:tentative="1">
      <w:start w:val="1"/>
      <w:numFmt w:val="bullet"/>
      <w:lvlText w:val=""/>
      <w:lvlJc w:val="left"/>
      <w:pPr>
        <w:ind w:left="7290" w:hanging="360"/>
      </w:pPr>
      <w:rPr>
        <w:rFonts w:ascii="Symbol" w:hAnsi="Symbol" w:hint="default"/>
      </w:rPr>
    </w:lvl>
    <w:lvl w:ilvl="7" w:tplc="04090003" w:tentative="1">
      <w:start w:val="1"/>
      <w:numFmt w:val="bullet"/>
      <w:lvlText w:val="o"/>
      <w:lvlJc w:val="left"/>
      <w:pPr>
        <w:ind w:left="8010" w:hanging="360"/>
      </w:pPr>
      <w:rPr>
        <w:rFonts w:ascii="Courier New" w:hAnsi="Courier New" w:cs="Courier New" w:hint="default"/>
      </w:rPr>
    </w:lvl>
    <w:lvl w:ilvl="8" w:tplc="04090005" w:tentative="1">
      <w:start w:val="1"/>
      <w:numFmt w:val="bullet"/>
      <w:lvlText w:val=""/>
      <w:lvlJc w:val="left"/>
      <w:pPr>
        <w:ind w:left="8730" w:hanging="360"/>
      </w:pPr>
      <w:rPr>
        <w:rFonts w:ascii="Wingdings" w:hAnsi="Wingdings" w:hint="default"/>
      </w:rPr>
    </w:lvl>
  </w:abstractNum>
  <w:abstractNum w:abstractNumId="12">
    <w:nsid w:val="224018D1"/>
    <w:multiLevelType w:val="hybridMultilevel"/>
    <w:tmpl w:val="A27E6768"/>
    <w:lvl w:ilvl="0" w:tplc="23BE8BA0">
      <w:start w:val="1"/>
      <w:numFmt w:val="bullet"/>
      <w:lvlText w:val=""/>
      <w:lvlJc w:val="left"/>
      <w:pPr>
        <w:ind w:left="900" w:hanging="360"/>
      </w:pPr>
      <w:rPr>
        <w:rFonts w:ascii="Symbol" w:hAnsi="Symbol" w:hint="default"/>
      </w:rPr>
    </w:lvl>
    <w:lvl w:ilvl="1" w:tplc="04090003" w:tentative="1">
      <w:start w:val="1"/>
      <w:numFmt w:val="bullet"/>
      <w:lvlText w:val="o"/>
      <w:lvlJc w:val="left"/>
      <w:pPr>
        <w:ind w:left="-630" w:hanging="360"/>
      </w:pPr>
      <w:rPr>
        <w:rFonts w:ascii="Courier New" w:hAnsi="Courier New" w:hint="default"/>
      </w:rPr>
    </w:lvl>
    <w:lvl w:ilvl="2" w:tplc="04090005" w:tentative="1">
      <w:start w:val="1"/>
      <w:numFmt w:val="bullet"/>
      <w:lvlText w:val=""/>
      <w:lvlJc w:val="left"/>
      <w:pPr>
        <w:ind w:left="90" w:hanging="360"/>
      </w:pPr>
      <w:rPr>
        <w:rFonts w:ascii="Wingdings" w:hAnsi="Wingdings" w:hint="default"/>
      </w:rPr>
    </w:lvl>
    <w:lvl w:ilvl="3" w:tplc="04090001" w:tentative="1">
      <w:start w:val="1"/>
      <w:numFmt w:val="bullet"/>
      <w:lvlText w:val=""/>
      <w:lvlJc w:val="left"/>
      <w:pPr>
        <w:ind w:left="810" w:hanging="360"/>
      </w:pPr>
      <w:rPr>
        <w:rFonts w:ascii="Symbol" w:hAnsi="Symbol" w:hint="default"/>
      </w:rPr>
    </w:lvl>
    <w:lvl w:ilvl="4" w:tplc="04090003" w:tentative="1">
      <w:start w:val="1"/>
      <w:numFmt w:val="bullet"/>
      <w:lvlText w:val="o"/>
      <w:lvlJc w:val="left"/>
      <w:pPr>
        <w:ind w:left="1530" w:hanging="360"/>
      </w:pPr>
      <w:rPr>
        <w:rFonts w:ascii="Courier New" w:hAnsi="Courier New" w:hint="default"/>
      </w:rPr>
    </w:lvl>
    <w:lvl w:ilvl="5" w:tplc="04090005" w:tentative="1">
      <w:start w:val="1"/>
      <w:numFmt w:val="bullet"/>
      <w:lvlText w:val=""/>
      <w:lvlJc w:val="left"/>
      <w:pPr>
        <w:ind w:left="2250" w:hanging="360"/>
      </w:pPr>
      <w:rPr>
        <w:rFonts w:ascii="Wingdings" w:hAnsi="Wingdings" w:hint="default"/>
      </w:rPr>
    </w:lvl>
    <w:lvl w:ilvl="6" w:tplc="04090001" w:tentative="1">
      <w:start w:val="1"/>
      <w:numFmt w:val="bullet"/>
      <w:lvlText w:val=""/>
      <w:lvlJc w:val="left"/>
      <w:pPr>
        <w:ind w:left="2970" w:hanging="360"/>
      </w:pPr>
      <w:rPr>
        <w:rFonts w:ascii="Symbol" w:hAnsi="Symbol" w:hint="default"/>
      </w:rPr>
    </w:lvl>
    <w:lvl w:ilvl="7" w:tplc="04090003" w:tentative="1">
      <w:start w:val="1"/>
      <w:numFmt w:val="bullet"/>
      <w:lvlText w:val="o"/>
      <w:lvlJc w:val="left"/>
      <w:pPr>
        <w:ind w:left="3690" w:hanging="360"/>
      </w:pPr>
      <w:rPr>
        <w:rFonts w:ascii="Courier New" w:hAnsi="Courier New" w:hint="default"/>
      </w:rPr>
    </w:lvl>
    <w:lvl w:ilvl="8" w:tplc="04090005" w:tentative="1">
      <w:start w:val="1"/>
      <w:numFmt w:val="bullet"/>
      <w:lvlText w:val=""/>
      <w:lvlJc w:val="left"/>
      <w:pPr>
        <w:ind w:left="4410" w:hanging="360"/>
      </w:pPr>
      <w:rPr>
        <w:rFonts w:ascii="Wingdings" w:hAnsi="Wingdings" w:hint="default"/>
      </w:rPr>
    </w:lvl>
  </w:abstractNum>
  <w:abstractNum w:abstractNumId="13">
    <w:nsid w:val="2A692BF3"/>
    <w:multiLevelType w:val="hybridMultilevel"/>
    <w:tmpl w:val="33B879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C865798"/>
    <w:multiLevelType w:val="hybridMultilevel"/>
    <w:tmpl w:val="D0E4307C"/>
    <w:lvl w:ilvl="0" w:tplc="23BE8BA0">
      <w:start w:val="1"/>
      <w:numFmt w:val="bullet"/>
      <w:lvlText w:val=""/>
      <w:lvlJc w:val="left"/>
      <w:pPr>
        <w:ind w:left="2970" w:hanging="360"/>
      </w:pPr>
      <w:rPr>
        <w:rFonts w:ascii="Symbol" w:hAnsi="Symbol" w:hint="default"/>
      </w:rPr>
    </w:lvl>
    <w:lvl w:ilvl="1" w:tplc="04090003" w:tentative="1">
      <w:start w:val="1"/>
      <w:numFmt w:val="bullet"/>
      <w:lvlText w:val="o"/>
      <w:lvlJc w:val="left"/>
      <w:pPr>
        <w:ind w:left="3690" w:hanging="360"/>
      </w:pPr>
      <w:rPr>
        <w:rFonts w:ascii="Courier New" w:hAnsi="Courier New" w:hint="default"/>
      </w:rPr>
    </w:lvl>
    <w:lvl w:ilvl="2" w:tplc="04090005" w:tentative="1">
      <w:start w:val="1"/>
      <w:numFmt w:val="bullet"/>
      <w:lvlText w:val=""/>
      <w:lvlJc w:val="left"/>
      <w:pPr>
        <w:ind w:left="4410" w:hanging="360"/>
      </w:pPr>
      <w:rPr>
        <w:rFonts w:ascii="Wingdings" w:hAnsi="Wingdings" w:hint="default"/>
      </w:rPr>
    </w:lvl>
    <w:lvl w:ilvl="3" w:tplc="04090001" w:tentative="1">
      <w:start w:val="1"/>
      <w:numFmt w:val="bullet"/>
      <w:lvlText w:val=""/>
      <w:lvlJc w:val="left"/>
      <w:pPr>
        <w:ind w:left="5130" w:hanging="360"/>
      </w:pPr>
      <w:rPr>
        <w:rFonts w:ascii="Symbol" w:hAnsi="Symbol" w:hint="default"/>
      </w:rPr>
    </w:lvl>
    <w:lvl w:ilvl="4" w:tplc="04090003" w:tentative="1">
      <w:start w:val="1"/>
      <w:numFmt w:val="bullet"/>
      <w:lvlText w:val="o"/>
      <w:lvlJc w:val="left"/>
      <w:pPr>
        <w:ind w:left="5850" w:hanging="360"/>
      </w:pPr>
      <w:rPr>
        <w:rFonts w:ascii="Courier New" w:hAnsi="Courier New" w:hint="default"/>
      </w:rPr>
    </w:lvl>
    <w:lvl w:ilvl="5" w:tplc="04090005" w:tentative="1">
      <w:start w:val="1"/>
      <w:numFmt w:val="bullet"/>
      <w:lvlText w:val=""/>
      <w:lvlJc w:val="left"/>
      <w:pPr>
        <w:ind w:left="6570" w:hanging="360"/>
      </w:pPr>
      <w:rPr>
        <w:rFonts w:ascii="Wingdings" w:hAnsi="Wingdings" w:hint="default"/>
      </w:rPr>
    </w:lvl>
    <w:lvl w:ilvl="6" w:tplc="04090001" w:tentative="1">
      <w:start w:val="1"/>
      <w:numFmt w:val="bullet"/>
      <w:lvlText w:val=""/>
      <w:lvlJc w:val="left"/>
      <w:pPr>
        <w:ind w:left="7290" w:hanging="360"/>
      </w:pPr>
      <w:rPr>
        <w:rFonts w:ascii="Symbol" w:hAnsi="Symbol" w:hint="default"/>
      </w:rPr>
    </w:lvl>
    <w:lvl w:ilvl="7" w:tplc="04090003" w:tentative="1">
      <w:start w:val="1"/>
      <w:numFmt w:val="bullet"/>
      <w:lvlText w:val="o"/>
      <w:lvlJc w:val="left"/>
      <w:pPr>
        <w:ind w:left="8010" w:hanging="360"/>
      </w:pPr>
      <w:rPr>
        <w:rFonts w:ascii="Courier New" w:hAnsi="Courier New" w:hint="default"/>
      </w:rPr>
    </w:lvl>
    <w:lvl w:ilvl="8" w:tplc="04090005" w:tentative="1">
      <w:start w:val="1"/>
      <w:numFmt w:val="bullet"/>
      <w:lvlText w:val=""/>
      <w:lvlJc w:val="left"/>
      <w:pPr>
        <w:ind w:left="8730" w:hanging="360"/>
      </w:pPr>
      <w:rPr>
        <w:rFonts w:ascii="Wingdings" w:hAnsi="Wingdings" w:hint="default"/>
      </w:rPr>
    </w:lvl>
  </w:abstractNum>
  <w:abstractNum w:abstractNumId="15">
    <w:nsid w:val="2E0A7D72"/>
    <w:multiLevelType w:val="hybridMultilevel"/>
    <w:tmpl w:val="AC386E26"/>
    <w:lvl w:ilvl="0" w:tplc="2DA6AC6E">
      <w:start w:val="1"/>
      <w:numFmt w:val="bullet"/>
      <w:pStyle w:val="ListParagraph"/>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2BD460D"/>
    <w:multiLevelType w:val="hybridMultilevel"/>
    <w:tmpl w:val="A142FD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D8A16D2"/>
    <w:multiLevelType w:val="hybridMultilevel"/>
    <w:tmpl w:val="7916C854"/>
    <w:lvl w:ilvl="0" w:tplc="23BE8BA0">
      <w:start w:val="1"/>
      <w:numFmt w:val="bullet"/>
      <w:lvlText w:val=""/>
      <w:lvlJc w:val="left"/>
      <w:pPr>
        <w:ind w:left="900" w:hanging="360"/>
      </w:pPr>
      <w:rPr>
        <w:rFonts w:ascii="Symbol" w:hAnsi="Symbol" w:hint="default"/>
      </w:rPr>
    </w:lvl>
    <w:lvl w:ilvl="1" w:tplc="04090003" w:tentative="1">
      <w:start w:val="1"/>
      <w:numFmt w:val="bullet"/>
      <w:lvlText w:val="o"/>
      <w:lvlJc w:val="left"/>
      <w:pPr>
        <w:ind w:left="-630" w:hanging="360"/>
      </w:pPr>
      <w:rPr>
        <w:rFonts w:ascii="Courier New" w:hAnsi="Courier New" w:hint="default"/>
      </w:rPr>
    </w:lvl>
    <w:lvl w:ilvl="2" w:tplc="04090005" w:tentative="1">
      <w:start w:val="1"/>
      <w:numFmt w:val="bullet"/>
      <w:lvlText w:val=""/>
      <w:lvlJc w:val="left"/>
      <w:pPr>
        <w:ind w:left="90" w:hanging="360"/>
      </w:pPr>
      <w:rPr>
        <w:rFonts w:ascii="Wingdings" w:hAnsi="Wingdings" w:hint="default"/>
      </w:rPr>
    </w:lvl>
    <w:lvl w:ilvl="3" w:tplc="04090001" w:tentative="1">
      <w:start w:val="1"/>
      <w:numFmt w:val="bullet"/>
      <w:lvlText w:val=""/>
      <w:lvlJc w:val="left"/>
      <w:pPr>
        <w:ind w:left="810" w:hanging="360"/>
      </w:pPr>
      <w:rPr>
        <w:rFonts w:ascii="Symbol" w:hAnsi="Symbol" w:hint="default"/>
      </w:rPr>
    </w:lvl>
    <w:lvl w:ilvl="4" w:tplc="04090003" w:tentative="1">
      <w:start w:val="1"/>
      <w:numFmt w:val="bullet"/>
      <w:lvlText w:val="o"/>
      <w:lvlJc w:val="left"/>
      <w:pPr>
        <w:ind w:left="1530" w:hanging="360"/>
      </w:pPr>
      <w:rPr>
        <w:rFonts w:ascii="Courier New" w:hAnsi="Courier New" w:hint="default"/>
      </w:rPr>
    </w:lvl>
    <w:lvl w:ilvl="5" w:tplc="04090005" w:tentative="1">
      <w:start w:val="1"/>
      <w:numFmt w:val="bullet"/>
      <w:lvlText w:val=""/>
      <w:lvlJc w:val="left"/>
      <w:pPr>
        <w:ind w:left="2250" w:hanging="360"/>
      </w:pPr>
      <w:rPr>
        <w:rFonts w:ascii="Wingdings" w:hAnsi="Wingdings" w:hint="default"/>
      </w:rPr>
    </w:lvl>
    <w:lvl w:ilvl="6" w:tplc="04090001" w:tentative="1">
      <w:start w:val="1"/>
      <w:numFmt w:val="bullet"/>
      <w:lvlText w:val=""/>
      <w:lvlJc w:val="left"/>
      <w:pPr>
        <w:ind w:left="2970" w:hanging="360"/>
      </w:pPr>
      <w:rPr>
        <w:rFonts w:ascii="Symbol" w:hAnsi="Symbol" w:hint="default"/>
      </w:rPr>
    </w:lvl>
    <w:lvl w:ilvl="7" w:tplc="04090003" w:tentative="1">
      <w:start w:val="1"/>
      <w:numFmt w:val="bullet"/>
      <w:lvlText w:val="o"/>
      <w:lvlJc w:val="left"/>
      <w:pPr>
        <w:ind w:left="3690" w:hanging="360"/>
      </w:pPr>
      <w:rPr>
        <w:rFonts w:ascii="Courier New" w:hAnsi="Courier New" w:hint="default"/>
      </w:rPr>
    </w:lvl>
    <w:lvl w:ilvl="8" w:tplc="04090005" w:tentative="1">
      <w:start w:val="1"/>
      <w:numFmt w:val="bullet"/>
      <w:lvlText w:val=""/>
      <w:lvlJc w:val="left"/>
      <w:pPr>
        <w:ind w:left="4410" w:hanging="360"/>
      </w:pPr>
      <w:rPr>
        <w:rFonts w:ascii="Wingdings" w:hAnsi="Wingdings" w:hint="default"/>
      </w:rPr>
    </w:lvl>
  </w:abstractNum>
  <w:abstractNum w:abstractNumId="18">
    <w:nsid w:val="47D87FBF"/>
    <w:multiLevelType w:val="hybridMultilevel"/>
    <w:tmpl w:val="33B284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BBF2116"/>
    <w:multiLevelType w:val="hybridMultilevel"/>
    <w:tmpl w:val="158AACF8"/>
    <w:lvl w:ilvl="0" w:tplc="04090001">
      <w:start w:val="1"/>
      <w:numFmt w:val="bullet"/>
      <w:lvlText w:val=""/>
      <w:lvlJc w:val="left"/>
      <w:pPr>
        <w:ind w:left="2970" w:hanging="360"/>
      </w:pPr>
      <w:rPr>
        <w:rFonts w:ascii="Symbol" w:hAnsi="Symbol" w:hint="default"/>
      </w:rPr>
    </w:lvl>
    <w:lvl w:ilvl="1" w:tplc="04090003" w:tentative="1">
      <w:start w:val="1"/>
      <w:numFmt w:val="bullet"/>
      <w:lvlText w:val="o"/>
      <w:lvlJc w:val="left"/>
      <w:pPr>
        <w:ind w:left="3690" w:hanging="360"/>
      </w:pPr>
      <w:rPr>
        <w:rFonts w:ascii="Courier New" w:hAnsi="Courier New" w:cs="Courier New" w:hint="default"/>
      </w:rPr>
    </w:lvl>
    <w:lvl w:ilvl="2" w:tplc="04090005" w:tentative="1">
      <w:start w:val="1"/>
      <w:numFmt w:val="bullet"/>
      <w:lvlText w:val=""/>
      <w:lvlJc w:val="left"/>
      <w:pPr>
        <w:ind w:left="4410" w:hanging="360"/>
      </w:pPr>
      <w:rPr>
        <w:rFonts w:ascii="Wingdings" w:hAnsi="Wingdings" w:hint="default"/>
      </w:rPr>
    </w:lvl>
    <w:lvl w:ilvl="3" w:tplc="04090001" w:tentative="1">
      <w:start w:val="1"/>
      <w:numFmt w:val="bullet"/>
      <w:lvlText w:val=""/>
      <w:lvlJc w:val="left"/>
      <w:pPr>
        <w:ind w:left="5130" w:hanging="360"/>
      </w:pPr>
      <w:rPr>
        <w:rFonts w:ascii="Symbol" w:hAnsi="Symbol" w:hint="default"/>
      </w:rPr>
    </w:lvl>
    <w:lvl w:ilvl="4" w:tplc="04090003" w:tentative="1">
      <w:start w:val="1"/>
      <w:numFmt w:val="bullet"/>
      <w:lvlText w:val="o"/>
      <w:lvlJc w:val="left"/>
      <w:pPr>
        <w:ind w:left="5850" w:hanging="360"/>
      </w:pPr>
      <w:rPr>
        <w:rFonts w:ascii="Courier New" w:hAnsi="Courier New" w:cs="Courier New" w:hint="default"/>
      </w:rPr>
    </w:lvl>
    <w:lvl w:ilvl="5" w:tplc="04090005" w:tentative="1">
      <w:start w:val="1"/>
      <w:numFmt w:val="bullet"/>
      <w:lvlText w:val=""/>
      <w:lvlJc w:val="left"/>
      <w:pPr>
        <w:ind w:left="6570" w:hanging="360"/>
      </w:pPr>
      <w:rPr>
        <w:rFonts w:ascii="Wingdings" w:hAnsi="Wingdings" w:hint="default"/>
      </w:rPr>
    </w:lvl>
    <w:lvl w:ilvl="6" w:tplc="04090001" w:tentative="1">
      <w:start w:val="1"/>
      <w:numFmt w:val="bullet"/>
      <w:lvlText w:val=""/>
      <w:lvlJc w:val="left"/>
      <w:pPr>
        <w:ind w:left="7290" w:hanging="360"/>
      </w:pPr>
      <w:rPr>
        <w:rFonts w:ascii="Symbol" w:hAnsi="Symbol" w:hint="default"/>
      </w:rPr>
    </w:lvl>
    <w:lvl w:ilvl="7" w:tplc="04090003" w:tentative="1">
      <w:start w:val="1"/>
      <w:numFmt w:val="bullet"/>
      <w:lvlText w:val="o"/>
      <w:lvlJc w:val="left"/>
      <w:pPr>
        <w:ind w:left="8010" w:hanging="360"/>
      </w:pPr>
      <w:rPr>
        <w:rFonts w:ascii="Courier New" w:hAnsi="Courier New" w:cs="Courier New" w:hint="default"/>
      </w:rPr>
    </w:lvl>
    <w:lvl w:ilvl="8" w:tplc="04090005" w:tentative="1">
      <w:start w:val="1"/>
      <w:numFmt w:val="bullet"/>
      <w:lvlText w:val=""/>
      <w:lvlJc w:val="left"/>
      <w:pPr>
        <w:ind w:left="8730" w:hanging="360"/>
      </w:pPr>
      <w:rPr>
        <w:rFonts w:ascii="Wingdings" w:hAnsi="Wingdings" w:hint="default"/>
      </w:rPr>
    </w:lvl>
  </w:abstractNum>
  <w:abstractNum w:abstractNumId="20">
    <w:nsid w:val="51C95FFE"/>
    <w:multiLevelType w:val="hybridMultilevel"/>
    <w:tmpl w:val="E056D524"/>
    <w:lvl w:ilvl="0" w:tplc="04090001">
      <w:start w:val="1"/>
      <w:numFmt w:val="bullet"/>
      <w:lvlText w:val=""/>
      <w:lvlJc w:val="left"/>
      <w:pPr>
        <w:ind w:left="2970" w:hanging="360"/>
      </w:pPr>
      <w:rPr>
        <w:rFonts w:ascii="Symbol" w:hAnsi="Symbol" w:hint="default"/>
      </w:rPr>
    </w:lvl>
    <w:lvl w:ilvl="1" w:tplc="04090003" w:tentative="1">
      <w:start w:val="1"/>
      <w:numFmt w:val="bullet"/>
      <w:lvlText w:val="o"/>
      <w:lvlJc w:val="left"/>
      <w:pPr>
        <w:ind w:left="3690" w:hanging="360"/>
      </w:pPr>
      <w:rPr>
        <w:rFonts w:ascii="Courier New" w:hAnsi="Courier New" w:cs="Courier New" w:hint="default"/>
      </w:rPr>
    </w:lvl>
    <w:lvl w:ilvl="2" w:tplc="04090005" w:tentative="1">
      <w:start w:val="1"/>
      <w:numFmt w:val="bullet"/>
      <w:lvlText w:val=""/>
      <w:lvlJc w:val="left"/>
      <w:pPr>
        <w:ind w:left="4410" w:hanging="360"/>
      </w:pPr>
      <w:rPr>
        <w:rFonts w:ascii="Wingdings" w:hAnsi="Wingdings" w:hint="default"/>
      </w:rPr>
    </w:lvl>
    <w:lvl w:ilvl="3" w:tplc="04090001" w:tentative="1">
      <w:start w:val="1"/>
      <w:numFmt w:val="bullet"/>
      <w:lvlText w:val=""/>
      <w:lvlJc w:val="left"/>
      <w:pPr>
        <w:ind w:left="5130" w:hanging="360"/>
      </w:pPr>
      <w:rPr>
        <w:rFonts w:ascii="Symbol" w:hAnsi="Symbol" w:hint="default"/>
      </w:rPr>
    </w:lvl>
    <w:lvl w:ilvl="4" w:tplc="04090003" w:tentative="1">
      <w:start w:val="1"/>
      <w:numFmt w:val="bullet"/>
      <w:lvlText w:val="o"/>
      <w:lvlJc w:val="left"/>
      <w:pPr>
        <w:ind w:left="5850" w:hanging="360"/>
      </w:pPr>
      <w:rPr>
        <w:rFonts w:ascii="Courier New" w:hAnsi="Courier New" w:cs="Courier New" w:hint="default"/>
      </w:rPr>
    </w:lvl>
    <w:lvl w:ilvl="5" w:tplc="04090005" w:tentative="1">
      <w:start w:val="1"/>
      <w:numFmt w:val="bullet"/>
      <w:lvlText w:val=""/>
      <w:lvlJc w:val="left"/>
      <w:pPr>
        <w:ind w:left="6570" w:hanging="360"/>
      </w:pPr>
      <w:rPr>
        <w:rFonts w:ascii="Wingdings" w:hAnsi="Wingdings" w:hint="default"/>
      </w:rPr>
    </w:lvl>
    <w:lvl w:ilvl="6" w:tplc="04090001" w:tentative="1">
      <w:start w:val="1"/>
      <w:numFmt w:val="bullet"/>
      <w:lvlText w:val=""/>
      <w:lvlJc w:val="left"/>
      <w:pPr>
        <w:ind w:left="7290" w:hanging="360"/>
      </w:pPr>
      <w:rPr>
        <w:rFonts w:ascii="Symbol" w:hAnsi="Symbol" w:hint="default"/>
      </w:rPr>
    </w:lvl>
    <w:lvl w:ilvl="7" w:tplc="04090003" w:tentative="1">
      <w:start w:val="1"/>
      <w:numFmt w:val="bullet"/>
      <w:lvlText w:val="o"/>
      <w:lvlJc w:val="left"/>
      <w:pPr>
        <w:ind w:left="8010" w:hanging="360"/>
      </w:pPr>
      <w:rPr>
        <w:rFonts w:ascii="Courier New" w:hAnsi="Courier New" w:cs="Courier New" w:hint="default"/>
      </w:rPr>
    </w:lvl>
    <w:lvl w:ilvl="8" w:tplc="04090005" w:tentative="1">
      <w:start w:val="1"/>
      <w:numFmt w:val="bullet"/>
      <w:lvlText w:val=""/>
      <w:lvlJc w:val="left"/>
      <w:pPr>
        <w:ind w:left="8730" w:hanging="360"/>
      </w:pPr>
      <w:rPr>
        <w:rFonts w:ascii="Wingdings" w:hAnsi="Wingdings" w:hint="default"/>
      </w:rPr>
    </w:lvl>
  </w:abstractNum>
  <w:abstractNum w:abstractNumId="21">
    <w:nsid w:val="54661A89"/>
    <w:multiLevelType w:val="hybridMultilevel"/>
    <w:tmpl w:val="3F9A680E"/>
    <w:lvl w:ilvl="0" w:tplc="04090001">
      <w:start w:val="1"/>
      <w:numFmt w:val="bullet"/>
      <w:lvlText w:val=""/>
      <w:lvlJc w:val="left"/>
      <w:pPr>
        <w:ind w:left="3330" w:hanging="360"/>
      </w:pPr>
      <w:rPr>
        <w:rFonts w:ascii="Symbol" w:hAnsi="Symbol" w:hint="default"/>
      </w:rPr>
    </w:lvl>
    <w:lvl w:ilvl="1" w:tplc="04090003" w:tentative="1">
      <w:start w:val="1"/>
      <w:numFmt w:val="bullet"/>
      <w:lvlText w:val="o"/>
      <w:lvlJc w:val="left"/>
      <w:pPr>
        <w:ind w:left="4050" w:hanging="360"/>
      </w:pPr>
      <w:rPr>
        <w:rFonts w:ascii="Courier New" w:hAnsi="Courier New" w:cs="Courier New" w:hint="default"/>
      </w:rPr>
    </w:lvl>
    <w:lvl w:ilvl="2" w:tplc="04090005" w:tentative="1">
      <w:start w:val="1"/>
      <w:numFmt w:val="bullet"/>
      <w:lvlText w:val=""/>
      <w:lvlJc w:val="left"/>
      <w:pPr>
        <w:ind w:left="4770" w:hanging="360"/>
      </w:pPr>
      <w:rPr>
        <w:rFonts w:ascii="Wingdings" w:hAnsi="Wingdings" w:hint="default"/>
      </w:rPr>
    </w:lvl>
    <w:lvl w:ilvl="3" w:tplc="04090001" w:tentative="1">
      <w:start w:val="1"/>
      <w:numFmt w:val="bullet"/>
      <w:lvlText w:val=""/>
      <w:lvlJc w:val="left"/>
      <w:pPr>
        <w:ind w:left="5490" w:hanging="360"/>
      </w:pPr>
      <w:rPr>
        <w:rFonts w:ascii="Symbol" w:hAnsi="Symbol" w:hint="default"/>
      </w:rPr>
    </w:lvl>
    <w:lvl w:ilvl="4" w:tplc="04090003" w:tentative="1">
      <w:start w:val="1"/>
      <w:numFmt w:val="bullet"/>
      <w:lvlText w:val="o"/>
      <w:lvlJc w:val="left"/>
      <w:pPr>
        <w:ind w:left="6210" w:hanging="360"/>
      </w:pPr>
      <w:rPr>
        <w:rFonts w:ascii="Courier New" w:hAnsi="Courier New" w:cs="Courier New" w:hint="default"/>
      </w:rPr>
    </w:lvl>
    <w:lvl w:ilvl="5" w:tplc="04090005" w:tentative="1">
      <w:start w:val="1"/>
      <w:numFmt w:val="bullet"/>
      <w:lvlText w:val=""/>
      <w:lvlJc w:val="left"/>
      <w:pPr>
        <w:ind w:left="6930" w:hanging="360"/>
      </w:pPr>
      <w:rPr>
        <w:rFonts w:ascii="Wingdings" w:hAnsi="Wingdings" w:hint="default"/>
      </w:rPr>
    </w:lvl>
    <w:lvl w:ilvl="6" w:tplc="04090001" w:tentative="1">
      <w:start w:val="1"/>
      <w:numFmt w:val="bullet"/>
      <w:lvlText w:val=""/>
      <w:lvlJc w:val="left"/>
      <w:pPr>
        <w:ind w:left="7650" w:hanging="360"/>
      </w:pPr>
      <w:rPr>
        <w:rFonts w:ascii="Symbol" w:hAnsi="Symbol" w:hint="default"/>
      </w:rPr>
    </w:lvl>
    <w:lvl w:ilvl="7" w:tplc="04090003" w:tentative="1">
      <w:start w:val="1"/>
      <w:numFmt w:val="bullet"/>
      <w:lvlText w:val="o"/>
      <w:lvlJc w:val="left"/>
      <w:pPr>
        <w:ind w:left="8370" w:hanging="360"/>
      </w:pPr>
      <w:rPr>
        <w:rFonts w:ascii="Courier New" w:hAnsi="Courier New" w:cs="Courier New" w:hint="default"/>
      </w:rPr>
    </w:lvl>
    <w:lvl w:ilvl="8" w:tplc="04090005" w:tentative="1">
      <w:start w:val="1"/>
      <w:numFmt w:val="bullet"/>
      <w:lvlText w:val=""/>
      <w:lvlJc w:val="left"/>
      <w:pPr>
        <w:ind w:left="9090" w:hanging="360"/>
      </w:pPr>
      <w:rPr>
        <w:rFonts w:ascii="Wingdings" w:hAnsi="Wingdings" w:hint="default"/>
      </w:rPr>
    </w:lvl>
  </w:abstractNum>
  <w:abstractNum w:abstractNumId="22">
    <w:nsid w:val="5C5324F3"/>
    <w:multiLevelType w:val="hybridMultilevel"/>
    <w:tmpl w:val="63620D76"/>
    <w:lvl w:ilvl="0" w:tplc="04090001">
      <w:start w:val="1"/>
      <w:numFmt w:val="bullet"/>
      <w:lvlText w:val=""/>
      <w:lvlJc w:val="left"/>
      <w:pPr>
        <w:ind w:left="2970" w:hanging="360"/>
      </w:pPr>
      <w:rPr>
        <w:rFonts w:ascii="Symbol" w:hAnsi="Symbol" w:hint="default"/>
      </w:rPr>
    </w:lvl>
    <w:lvl w:ilvl="1" w:tplc="04090003" w:tentative="1">
      <w:start w:val="1"/>
      <w:numFmt w:val="bullet"/>
      <w:lvlText w:val="o"/>
      <w:lvlJc w:val="left"/>
      <w:pPr>
        <w:ind w:left="3690" w:hanging="360"/>
      </w:pPr>
      <w:rPr>
        <w:rFonts w:ascii="Courier New" w:hAnsi="Courier New" w:cs="Courier New" w:hint="default"/>
      </w:rPr>
    </w:lvl>
    <w:lvl w:ilvl="2" w:tplc="04090005" w:tentative="1">
      <w:start w:val="1"/>
      <w:numFmt w:val="bullet"/>
      <w:lvlText w:val=""/>
      <w:lvlJc w:val="left"/>
      <w:pPr>
        <w:ind w:left="4410" w:hanging="360"/>
      </w:pPr>
      <w:rPr>
        <w:rFonts w:ascii="Wingdings" w:hAnsi="Wingdings" w:hint="default"/>
      </w:rPr>
    </w:lvl>
    <w:lvl w:ilvl="3" w:tplc="04090001" w:tentative="1">
      <w:start w:val="1"/>
      <w:numFmt w:val="bullet"/>
      <w:lvlText w:val=""/>
      <w:lvlJc w:val="left"/>
      <w:pPr>
        <w:ind w:left="5130" w:hanging="360"/>
      </w:pPr>
      <w:rPr>
        <w:rFonts w:ascii="Symbol" w:hAnsi="Symbol" w:hint="default"/>
      </w:rPr>
    </w:lvl>
    <w:lvl w:ilvl="4" w:tplc="04090003" w:tentative="1">
      <w:start w:val="1"/>
      <w:numFmt w:val="bullet"/>
      <w:lvlText w:val="o"/>
      <w:lvlJc w:val="left"/>
      <w:pPr>
        <w:ind w:left="5850" w:hanging="360"/>
      </w:pPr>
      <w:rPr>
        <w:rFonts w:ascii="Courier New" w:hAnsi="Courier New" w:cs="Courier New" w:hint="default"/>
      </w:rPr>
    </w:lvl>
    <w:lvl w:ilvl="5" w:tplc="04090005" w:tentative="1">
      <w:start w:val="1"/>
      <w:numFmt w:val="bullet"/>
      <w:lvlText w:val=""/>
      <w:lvlJc w:val="left"/>
      <w:pPr>
        <w:ind w:left="6570" w:hanging="360"/>
      </w:pPr>
      <w:rPr>
        <w:rFonts w:ascii="Wingdings" w:hAnsi="Wingdings" w:hint="default"/>
      </w:rPr>
    </w:lvl>
    <w:lvl w:ilvl="6" w:tplc="04090001" w:tentative="1">
      <w:start w:val="1"/>
      <w:numFmt w:val="bullet"/>
      <w:lvlText w:val=""/>
      <w:lvlJc w:val="left"/>
      <w:pPr>
        <w:ind w:left="7290" w:hanging="360"/>
      </w:pPr>
      <w:rPr>
        <w:rFonts w:ascii="Symbol" w:hAnsi="Symbol" w:hint="default"/>
      </w:rPr>
    </w:lvl>
    <w:lvl w:ilvl="7" w:tplc="04090003" w:tentative="1">
      <w:start w:val="1"/>
      <w:numFmt w:val="bullet"/>
      <w:lvlText w:val="o"/>
      <w:lvlJc w:val="left"/>
      <w:pPr>
        <w:ind w:left="8010" w:hanging="360"/>
      </w:pPr>
      <w:rPr>
        <w:rFonts w:ascii="Courier New" w:hAnsi="Courier New" w:cs="Courier New" w:hint="default"/>
      </w:rPr>
    </w:lvl>
    <w:lvl w:ilvl="8" w:tplc="04090005" w:tentative="1">
      <w:start w:val="1"/>
      <w:numFmt w:val="bullet"/>
      <w:lvlText w:val=""/>
      <w:lvlJc w:val="left"/>
      <w:pPr>
        <w:ind w:left="8730" w:hanging="360"/>
      </w:pPr>
      <w:rPr>
        <w:rFonts w:ascii="Wingdings" w:hAnsi="Wingdings" w:hint="default"/>
      </w:rPr>
    </w:lvl>
  </w:abstractNum>
  <w:abstractNum w:abstractNumId="23">
    <w:nsid w:val="5CDE7B32"/>
    <w:multiLevelType w:val="hybridMultilevel"/>
    <w:tmpl w:val="1FA2FA96"/>
    <w:lvl w:ilvl="0" w:tplc="04090001">
      <w:start w:val="1"/>
      <w:numFmt w:val="bullet"/>
      <w:lvlText w:val=""/>
      <w:lvlJc w:val="left"/>
      <w:pPr>
        <w:ind w:left="2970" w:hanging="360"/>
      </w:pPr>
      <w:rPr>
        <w:rFonts w:ascii="Symbol" w:hAnsi="Symbol" w:hint="default"/>
      </w:rPr>
    </w:lvl>
    <w:lvl w:ilvl="1" w:tplc="04090003" w:tentative="1">
      <w:start w:val="1"/>
      <w:numFmt w:val="bullet"/>
      <w:lvlText w:val="o"/>
      <w:lvlJc w:val="left"/>
      <w:pPr>
        <w:ind w:left="3690" w:hanging="360"/>
      </w:pPr>
      <w:rPr>
        <w:rFonts w:ascii="Courier New" w:hAnsi="Courier New" w:hint="default"/>
      </w:rPr>
    </w:lvl>
    <w:lvl w:ilvl="2" w:tplc="04090005" w:tentative="1">
      <w:start w:val="1"/>
      <w:numFmt w:val="bullet"/>
      <w:lvlText w:val=""/>
      <w:lvlJc w:val="left"/>
      <w:pPr>
        <w:ind w:left="4410" w:hanging="360"/>
      </w:pPr>
      <w:rPr>
        <w:rFonts w:ascii="Wingdings" w:hAnsi="Wingdings" w:hint="default"/>
      </w:rPr>
    </w:lvl>
    <w:lvl w:ilvl="3" w:tplc="04090001" w:tentative="1">
      <w:start w:val="1"/>
      <w:numFmt w:val="bullet"/>
      <w:lvlText w:val=""/>
      <w:lvlJc w:val="left"/>
      <w:pPr>
        <w:ind w:left="5130" w:hanging="360"/>
      </w:pPr>
      <w:rPr>
        <w:rFonts w:ascii="Symbol" w:hAnsi="Symbol" w:hint="default"/>
      </w:rPr>
    </w:lvl>
    <w:lvl w:ilvl="4" w:tplc="04090003" w:tentative="1">
      <w:start w:val="1"/>
      <w:numFmt w:val="bullet"/>
      <w:lvlText w:val="o"/>
      <w:lvlJc w:val="left"/>
      <w:pPr>
        <w:ind w:left="5850" w:hanging="360"/>
      </w:pPr>
      <w:rPr>
        <w:rFonts w:ascii="Courier New" w:hAnsi="Courier New" w:hint="default"/>
      </w:rPr>
    </w:lvl>
    <w:lvl w:ilvl="5" w:tplc="04090005" w:tentative="1">
      <w:start w:val="1"/>
      <w:numFmt w:val="bullet"/>
      <w:lvlText w:val=""/>
      <w:lvlJc w:val="left"/>
      <w:pPr>
        <w:ind w:left="6570" w:hanging="360"/>
      </w:pPr>
      <w:rPr>
        <w:rFonts w:ascii="Wingdings" w:hAnsi="Wingdings" w:hint="default"/>
      </w:rPr>
    </w:lvl>
    <w:lvl w:ilvl="6" w:tplc="04090001" w:tentative="1">
      <w:start w:val="1"/>
      <w:numFmt w:val="bullet"/>
      <w:lvlText w:val=""/>
      <w:lvlJc w:val="left"/>
      <w:pPr>
        <w:ind w:left="7290" w:hanging="360"/>
      </w:pPr>
      <w:rPr>
        <w:rFonts w:ascii="Symbol" w:hAnsi="Symbol" w:hint="default"/>
      </w:rPr>
    </w:lvl>
    <w:lvl w:ilvl="7" w:tplc="04090003" w:tentative="1">
      <w:start w:val="1"/>
      <w:numFmt w:val="bullet"/>
      <w:lvlText w:val="o"/>
      <w:lvlJc w:val="left"/>
      <w:pPr>
        <w:ind w:left="8010" w:hanging="360"/>
      </w:pPr>
      <w:rPr>
        <w:rFonts w:ascii="Courier New" w:hAnsi="Courier New" w:hint="default"/>
      </w:rPr>
    </w:lvl>
    <w:lvl w:ilvl="8" w:tplc="04090005" w:tentative="1">
      <w:start w:val="1"/>
      <w:numFmt w:val="bullet"/>
      <w:lvlText w:val=""/>
      <w:lvlJc w:val="left"/>
      <w:pPr>
        <w:ind w:left="8730" w:hanging="360"/>
      </w:pPr>
      <w:rPr>
        <w:rFonts w:ascii="Wingdings" w:hAnsi="Wingdings" w:hint="default"/>
      </w:rPr>
    </w:lvl>
  </w:abstractNum>
  <w:abstractNum w:abstractNumId="24">
    <w:nsid w:val="5FA333D4"/>
    <w:multiLevelType w:val="hybridMultilevel"/>
    <w:tmpl w:val="134E14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53E3F0C"/>
    <w:multiLevelType w:val="hybridMultilevel"/>
    <w:tmpl w:val="BDC84374"/>
    <w:lvl w:ilvl="0" w:tplc="04090001">
      <w:start w:val="1"/>
      <w:numFmt w:val="bullet"/>
      <w:lvlText w:val=""/>
      <w:lvlJc w:val="left"/>
      <w:pPr>
        <w:ind w:left="2610" w:hanging="360"/>
      </w:pPr>
      <w:rPr>
        <w:rFonts w:ascii="Symbol" w:hAnsi="Symbol" w:hint="default"/>
      </w:rPr>
    </w:lvl>
    <w:lvl w:ilvl="1" w:tplc="04090003" w:tentative="1">
      <w:start w:val="1"/>
      <w:numFmt w:val="bullet"/>
      <w:lvlText w:val="o"/>
      <w:lvlJc w:val="left"/>
      <w:pPr>
        <w:ind w:left="3330" w:hanging="360"/>
      </w:pPr>
      <w:rPr>
        <w:rFonts w:ascii="Courier New" w:hAnsi="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hint="default"/>
      </w:rPr>
    </w:lvl>
    <w:lvl w:ilvl="8" w:tplc="04090005" w:tentative="1">
      <w:start w:val="1"/>
      <w:numFmt w:val="bullet"/>
      <w:lvlText w:val=""/>
      <w:lvlJc w:val="left"/>
      <w:pPr>
        <w:ind w:left="8370" w:hanging="360"/>
      </w:pPr>
      <w:rPr>
        <w:rFonts w:ascii="Wingdings" w:hAnsi="Wingdings" w:hint="default"/>
      </w:rPr>
    </w:lvl>
  </w:abstractNum>
  <w:abstractNum w:abstractNumId="26">
    <w:nsid w:val="68A371B6"/>
    <w:multiLevelType w:val="hybridMultilevel"/>
    <w:tmpl w:val="334088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A383C15"/>
    <w:multiLevelType w:val="hybridMultilevel"/>
    <w:tmpl w:val="DA28DA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017789F"/>
    <w:multiLevelType w:val="hybridMultilevel"/>
    <w:tmpl w:val="72E66236"/>
    <w:lvl w:ilvl="0" w:tplc="23BE8BA0">
      <w:start w:val="1"/>
      <w:numFmt w:val="bullet"/>
      <w:lvlText w:val=""/>
      <w:lvlJc w:val="left"/>
      <w:pPr>
        <w:ind w:left="900" w:hanging="360"/>
      </w:pPr>
      <w:rPr>
        <w:rFonts w:ascii="Symbol" w:hAnsi="Symbol" w:hint="default"/>
      </w:rPr>
    </w:lvl>
    <w:lvl w:ilvl="1" w:tplc="04090003" w:tentative="1">
      <w:start w:val="1"/>
      <w:numFmt w:val="bullet"/>
      <w:lvlText w:val="o"/>
      <w:lvlJc w:val="left"/>
      <w:pPr>
        <w:ind w:left="-630" w:hanging="360"/>
      </w:pPr>
      <w:rPr>
        <w:rFonts w:ascii="Courier New" w:hAnsi="Courier New" w:hint="default"/>
      </w:rPr>
    </w:lvl>
    <w:lvl w:ilvl="2" w:tplc="04090005" w:tentative="1">
      <w:start w:val="1"/>
      <w:numFmt w:val="bullet"/>
      <w:lvlText w:val=""/>
      <w:lvlJc w:val="left"/>
      <w:pPr>
        <w:ind w:left="90" w:hanging="360"/>
      </w:pPr>
      <w:rPr>
        <w:rFonts w:ascii="Wingdings" w:hAnsi="Wingdings" w:hint="default"/>
      </w:rPr>
    </w:lvl>
    <w:lvl w:ilvl="3" w:tplc="04090001" w:tentative="1">
      <w:start w:val="1"/>
      <w:numFmt w:val="bullet"/>
      <w:lvlText w:val=""/>
      <w:lvlJc w:val="left"/>
      <w:pPr>
        <w:ind w:left="810" w:hanging="360"/>
      </w:pPr>
      <w:rPr>
        <w:rFonts w:ascii="Symbol" w:hAnsi="Symbol" w:hint="default"/>
      </w:rPr>
    </w:lvl>
    <w:lvl w:ilvl="4" w:tplc="04090003" w:tentative="1">
      <w:start w:val="1"/>
      <w:numFmt w:val="bullet"/>
      <w:lvlText w:val="o"/>
      <w:lvlJc w:val="left"/>
      <w:pPr>
        <w:ind w:left="1530" w:hanging="360"/>
      </w:pPr>
      <w:rPr>
        <w:rFonts w:ascii="Courier New" w:hAnsi="Courier New" w:hint="default"/>
      </w:rPr>
    </w:lvl>
    <w:lvl w:ilvl="5" w:tplc="04090005" w:tentative="1">
      <w:start w:val="1"/>
      <w:numFmt w:val="bullet"/>
      <w:lvlText w:val=""/>
      <w:lvlJc w:val="left"/>
      <w:pPr>
        <w:ind w:left="2250" w:hanging="360"/>
      </w:pPr>
      <w:rPr>
        <w:rFonts w:ascii="Wingdings" w:hAnsi="Wingdings" w:hint="default"/>
      </w:rPr>
    </w:lvl>
    <w:lvl w:ilvl="6" w:tplc="04090001" w:tentative="1">
      <w:start w:val="1"/>
      <w:numFmt w:val="bullet"/>
      <w:lvlText w:val=""/>
      <w:lvlJc w:val="left"/>
      <w:pPr>
        <w:ind w:left="2970" w:hanging="360"/>
      </w:pPr>
      <w:rPr>
        <w:rFonts w:ascii="Symbol" w:hAnsi="Symbol" w:hint="default"/>
      </w:rPr>
    </w:lvl>
    <w:lvl w:ilvl="7" w:tplc="04090003" w:tentative="1">
      <w:start w:val="1"/>
      <w:numFmt w:val="bullet"/>
      <w:lvlText w:val="o"/>
      <w:lvlJc w:val="left"/>
      <w:pPr>
        <w:ind w:left="3690" w:hanging="360"/>
      </w:pPr>
      <w:rPr>
        <w:rFonts w:ascii="Courier New" w:hAnsi="Courier New" w:hint="default"/>
      </w:rPr>
    </w:lvl>
    <w:lvl w:ilvl="8" w:tplc="04090005" w:tentative="1">
      <w:start w:val="1"/>
      <w:numFmt w:val="bullet"/>
      <w:lvlText w:val=""/>
      <w:lvlJc w:val="left"/>
      <w:pPr>
        <w:ind w:left="4410" w:hanging="360"/>
      </w:pPr>
      <w:rPr>
        <w:rFonts w:ascii="Wingdings" w:hAnsi="Wingdings" w:hint="default"/>
      </w:rPr>
    </w:lvl>
  </w:abstractNum>
  <w:abstractNum w:abstractNumId="29">
    <w:nsid w:val="707C139E"/>
    <w:multiLevelType w:val="hybridMultilevel"/>
    <w:tmpl w:val="A4CA7A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764930AA"/>
    <w:multiLevelType w:val="hybridMultilevel"/>
    <w:tmpl w:val="3536DF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77A5858"/>
    <w:multiLevelType w:val="hybridMultilevel"/>
    <w:tmpl w:val="0694AC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D1432D0"/>
    <w:multiLevelType w:val="hybridMultilevel"/>
    <w:tmpl w:val="7C449E10"/>
    <w:lvl w:ilvl="0" w:tplc="23BE8BA0">
      <w:start w:val="1"/>
      <w:numFmt w:val="bullet"/>
      <w:lvlText w:val=""/>
      <w:lvlJc w:val="left"/>
      <w:pPr>
        <w:ind w:left="900" w:hanging="360"/>
      </w:pPr>
      <w:rPr>
        <w:rFonts w:ascii="Symbol" w:hAnsi="Symbol"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0"/>
  </w:num>
  <w:num w:numId="2">
    <w:abstractNumId w:val="25"/>
  </w:num>
  <w:num w:numId="3">
    <w:abstractNumId w:val="14"/>
  </w:num>
  <w:num w:numId="4">
    <w:abstractNumId w:val="6"/>
  </w:num>
  <w:num w:numId="5">
    <w:abstractNumId w:val="32"/>
  </w:num>
  <w:num w:numId="6">
    <w:abstractNumId w:val="1"/>
  </w:num>
  <w:num w:numId="7">
    <w:abstractNumId w:val="12"/>
  </w:num>
  <w:num w:numId="8">
    <w:abstractNumId w:val="17"/>
  </w:num>
  <w:num w:numId="9">
    <w:abstractNumId w:val="28"/>
  </w:num>
  <w:num w:numId="10">
    <w:abstractNumId w:val="2"/>
  </w:num>
  <w:num w:numId="11">
    <w:abstractNumId w:val="15"/>
  </w:num>
  <w:num w:numId="12">
    <w:abstractNumId w:val="23"/>
  </w:num>
  <w:num w:numId="13">
    <w:abstractNumId w:val="9"/>
  </w:num>
  <w:num w:numId="14">
    <w:abstractNumId w:val="10"/>
  </w:num>
  <w:num w:numId="15">
    <w:abstractNumId w:val="29"/>
  </w:num>
  <w:num w:numId="16">
    <w:abstractNumId w:val="3"/>
  </w:num>
  <w:num w:numId="17">
    <w:abstractNumId w:val="24"/>
  </w:num>
  <w:num w:numId="18">
    <w:abstractNumId w:val="27"/>
  </w:num>
  <w:num w:numId="19">
    <w:abstractNumId w:val="30"/>
  </w:num>
  <w:num w:numId="20">
    <w:abstractNumId w:val="13"/>
  </w:num>
  <w:num w:numId="21">
    <w:abstractNumId w:val="31"/>
  </w:num>
  <w:num w:numId="22">
    <w:abstractNumId w:val="26"/>
  </w:num>
  <w:num w:numId="23">
    <w:abstractNumId w:val="18"/>
  </w:num>
  <w:num w:numId="24">
    <w:abstractNumId w:val="16"/>
  </w:num>
  <w:num w:numId="25">
    <w:abstractNumId w:val="4"/>
  </w:num>
  <w:num w:numId="26">
    <w:abstractNumId w:val="8"/>
  </w:num>
  <w:num w:numId="27">
    <w:abstractNumId w:val="22"/>
  </w:num>
  <w:num w:numId="28">
    <w:abstractNumId w:val="19"/>
  </w:num>
  <w:num w:numId="29">
    <w:abstractNumId w:val="21"/>
  </w:num>
  <w:num w:numId="30">
    <w:abstractNumId w:val="7"/>
  </w:num>
  <w:num w:numId="31">
    <w:abstractNumId w:val="20"/>
  </w:num>
  <w:num w:numId="32">
    <w:abstractNumId w:val="5"/>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1760"/>
    <w:rsid w:val="00032819"/>
    <w:rsid w:val="000333C4"/>
    <w:rsid w:val="0004108F"/>
    <w:rsid w:val="000510B2"/>
    <w:rsid w:val="00096DF2"/>
    <w:rsid w:val="000B4FF6"/>
    <w:rsid w:val="000D36E2"/>
    <w:rsid w:val="000E2863"/>
    <w:rsid w:val="000F00B7"/>
    <w:rsid w:val="000F0962"/>
    <w:rsid w:val="000F534A"/>
    <w:rsid w:val="00107675"/>
    <w:rsid w:val="00137C38"/>
    <w:rsid w:val="00182B09"/>
    <w:rsid w:val="001C286B"/>
    <w:rsid w:val="001D652A"/>
    <w:rsid w:val="001E152E"/>
    <w:rsid w:val="001E6D29"/>
    <w:rsid w:val="002147C4"/>
    <w:rsid w:val="00215A0E"/>
    <w:rsid w:val="002503F2"/>
    <w:rsid w:val="00261A10"/>
    <w:rsid w:val="00261B68"/>
    <w:rsid w:val="00281E24"/>
    <w:rsid w:val="00297775"/>
    <w:rsid w:val="002B00AC"/>
    <w:rsid w:val="002B568B"/>
    <w:rsid w:val="002C0784"/>
    <w:rsid w:val="002C56EF"/>
    <w:rsid w:val="002E7407"/>
    <w:rsid w:val="002F4443"/>
    <w:rsid w:val="003006EC"/>
    <w:rsid w:val="00304414"/>
    <w:rsid w:val="0031272D"/>
    <w:rsid w:val="003248D3"/>
    <w:rsid w:val="003400D0"/>
    <w:rsid w:val="00344D06"/>
    <w:rsid w:val="00370F10"/>
    <w:rsid w:val="003910A1"/>
    <w:rsid w:val="00393345"/>
    <w:rsid w:val="003B6558"/>
    <w:rsid w:val="003B7147"/>
    <w:rsid w:val="00407BBD"/>
    <w:rsid w:val="00445D5D"/>
    <w:rsid w:val="00493861"/>
    <w:rsid w:val="004B3D44"/>
    <w:rsid w:val="004C57E8"/>
    <w:rsid w:val="004F4688"/>
    <w:rsid w:val="00547732"/>
    <w:rsid w:val="00561F35"/>
    <w:rsid w:val="00566587"/>
    <w:rsid w:val="0057642B"/>
    <w:rsid w:val="00594C5A"/>
    <w:rsid w:val="00595B30"/>
    <w:rsid w:val="005B1760"/>
    <w:rsid w:val="005B68CB"/>
    <w:rsid w:val="005E3FE5"/>
    <w:rsid w:val="005E6F87"/>
    <w:rsid w:val="005F3FA6"/>
    <w:rsid w:val="006025ED"/>
    <w:rsid w:val="006175CC"/>
    <w:rsid w:val="006444B8"/>
    <w:rsid w:val="00662BD0"/>
    <w:rsid w:val="006938C3"/>
    <w:rsid w:val="006B0136"/>
    <w:rsid w:val="006C46F1"/>
    <w:rsid w:val="006D75A6"/>
    <w:rsid w:val="006F7D47"/>
    <w:rsid w:val="00700C47"/>
    <w:rsid w:val="00715CCA"/>
    <w:rsid w:val="007162CD"/>
    <w:rsid w:val="00743B4F"/>
    <w:rsid w:val="007466B9"/>
    <w:rsid w:val="00755F2C"/>
    <w:rsid w:val="007672B6"/>
    <w:rsid w:val="0077041A"/>
    <w:rsid w:val="00784055"/>
    <w:rsid w:val="00784620"/>
    <w:rsid w:val="007E1A0A"/>
    <w:rsid w:val="0080285A"/>
    <w:rsid w:val="008032E9"/>
    <w:rsid w:val="0080496E"/>
    <w:rsid w:val="008114DC"/>
    <w:rsid w:val="00823438"/>
    <w:rsid w:val="00854E9D"/>
    <w:rsid w:val="00855535"/>
    <w:rsid w:val="00885BD1"/>
    <w:rsid w:val="00891B59"/>
    <w:rsid w:val="008A6712"/>
    <w:rsid w:val="008B3BB8"/>
    <w:rsid w:val="008C1C09"/>
    <w:rsid w:val="008D4D98"/>
    <w:rsid w:val="008E09E0"/>
    <w:rsid w:val="008F0B52"/>
    <w:rsid w:val="00946088"/>
    <w:rsid w:val="00976E71"/>
    <w:rsid w:val="009A0BE2"/>
    <w:rsid w:val="009A6292"/>
    <w:rsid w:val="009B018B"/>
    <w:rsid w:val="009C282F"/>
    <w:rsid w:val="009D5D20"/>
    <w:rsid w:val="009E39B7"/>
    <w:rsid w:val="009F4739"/>
    <w:rsid w:val="00A4289D"/>
    <w:rsid w:val="00A90BA4"/>
    <w:rsid w:val="00A9251C"/>
    <w:rsid w:val="00AB0BCE"/>
    <w:rsid w:val="00AD3CB5"/>
    <w:rsid w:val="00AE6AF5"/>
    <w:rsid w:val="00B25BA8"/>
    <w:rsid w:val="00B56C85"/>
    <w:rsid w:val="00B7183A"/>
    <w:rsid w:val="00B75365"/>
    <w:rsid w:val="00C20905"/>
    <w:rsid w:val="00C34F34"/>
    <w:rsid w:val="00C42075"/>
    <w:rsid w:val="00C533BE"/>
    <w:rsid w:val="00C703DD"/>
    <w:rsid w:val="00C74036"/>
    <w:rsid w:val="00C8003F"/>
    <w:rsid w:val="00CA107A"/>
    <w:rsid w:val="00CA3B57"/>
    <w:rsid w:val="00CC660D"/>
    <w:rsid w:val="00CF2554"/>
    <w:rsid w:val="00D16D2C"/>
    <w:rsid w:val="00D24721"/>
    <w:rsid w:val="00D53937"/>
    <w:rsid w:val="00D64BA1"/>
    <w:rsid w:val="00D72A11"/>
    <w:rsid w:val="00D74632"/>
    <w:rsid w:val="00D87208"/>
    <w:rsid w:val="00DB7763"/>
    <w:rsid w:val="00DE0D07"/>
    <w:rsid w:val="00E07539"/>
    <w:rsid w:val="00E267C9"/>
    <w:rsid w:val="00E408FC"/>
    <w:rsid w:val="00E46991"/>
    <w:rsid w:val="00E7395C"/>
    <w:rsid w:val="00E912E5"/>
    <w:rsid w:val="00EC0BBB"/>
    <w:rsid w:val="00EE2491"/>
    <w:rsid w:val="00F1292F"/>
    <w:rsid w:val="00F12C2B"/>
    <w:rsid w:val="00F217D8"/>
    <w:rsid w:val="00F21966"/>
    <w:rsid w:val="00F462AE"/>
    <w:rsid w:val="00F66166"/>
    <w:rsid w:val="00F76625"/>
    <w:rsid w:val="00FA12FE"/>
    <w:rsid w:val="00FB4751"/>
    <w:rsid w:val="00FF7E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qFormat/>
    <w:rsid w:val="00E912E5"/>
    <w:pPr>
      <w:autoSpaceDE w:val="0"/>
      <w:autoSpaceDN w:val="0"/>
      <w:adjustRightInd w:val="0"/>
      <w:ind w:left="2250" w:right="1260"/>
    </w:pPr>
    <w:rPr>
      <w:rFonts w:ascii="Minion Pro" w:hAnsi="Minion Pro"/>
    </w:rPr>
  </w:style>
  <w:style w:type="paragraph" w:styleId="Heading1">
    <w:name w:val="heading 1"/>
    <w:basedOn w:val="Normal"/>
    <w:next w:val="Normal"/>
    <w:link w:val="Heading1Char"/>
    <w:uiPriority w:val="9"/>
    <w:qFormat/>
    <w:rsid w:val="002147C4"/>
    <w:pPr>
      <w:keepNext/>
      <w:keepLines/>
      <w:spacing w:before="480" w:after="240"/>
      <w:ind w:left="2246"/>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91B5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91B59"/>
    <w:rPr>
      <w:rFonts w:ascii="Lucida Grande" w:hAnsi="Lucida Grande" w:cs="Lucida Grande"/>
      <w:sz w:val="18"/>
      <w:szCs w:val="18"/>
    </w:rPr>
  </w:style>
  <w:style w:type="paragraph" w:styleId="Title">
    <w:name w:val="Title"/>
    <w:basedOn w:val="Normal"/>
    <w:link w:val="TitleChar"/>
    <w:qFormat/>
    <w:rsid w:val="00C42075"/>
    <w:pPr>
      <w:spacing w:before="240" w:after="240"/>
      <w:ind w:left="990" w:right="1267"/>
    </w:pPr>
    <w:rPr>
      <w:rFonts w:ascii="Arial" w:eastAsia="Arial" w:hAnsi="Arial" w:cs="Arial"/>
      <w:b/>
      <w:bCs/>
      <w:color w:val="000000"/>
      <w:sz w:val="36"/>
      <w:szCs w:val="36"/>
    </w:rPr>
  </w:style>
  <w:style w:type="character" w:customStyle="1" w:styleId="TitleChar">
    <w:name w:val="Title Char"/>
    <w:basedOn w:val="DefaultParagraphFont"/>
    <w:link w:val="Title"/>
    <w:rsid w:val="00C42075"/>
    <w:rPr>
      <w:rFonts w:ascii="Arial" w:eastAsia="Arial" w:hAnsi="Arial" w:cs="Arial"/>
      <w:b/>
      <w:bCs/>
      <w:color w:val="000000"/>
      <w:sz w:val="36"/>
      <w:szCs w:val="36"/>
    </w:rPr>
  </w:style>
  <w:style w:type="character" w:customStyle="1" w:styleId="apple-style-span">
    <w:name w:val="apple-style-span"/>
    <w:rsid w:val="009F4739"/>
  </w:style>
  <w:style w:type="paragraph" w:styleId="ListParagraph">
    <w:name w:val="List Paragraph"/>
    <w:basedOn w:val="Normal"/>
    <w:uiPriority w:val="34"/>
    <w:qFormat/>
    <w:rsid w:val="002147C4"/>
    <w:pPr>
      <w:numPr>
        <w:numId w:val="11"/>
      </w:numPr>
      <w:ind w:left="2250" w:hanging="810"/>
    </w:pPr>
  </w:style>
  <w:style w:type="paragraph" w:styleId="Header">
    <w:name w:val="header"/>
    <w:basedOn w:val="Normal"/>
    <w:link w:val="HeaderChar"/>
    <w:uiPriority w:val="99"/>
    <w:unhideWhenUsed/>
    <w:rsid w:val="00E408FC"/>
    <w:pPr>
      <w:tabs>
        <w:tab w:val="center" w:pos="4320"/>
        <w:tab w:val="right" w:pos="8640"/>
      </w:tabs>
    </w:pPr>
  </w:style>
  <w:style w:type="character" w:customStyle="1" w:styleId="HeaderChar">
    <w:name w:val="Header Char"/>
    <w:basedOn w:val="DefaultParagraphFont"/>
    <w:link w:val="Header"/>
    <w:uiPriority w:val="99"/>
    <w:rsid w:val="00E408FC"/>
  </w:style>
  <w:style w:type="paragraph" w:styleId="Footer">
    <w:name w:val="footer"/>
    <w:basedOn w:val="Normal"/>
    <w:link w:val="FooterChar"/>
    <w:uiPriority w:val="99"/>
    <w:unhideWhenUsed/>
    <w:rsid w:val="00E408FC"/>
    <w:pPr>
      <w:tabs>
        <w:tab w:val="center" w:pos="4320"/>
        <w:tab w:val="right" w:pos="8640"/>
      </w:tabs>
    </w:pPr>
  </w:style>
  <w:style w:type="character" w:customStyle="1" w:styleId="FooterChar">
    <w:name w:val="Footer Char"/>
    <w:basedOn w:val="DefaultParagraphFont"/>
    <w:link w:val="Footer"/>
    <w:uiPriority w:val="99"/>
    <w:rsid w:val="00E408FC"/>
  </w:style>
  <w:style w:type="character" w:customStyle="1" w:styleId="Heading1Char">
    <w:name w:val="Heading 1 Char"/>
    <w:basedOn w:val="DefaultParagraphFont"/>
    <w:link w:val="Heading1"/>
    <w:uiPriority w:val="9"/>
    <w:rsid w:val="002147C4"/>
    <w:rPr>
      <w:rFonts w:asciiTheme="majorHAnsi" w:eastAsiaTheme="majorEastAsia" w:hAnsiTheme="majorHAnsi" w:cstheme="majorBidi"/>
      <w:b/>
      <w:bCs/>
      <w:color w:val="345A8A" w:themeColor="accent1" w:themeShade="B5"/>
      <w:sz w:val="32"/>
      <w:szCs w:val="32"/>
    </w:rPr>
  </w:style>
  <w:style w:type="paragraph" w:customStyle="1" w:styleId="Textboxwihite">
    <w:name w:val="Text box wihite"/>
    <w:basedOn w:val="Normal"/>
    <w:qFormat/>
    <w:rsid w:val="009E39B7"/>
    <w:pPr>
      <w:keepLines/>
      <w:pBdr>
        <w:top w:val="single" w:sz="4" w:space="6" w:color="auto"/>
        <w:left w:val="single" w:sz="4" w:space="31" w:color="auto"/>
        <w:bottom w:val="single" w:sz="4" w:space="6" w:color="auto"/>
        <w:right w:val="single" w:sz="4" w:space="31" w:color="auto"/>
      </w:pBdr>
      <w:shd w:val="clear" w:color="auto" w:fill="003366"/>
      <w:tabs>
        <w:tab w:val="left" w:pos="8730"/>
        <w:tab w:val="left" w:pos="9450"/>
      </w:tabs>
      <w:ind w:left="-634" w:right="-274" w:hanging="1166"/>
      <w:jc w:val="center"/>
    </w:pPr>
    <w:rPr>
      <w:color w:val="FFFFFF" w:themeColor="background1"/>
    </w:rPr>
  </w:style>
  <w:style w:type="paragraph" w:styleId="NoSpacing">
    <w:name w:val="No Spacing"/>
    <w:uiPriority w:val="1"/>
    <w:rsid w:val="00755F2C"/>
    <w:pPr>
      <w:autoSpaceDE w:val="0"/>
      <w:autoSpaceDN w:val="0"/>
      <w:adjustRightInd w:val="0"/>
      <w:ind w:left="2250"/>
    </w:pPr>
    <w:rPr>
      <w:rFonts w:ascii="Minion Pro" w:hAnsi="Minion Pro"/>
    </w:rPr>
  </w:style>
  <w:style w:type="paragraph" w:customStyle="1" w:styleId="Textbox">
    <w:name w:val="Text box"/>
    <w:basedOn w:val="Normal"/>
    <w:qFormat/>
    <w:rsid w:val="00D87208"/>
    <w:pPr>
      <w:ind w:left="0" w:right="-18"/>
    </w:pPr>
  </w:style>
  <w:style w:type="table" w:styleId="TableGrid">
    <w:name w:val="Table Grid"/>
    <w:basedOn w:val="TableNormal"/>
    <w:uiPriority w:val="59"/>
    <w:rsid w:val="00D7463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0333C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qFormat/>
    <w:rsid w:val="00E912E5"/>
    <w:pPr>
      <w:autoSpaceDE w:val="0"/>
      <w:autoSpaceDN w:val="0"/>
      <w:adjustRightInd w:val="0"/>
      <w:ind w:left="2250" w:right="1260"/>
    </w:pPr>
    <w:rPr>
      <w:rFonts w:ascii="Minion Pro" w:hAnsi="Minion Pro"/>
    </w:rPr>
  </w:style>
  <w:style w:type="paragraph" w:styleId="Heading1">
    <w:name w:val="heading 1"/>
    <w:basedOn w:val="Normal"/>
    <w:next w:val="Normal"/>
    <w:link w:val="Heading1Char"/>
    <w:uiPriority w:val="9"/>
    <w:qFormat/>
    <w:rsid w:val="002147C4"/>
    <w:pPr>
      <w:keepNext/>
      <w:keepLines/>
      <w:spacing w:before="480" w:after="240"/>
      <w:ind w:left="2246"/>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91B5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91B59"/>
    <w:rPr>
      <w:rFonts w:ascii="Lucida Grande" w:hAnsi="Lucida Grande" w:cs="Lucida Grande"/>
      <w:sz w:val="18"/>
      <w:szCs w:val="18"/>
    </w:rPr>
  </w:style>
  <w:style w:type="paragraph" w:styleId="Title">
    <w:name w:val="Title"/>
    <w:basedOn w:val="Normal"/>
    <w:link w:val="TitleChar"/>
    <w:qFormat/>
    <w:rsid w:val="00C42075"/>
    <w:pPr>
      <w:spacing w:before="240" w:after="240"/>
      <w:ind w:left="990" w:right="1267"/>
    </w:pPr>
    <w:rPr>
      <w:rFonts w:ascii="Arial" w:eastAsia="Arial" w:hAnsi="Arial" w:cs="Arial"/>
      <w:b/>
      <w:bCs/>
      <w:color w:val="000000"/>
      <w:sz w:val="36"/>
      <w:szCs w:val="36"/>
    </w:rPr>
  </w:style>
  <w:style w:type="character" w:customStyle="1" w:styleId="TitleChar">
    <w:name w:val="Title Char"/>
    <w:basedOn w:val="DefaultParagraphFont"/>
    <w:link w:val="Title"/>
    <w:rsid w:val="00C42075"/>
    <w:rPr>
      <w:rFonts w:ascii="Arial" w:eastAsia="Arial" w:hAnsi="Arial" w:cs="Arial"/>
      <w:b/>
      <w:bCs/>
      <w:color w:val="000000"/>
      <w:sz w:val="36"/>
      <w:szCs w:val="36"/>
    </w:rPr>
  </w:style>
  <w:style w:type="character" w:customStyle="1" w:styleId="apple-style-span">
    <w:name w:val="apple-style-span"/>
    <w:rsid w:val="009F4739"/>
  </w:style>
  <w:style w:type="paragraph" w:styleId="ListParagraph">
    <w:name w:val="List Paragraph"/>
    <w:basedOn w:val="Normal"/>
    <w:uiPriority w:val="34"/>
    <w:qFormat/>
    <w:rsid w:val="002147C4"/>
    <w:pPr>
      <w:numPr>
        <w:numId w:val="11"/>
      </w:numPr>
      <w:ind w:left="2250" w:hanging="810"/>
    </w:pPr>
  </w:style>
  <w:style w:type="paragraph" w:styleId="Header">
    <w:name w:val="header"/>
    <w:basedOn w:val="Normal"/>
    <w:link w:val="HeaderChar"/>
    <w:uiPriority w:val="99"/>
    <w:unhideWhenUsed/>
    <w:rsid w:val="00E408FC"/>
    <w:pPr>
      <w:tabs>
        <w:tab w:val="center" w:pos="4320"/>
        <w:tab w:val="right" w:pos="8640"/>
      </w:tabs>
    </w:pPr>
  </w:style>
  <w:style w:type="character" w:customStyle="1" w:styleId="HeaderChar">
    <w:name w:val="Header Char"/>
    <w:basedOn w:val="DefaultParagraphFont"/>
    <w:link w:val="Header"/>
    <w:uiPriority w:val="99"/>
    <w:rsid w:val="00E408FC"/>
  </w:style>
  <w:style w:type="paragraph" w:styleId="Footer">
    <w:name w:val="footer"/>
    <w:basedOn w:val="Normal"/>
    <w:link w:val="FooterChar"/>
    <w:uiPriority w:val="99"/>
    <w:unhideWhenUsed/>
    <w:rsid w:val="00E408FC"/>
    <w:pPr>
      <w:tabs>
        <w:tab w:val="center" w:pos="4320"/>
        <w:tab w:val="right" w:pos="8640"/>
      </w:tabs>
    </w:pPr>
  </w:style>
  <w:style w:type="character" w:customStyle="1" w:styleId="FooterChar">
    <w:name w:val="Footer Char"/>
    <w:basedOn w:val="DefaultParagraphFont"/>
    <w:link w:val="Footer"/>
    <w:uiPriority w:val="99"/>
    <w:rsid w:val="00E408FC"/>
  </w:style>
  <w:style w:type="character" w:customStyle="1" w:styleId="Heading1Char">
    <w:name w:val="Heading 1 Char"/>
    <w:basedOn w:val="DefaultParagraphFont"/>
    <w:link w:val="Heading1"/>
    <w:uiPriority w:val="9"/>
    <w:rsid w:val="002147C4"/>
    <w:rPr>
      <w:rFonts w:asciiTheme="majorHAnsi" w:eastAsiaTheme="majorEastAsia" w:hAnsiTheme="majorHAnsi" w:cstheme="majorBidi"/>
      <w:b/>
      <w:bCs/>
      <w:color w:val="345A8A" w:themeColor="accent1" w:themeShade="B5"/>
      <w:sz w:val="32"/>
      <w:szCs w:val="32"/>
    </w:rPr>
  </w:style>
  <w:style w:type="paragraph" w:customStyle="1" w:styleId="Textboxwihite">
    <w:name w:val="Text box wihite"/>
    <w:basedOn w:val="Normal"/>
    <w:qFormat/>
    <w:rsid w:val="009E39B7"/>
    <w:pPr>
      <w:keepLines/>
      <w:pBdr>
        <w:top w:val="single" w:sz="4" w:space="6" w:color="auto"/>
        <w:left w:val="single" w:sz="4" w:space="31" w:color="auto"/>
        <w:bottom w:val="single" w:sz="4" w:space="6" w:color="auto"/>
        <w:right w:val="single" w:sz="4" w:space="31" w:color="auto"/>
      </w:pBdr>
      <w:shd w:val="clear" w:color="auto" w:fill="003366"/>
      <w:tabs>
        <w:tab w:val="left" w:pos="8730"/>
        <w:tab w:val="left" w:pos="9450"/>
      </w:tabs>
      <w:ind w:left="-634" w:right="-274" w:hanging="1166"/>
      <w:jc w:val="center"/>
    </w:pPr>
    <w:rPr>
      <w:color w:val="FFFFFF" w:themeColor="background1"/>
    </w:rPr>
  </w:style>
  <w:style w:type="paragraph" w:styleId="NoSpacing">
    <w:name w:val="No Spacing"/>
    <w:uiPriority w:val="1"/>
    <w:rsid w:val="00755F2C"/>
    <w:pPr>
      <w:autoSpaceDE w:val="0"/>
      <w:autoSpaceDN w:val="0"/>
      <w:adjustRightInd w:val="0"/>
      <w:ind w:left="2250"/>
    </w:pPr>
    <w:rPr>
      <w:rFonts w:ascii="Minion Pro" w:hAnsi="Minion Pro"/>
    </w:rPr>
  </w:style>
  <w:style w:type="paragraph" w:customStyle="1" w:styleId="Textbox">
    <w:name w:val="Text box"/>
    <w:basedOn w:val="Normal"/>
    <w:qFormat/>
    <w:rsid w:val="00D87208"/>
    <w:pPr>
      <w:ind w:left="0" w:right="-18"/>
    </w:pPr>
  </w:style>
  <w:style w:type="table" w:styleId="TableGrid">
    <w:name w:val="Table Grid"/>
    <w:basedOn w:val="TableNormal"/>
    <w:uiPriority w:val="59"/>
    <w:rsid w:val="00D7463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0333C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jp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g"/><Relationship Id="rId5" Type="http://schemas.openxmlformats.org/officeDocument/2006/relationships/settings" Target="settings.xml"/><Relationship Id="rId15" Type="http://schemas.openxmlformats.org/officeDocument/2006/relationships/image" Target="media/image6.jpg"/><Relationship Id="rId10" Type="http://schemas.openxmlformats.org/officeDocument/2006/relationships/hyperlink" Target="http://www.milb.com"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image" Target="media/image5.jpg"/></Relationships>
</file>

<file path=word/_rels/header1.xml.rels><?xml version="1.0" encoding="UTF-8" standalone="yes"?>
<Relationships xmlns="http://schemas.openxmlformats.org/package/2006/relationships"><Relationship Id="rId2" Type="http://schemas.openxmlformats.org/officeDocument/2006/relationships/image" Target="media/image8.jpeg"/><Relationship Id="rId1"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7BCE8E-62D4-47CE-8BFF-FC21D17BA4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TotalTime>
  <Pages>5</Pages>
  <Words>602</Words>
  <Characters>3434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Jean-Luc Vanhulst</dc:creator>
  <cp:lastModifiedBy>admin</cp:lastModifiedBy>
  <cp:revision>12</cp:revision>
  <cp:lastPrinted>2012-05-21T16:52:00Z</cp:lastPrinted>
  <dcterms:created xsi:type="dcterms:W3CDTF">2013-04-15T14:34:00Z</dcterms:created>
  <dcterms:modified xsi:type="dcterms:W3CDTF">2013-04-15T16:10:00Z</dcterms:modified>
</cp:coreProperties>
</file>