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Retirement Analysis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Data source</w:t>
      </w:r>
    </w:p>
    <w:p w:rsidR="00000000" w:rsidDel="00000000" w:rsidP="00000000" w:rsidRDefault="00000000" w:rsidRPr="00000000" w14:paraId="00000004">
      <w:pPr>
        <w:rPr/>
      </w:pPr>
      <w:r w:rsidDel="00000000" w:rsidR="00000000" w:rsidRPr="00000000">
        <w:rPr>
          <w:rtl w:val="0"/>
        </w:rPr>
        <w:t xml:space="preserve">Web scraping from </w:t>
      </w:r>
      <w:hyperlink r:id="rId6">
        <w:r w:rsidDel="00000000" w:rsidR="00000000" w:rsidRPr="00000000">
          <w:rPr>
            <w:color w:val="1155cc"/>
            <w:u w:val="single"/>
            <w:rtl w:val="0"/>
          </w:rPr>
          <w:t xml:space="preserve">The Best And Worst States To Retire In 2023, Ranked | Bankrate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Data Cleaning/Transformation</w:t>
      </w:r>
    </w:p>
    <w:p w:rsidR="00000000" w:rsidDel="00000000" w:rsidP="00000000" w:rsidRDefault="00000000" w:rsidRPr="00000000" w14:paraId="00000007">
      <w:pPr>
        <w:rPr/>
      </w:pPr>
      <w:r w:rsidDel="00000000" w:rsidR="00000000" w:rsidRPr="00000000">
        <w:rPr>
          <w:rtl w:val="0"/>
        </w:rPr>
        <w:t xml:space="preserve">Dataset was loaded into Power BI and transformed using the Power Query Editor. Data is clean as no null values or duplicate values where found and data types are correct. Data was closed and applied for further visualization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Insights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Best States for Retirement:</w:t>
      </w:r>
    </w:p>
    <w:p w:rsidR="00000000" w:rsidDel="00000000" w:rsidP="00000000" w:rsidRDefault="00000000" w:rsidRPr="00000000" w14:paraId="0000000C">
      <w:pPr>
        <w:rPr/>
      </w:pPr>
      <w:r w:rsidDel="00000000" w:rsidR="00000000" w:rsidRPr="00000000">
        <w:rPr>
          <w:rtl w:val="0"/>
        </w:rPr>
        <w:t xml:space="preserve">The top states for Retirement are;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Iowa ranked first  in the overall ranking as the best state for retirement with affordability rank at 3, crime rank at 12, quality/cost of healthcare at 11 ,weather at 38 and well-being at 31. This shows the reason for the state's overall best ranking because it ranks really low in all the parameters measured except weather and well-being which are a little above average.While affordability,cost of healthcare and crime rate are considerably low, the weather and general well-being may not be favorable to older people.</w:t>
      </w:r>
    </w:p>
    <w:p w:rsidR="00000000" w:rsidDel="00000000" w:rsidP="00000000" w:rsidRDefault="00000000" w:rsidRPr="00000000" w14:paraId="0000000F">
      <w:pPr>
        <w:ind w:left="720" w:firstLine="0"/>
        <w:rPr/>
      </w:pPr>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Delaware ranked second overall with affordability rank at 18, crime rank at 36, quality/cost of healthcare at 37 ,weather at 8 and well-being at 2.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West Virginia ranked third overall with affordability rank at 1, crime rank at 16, quality/cost of healthcare at 50 ,weather at 20 and well-being at 26.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Missouri ranked fourth overall with affordability rank at 5, crime rank at 42, quality/cost of healthcare at 28 ,weather at 22 and well-being at 32.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Mississippi ranked fifth overall with affordability rank at 2, crime rank at 22, quality/cost of healthcare at 49 ,weather at 7 and well-being at 46</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From the rankings above it is observed that the various states have different ranking for each parameter but in each of the 5 states stated above, 2 or 3 of the parameters are ranked low i.e they are favorable for retirees while the remaining ones are a little above average or on the high side.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Worst States for Retirement</w:t>
      </w:r>
    </w:p>
    <w:p w:rsidR="00000000" w:rsidDel="00000000" w:rsidP="00000000" w:rsidRDefault="00000000" w:rsidRPr="00000000" w14:paraId="0000001F">
      <w:pPr>
        <w:rPr/>
      </w:pPr>
      <w:r w:rsidDel="00000000" w:rsidR="00000000" w:rsidRPr="00000000">
        <w:rPr>
          <w:rtl w:val="0"/>
        </w:rPr>
        <w:t xml:space="preserve">The Bottom 5 states for retirement include: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Alaska ranked 50th overall with affordability rank at 43, crime rank at 49, quality/cost of healthcare at 38 ,weather at 50 and well-being at 27.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NewYork ranked 49th overall with affordability rank at 50, crime rank at 15, quality/cost of healthcare at 30 ,weather at 37 and well-being at 4.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California ranked 48th overall with affordability rank at 49, crime rank at 38, quality/cost of healthcare at 6 ,weather at 12 and well-being at 15.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Washington ranked 47th overall with affordability rank at 47, crime rank at 34, quality/cost of healthcare at 2 ,weather at 34 and well-being at 30.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Massachusetts ranked 47th overall with affordability rank at 48, crime rank at 10, quality/cost of healthcare at 27 ,weather at 31 and well-being at 11.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rankings from the above states show that they may not be very conducive to retirees because from the figures we can see that most of the measures most importantly affordability are ranked very high. In each state almost all the measures are ranked high except for the exception of one or two. This indicates that they may not be very favorable to retirees or old people who might be living on a budget.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02E">
      <w:pPr>
        <w:rPr/>
      </w:pPr>
      <w:r w:rsidDel="00000000" w:rsidR="00000000" w:rsidRPr="00000000">
        <w:rPr>
          <w:rtl w:val="0"/>
        </w:rPr>
        <w:t xml:space="preserve">Retirement is basically taking a rest from work and from earning money. One gets to rely on his monthly pension and savings which is not as much as the monthly income previously earned. With this in mind,;these are the recommendations;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states with good ranking in affordability,safety and healthcare should be considered first while planning the budget for retirement irrespective of the weather or well-being e.g Iowa</w:t>
      </w:r>
    </w:p>
    <w:p w:rsidR="00000000" w:rsidDel="00000000" w:rsidP="00000000" w:rsidRDefault="00000000" w:rsidRPr="00000000" w14:paraId="00000031">
      <w:pPr>
        <w:rPr/>
      </w:pPr>
      <w:r w:rsidDel="00000000" w:rsidR="00000000" w:rsidRPr="00000000">
        <w:rPr>
          <w:rtl w:val="0"/>
        </w:rPr>
        <w:t xml:space="preserve">so that it will align with the financial capacity of the individual unless high living expenses is not a problem for the person involved.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Some states have high affordability and crime rate but low cost of quality healthcare,weather and well- being ranking, if these measures matter more to you as an individual may be due to comfort,lifestyle or health condition. One can choose to move to these states irrespective of the affordability and some might even be able to afford the high cost of living in these states e.g California</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Generally, the choice to retire to a particular state should be based on a person's financial capacity,lifestyle priorities  and individual choices or preferences. With these in mind, the choice of state for retirement should be made easier with the results from this analysis.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nkrate.com/retirement/best-and-worst-states-for-reti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