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</w:t>
      </w:r>
      <w:r>
        <w:rPr>
          <w:rFonts w:ascii="Arial" w:hAnsi="Arial" w:cs="Arial" w:eastAsia="Arial"/>
          <w:color w:val="252525"/>
          <w:sz w:val="61"/>
        </w:rPr>
        <w:t>e los datos se toman  116 de entrenamiento para un  80% del total 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 el resto de prueba para un 20% de las 146 embarazadas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2024-07-21T12:16:30Z</dcterms:created>
  <dc:creator>Apache POI</dc:creator>
</cp:coreProperties>
</file>