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Exercise 1 – Marking Sheet. Marker: </w:t>
      </w:r>
      <w:r>
        <w:rPr/>
        <w:t>AM</w:t>
      </w:r>
    </w:p>
    <w:p>
      <w:pPr>
        <w:pStyle w:val="Heading2"/>
        <w:rPr/>
      </w:pPr>
      <w:r>
        <w:rPr/>
        <w:t xml:space="preserve">Student: </w:t>
      </w:r>
      <w:r>
        <w:rPr/>
        <w:t>S1969574</w:t>
      </w:r>
    </w:p>
    <w:p>
      <w:pPr>
        <w:pStyle w:val="ListParagraph"/>
        <w:rPr>
          <w:sz w:val="28"/>
          <w:szCs w:val="28"/>
        </w:rPr>
      </w:pPr>
      <w:r>
        <w:rPr>
          <w:sz w:val="28"/>
          <w:szCs w:val="28"/>
        </w:rPr>
      </w:r>
    </w:p>
    <w:p>
      <w:pPr>
        <w:pStyle w:val="Heading2"/>
        <w:rPr/>
      </w:pPr>
      <w:r>
        <w:rPr/>
        <w:t>Marks</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517"/>
        <w:gridCol w:w="5955"/>
        <w:gridCol w:w="770"/>
      </w:tblGrid>
      <w:tr>
        <w:trPr/>
        <w:tc>
          <w:tcPr>
            <w:tcW w:w="2517" w:type="dxa"/>
            <w:vMerge w:val="restart"/>
            <w:tcBorders/>
          </w:tcPr>
          <w:p>
            <w:pPr>
              <w:pStyle w:val="Normal"/>
              <w:spacing w:lineRule="auto" w:line="240" w:before="0" w:after="0"/>
              <w:rPr>
                <w:b/>
                <w:b/>
              </w:rPr>
            </w:pPr>
            <w:r>
              <w:rPr>
                <w:b/>
              </w:rPr>
              <w:t>Module vector.py [6]</w:t>
            </w:r>
          </w:p>
        </w:tc>
        <w:tc>
          <w:tcPr>
            <w:tcW w:w="5955" w:type="dxa"/>
            <w:tcBorders/>
          </w:tcPr>
          <w:p>
            <w:pPr>
              <w:pStyle w:val="Normal"/>
              <w:spacing w:lineRule="auto" w:line="240" w:before="0" w:after="0"/>
              <w:rPr/>
            </w:pPr>
            <w:r>
              <w:rPr/>
              <w:t>Vector operations on Python lists [5]</w:t>
            </w:r>
          </w:p>
          <w:p>
            <w:pPr>
              <w:pStyle w:val="ListParagraph"/>
              <w:numPr>
                <w:ilvl w:val="0"/>
                <w:numId w:val="1"/>
              </w:numPr>
              <w:spacing w:lineRule="auto" w:line="240" w:before="0" w:after="0"/>
              <w:contextualSpacing/>
              <w:rPr/>
            </w:pPr>
            <w:r>
              <w:rPr/>
              <w:t>Magnitude and Magnitude-squared methods</w:t>
            </w:r>
          </w:p>
          <w:p>
            <w:pPr>
              <w:pStyle w:val="ListParagraph"/>
              <w:numPr>
                <w:ilvl w:val="0"/>
                <w:numId w:val="1"/>
              </w:numPr>
              <w:spacing w:lineRule="auto" w:line="240" w:before="0" w:after="0"/>
              <w:contextualSpacing/>
              <w:rPr/>
            </w:pPr>
            <w:r>
              <w:rPr/>
              <w:t>Scalar multiplication and division methods</w:t>
            </w:r>
          </w:p>
          <w:p>
            <w:pPr>
              <w:pStyle w:val="ListParagraph"/>
              <w:numPr>
                <w:ilvl w:val="0"/>
                <w:numId w:val="1"/>
              </w:numPr>
              <w:spacing w:lineRule="auto" w:line="240" w:before="0" w:after="0"/>
              <w:contextualSpacing/>
              <w:rPr/>
            </w:pPr>
            <w:r>
              <w:rPr/>
              <w:t xml:space="preserve">Vector addition, subtraction, dot product, cross product </w:t>
            </w:r>
          </w:p>
        </w:tc>
        <w:tc>
          <w:tcPr>
            <w:tcW w:w="770" w:type="dxa"/>
            <w:tcBorders/>
          </w:tcPr>
          <w:p>
            <w:pPr>
              <w:pStyle w:val="Normal"/>
              <w:spacing w:lineRule="auto" w:line="240" w:before="0" w:after="0"/>
              <w:rPr/>
            </w:pPr>
            <w:r>
              <w:rPr/>
              <w:t>5</w:t>
            </w:r>
          </w:p>
        </w:tc>
      </w:tr>
      <w:tr>
        <w:trPr/>
        <w:tc>
          <w:tcPr>
            <w:tcW w:w="2517" w:type="dxa"/>
            <w:vMerge w:val="continue"/>
            <w:tcBorders/>
          </w:tcPr>
          <w:p>
            <w:pPr>
              <w:pStyle w:val="Normal"/>
              <w:spacing w:lineRule="auto" w:line="240" w:before="0" w:after="0"/>
              <w:rPr>
                <w:b/>
                <w:b/>
              </w:rPr>
            </w:pPr>
            <w:r>
              <w:rPr>
                <w:b/>
              </w:rPr>
            </w:r>
          </w:p>
        </w:tc>
        <w:tc>
          <w:tcPr>
            <w:tcW w:w="5955" w:type="dxa"/>
            <w:tcBorders/>
          </w:tcPr>
          <w:p>
            <w:pPr>
              <w:pStyle w:val="Normal"/>
              <w:spacing w:lineRule="auto" w:line="240" w:before="0" w:after="0"/>
              <w:rPr/>
            </w:pPr>
            <w:r>
              <w:rPr/>
              <w:t>HTML docs present; comments concise &amp; sufficient [1]</w:t>
            </w:r>
          </w:p>
        </w:tc>
        <w:tc>
          <w:tcPr>
            <w:tcW w:w="770" w:type="dxa"/>
            <w:tcBorders/>
          </w:tcPr>
          <w:p>
            <w:pPr>
              <w:pStyle w:val="Normal"/>
              <w:spacing w:lineRule="auto" w:line="240" w:before="0" w:after="0"/>
              <w:rPr/>
            </w:pPr>
            <w:r>
              <w:rPr/>
              <w:t>1</w:t>
            </w:r>
          </w:p>
        </w:tc>
      </w:tr>
      <w:tr>
        <w:trPr>
          <w:trHeight w:val="112" w:hRule="atLeast"/>
        </w:trPr>
        <w:tc>
          <w:tcPr>
            <w:tcW w:w="2517" w:type="dxa"/>
            <w:tcBorders/>
          </w:tcPr>
          <w:p>
            <w:pPr>
              <w:pStyle w:val="Normal"/>
              <w:spacing w:lineRule="auto" w:line="240" w:before="0" w:after="0"/>
              <w:rPr>
                <w:b/>
                <w:b/>
              </w:rPr>
            </w:pPr>
            <w:r>
              <w:rPr>
                <w:b/>
              </w:rPr>
              <w:t>Tester module [2]</w:t>
            </w:r>
          </w:p>
        </w:tc>
        <w:tc>
          <w:tcPr>
            <w:tcW w:w="5955" w:type="dxa"/>
            <w:tcBorders/>
          </w:tcPr>
          <w:p>
            <w:pPr>
              <w:pStyle w:val="ListParagraph"/>
              <w:numPr>
                <w:ilvl w:val="0"/>
                <w:numId w:val="2"/>
              </w:numPr>
              <w:spacing w:lineRule="auto" w:line="240" w:before="0" w:after="0"/>
              <w:contextualSpacing/>
              <w:rPr/>
            </w:pPr>
            <w:r>
              <w:rPr/>
              <w:t>Random setup of three vectors</w:t>
            </w:r>
          </w:p>
          <w:p>
            <w:pPr>
              <w:pStyle w:val="ListParagraph"/>
              <w:numPr>
                <w:ilvl w:val="0"/>
                <w:numId w:val="2"/>
              </w:numPr>
              <w:spacing w:lineRule="auto" w:line="240" w:before="0" w:after="0"/>
              <w:contextualSpacing/>
              <w:rPr/>
            </w:pPr>
            <w:r>
              <w:rPr/>
              <w:t>Print the vectors, magnitudes, their sum, dot product, and cross product</w:t>
            </w:r>
          </w:p>
          <w:p>
            <w:pPr>
              <w:pStyle w:val="ListParagraph"/>
              <w:numPr>
                <w:ilvl w:val="0"/>
                <w:numId w:val="2"/>
              </w:numPr>
              <w:spacing w:lineRule="auto" w:line="240" w:before="0" w:after="0"/>
              <w:contextualSpacing/>
              <w:rPr/>
            </w:pPr>
            <w:r>
              <w:rPr/>
              <w:t>Checks of vector identities</w:t>
            </w:r>
          </w:p>
          <w:p>
            <w:pPr>
              <w:pStyle w:val="ListParagraph"/>
              <w:numPr>
                <w:ilvl w:val="0"/>
                <w:numId w:val="2"/>
              </w:numPr>
              <w:spacing w:lineRule="auto" w:line="240" w:before="0" w:after="0"/>
              <w:contextualSpacing/>
              <w:rPr/>
            </w:pPr>
            <w:r>
              <w:rPr/>
              <w:t>Vector equality test</w:t>
            </w:r>
            <w:bookmarkStart w:id="0" w:name="_GoBack"/>
            <w:bookmarkEnd w:id="0"/>
          </w:p>
        </w:tc>
        <w:tc>
          <w:tcPr>
            <w:tcW w:w="770" w:type="dxa"/>
            <w:tcBorders/>
          </w:tcPr>
          <w:p>
            <w:pPr>
              <w:pStyle w:val="Normal"/>
              <w:spacing w:lineRule="auto" w:line="240" w:before="0" w:after="0"/>
              <w:rPr/>
            </w:pPr>
            <w:r>
              <w:rPr/>
              <w:t>1</w:t>
            </w:r>
          </w:p>
        </w:tc>
      </w:tr>
      <w:tr>
        <w:trPr/>
        <w:tc>
          <w:tcPr>
            <w:tcW w:w="2517" w:type="dxa"/>
            <w:tcBorders/>
          </w:tcPr>
          <w:p>
            <w:pPr>
              <w:pStyle w:val="Normal"/>
              <w:spacing w:lineRule="auto" w:line="240" w:before="0" w:after="0"/>
              <w:rPr>
                <w:b/>
                <w:b/>
              </w:rPr>
            </w:pPr>
            <w:r>
              <w:rPr>
                <w:b/>
              </w:rPr>
              <w:t>Numpy Tester [2]</w:t>
            </w:r>
          </w:p>
        </w:tc>
        <w:tc>
          <w:tcPr>
            <w:tcW w:w="5955" w:type="dxa"/>
            <w:tcBorders/>
          </w:tcPr>
          <w:p>
            <w:pPr>
              <w:pStyle w:val="ListParagraph"/>
              <w:numPr>
                <w:ilvl w:val="0"/>
                <w:numId w:val="3"/>
              </w:numPr>
              <w:spacing w:lineRule="auto" w:line="240" w:before="0" w:after="0"/>
              <w:contextualSpacing/>
              <w:rPr/>
            </w:pPr>
            <w:r>
              <w:rPr/>
              <w:t>Random creation of three (1,3) Numpy arrays</w:t>
            </w:r>
          </w:p>
          <w:p>
            <w:pPr>
              <w:pStyle w:val="ListParagraph"/>
              <w:numPr>
                <w:ilvl w:val="0"/>
                <w:numId w:val="3"/>
              </w:numPr>
              <w:spacing w:lineRule="auto" w:line="240" w:before="0" w:after="0"/>
              <w:contextualSpacing/>
              <w:rPr/>
            </w:pPr>
            <w:r>
              <w:rPr/>
              <w:t>Printouts as above</w:t>
            </w:r>
          </w:p>
          <w:p>
            <w:pPr>
              <w:pStyle w:val="ListParagraph"/>
              <w:numPr>
                <w:ilvl w:val="0"/>
                <w:numId w:val="3"/>
              </w:numPr>
              <w:spacing w:lineRule="auto" w:line="240" w:before="0" w:after="0"/>
              <w:contextualSpacing/>
              <w:rPr/>
            </w:pPr>
            <w:r>
              <w:rPr/>
              <w:t>Checks of vector identities</w:t>
            </w:r>
          </w:p>
        </w:tc>
        <w:tc>
          <w:tcPr>
            <w:tcW w:w="770" w:type="dxa"/>
            <w:tcBorders/>
          </w:tcPr>
          <w:p>
            <w:pPr>
              <w:pStyle w:val="Normal"/>
              <w:spacing w:lineRule="auto" w:line="240" w:before="0" w:after="0"/>
              <w:rPr/>
            </w:pPr>
            <w:r>
              <w:rPr/>
              <w:t>2</w:t>
            </w:r>
          </w:p>
        </w:tc>
      </w:tr>
      <w:tr>
        <w:trPr/>
        <w:tc>
          <w:tcPr>
            <w:tcW w:w="2517" w:type="dxa"/>
            <w:tcBorders/>
          </w:tcPr>
          <w:p>
            <w:pPr>
              <w:pStyle w:val="Normal"/>
              <w:spacing w:lineRule="auto" w:line="240" w:before="0" w:after="0"/>
              <w:rPr>
                <w:b/>
                <w:b/>
              </w:rPr>
            </w:pPr>
            <w:r>
              <w:rPr>
                <w:b/>
              </w:rPr>
              <w:t>PBC &amp; MIC [4]</w:t>
            </w:r>
          </w:p>
        </w:tc>
        <w:tc>
          <w:tcPr>
            <w:tcW w:w="5955" w:type="dxa"/>
            <w:tcBorders/>
          </w:tcPr>
          <w:p>
            <w:pPr>
              <w:pStyle w:val="ListParagraph"/>
              <w:numPr>
                <w:ilvl w:val="0"/>
                <w:numId w:val="3"/>
              </w:numPr>
              <w:spacing w:lineRule="auto" w:line="240" w:before="0" w:after="0"/>
              <w:contextualSpacing/>
              <w:rPr/>
            </w:pPr>
            <w:r>
              <w:rPr/>
              <w:t>PBC: nearest neighbour cells? Arbitrary cell?</w:t>
            </w:r>
          </w:p>
          <w:p>
            <w:pPr>
              <w:pStyle w:val="ListParagraph"/>
              <w:numPr>
                <w:ilvl w:val="0"/>
                <w:numId w:val="3"/>
              </w:numPr>
              <w:spacing w:lineRule="auto" w:line="240" w:before="0" w:after="0"/>
              <w:contextualSpacing/>
              <w:rPr/>
            </w:pPr>
            <w:r>
              <w:rPr/>
              <w:t xml:space="preserve">MIC: nearest neighbour? Arbitrary cell? </w:t>
            </w:r>
          </w:p>
        </w:tc>
        <w:tc>
          <w:tcPr>
            <w:tcW w:w="770" w:type="dxa"/>
            <w:tcBorders/>
          </w:tcPr>
          <w:p>
            <w:pPr>
              <w:pStyle w:val="Normal"/>
              <w:spacing w:lineRule="auto" w:line="240" w:before="0" w:after="0"/>
              <w:rPr/>
            </w:pPr>
            <w:r>
              <w:rPr/>
              <w:t>2</w:t>
            </w:r>
          </w:p>
        </w:tc>
      </w:tr>
      <w:tr>
        <w:trPr/>
        <w:tc>
          <w:tcPr>
            <w:tcW w:w="2517" w:type="dxa"/>
            <w:tcBorders/>
          </w:tcPr>
          <w:p>
            <w:pPr>
              <w:pStyle w:val="Normal"/>
              <w:spacing w:lineRule="auto" w:line="240" w:before="0" w:after="0"/>
              <w:rPr>
                <w:b/>
                <w:b/>
              </w:rPr>
            </w:pPr>
            <w:r>
              <w:rPr>
                <w:b/>
              </w:rPr>
              <w:t>Style [6]</w:t>
            </w:r>
          </w:p>
        </w:tc>
        <w:tc>
          <w:tcPr>
            <w:tcW w:w="5955" w:type="dxa"/>
            <w:tcBorders/>
          </w:tcPr>
          <w:p>
            <w:pPr>
              <w:pStyle w:val="Normal"/>
              <w:spacing w:lineRule="auto" w:line="240" w:before="0" w:after="0"/>
              <w:rPr/>
            </w:pPr>
            <w:r>
              <w:rPr/>
              <w:t>Code layout, comments, naming conventions clear and helpful</w:t>
            </w:r>
          </w:p>
        </w:tc>
        <w:tc>
          <w:tcPr>
            <w:tcW w:w="770" w:type="dxa"/>
            <w:tcBorders/>
          </w:tcPr>
          <w:p>
            <w:pPr>
              <w:pStyle w:val="Normal"/>
              <w:spacing w:lineRule="auto" w:line="240" w:before="0" w:after="0"/>
              <w:rPr/>
            </w:pPr>
            <w:r>
              <w:rPr/>
              <w:t>3</w:t>
            </w:r>
          </w:p>
        </w:tc>
      </w:tr>
      <w:tr>
        <w:trPr/>
        <w:tc>
          <w:tcPr>
            <w:tcW w:w="2517" w:type="dxa"/>
            <w:tcBorders/>
          </w:tcPr>
          <w:p>
            <w:pPr>
              <w:pStyle w:val="Normal"/>
              <w:spacing w:lineRule="auto" w:line="240" w:before="0" w:after="0"/>
              <w:rPr>
                <w:b/>
                <w:b/>
              </w:rPr>
            </w:pPr>
            <w:r>
              <w:rPr>
                <w:b/>
              </w:rPr>
              <w:t>Total [20]</w:t>
            </w:r>
          </w:p>
        </w:tc>
        <w:tc>
          <w:tcPr>
            <w:tcW w:w="5955" w:type="dxa"/>
            <w:tcBorders/>
          </w:tcPr>
          <w:p>
            <w:pPr>
              <w:pStyle w:val="Normal"/>
              <w:spacing w:lineRule="auto" w:line="240" w:before="0" w:after="0"/>
              <w:rPr/>
            </w:pPr>
            <w:r>
              <w:rPr/>
            </w:r>
          </w:p>
        </w:tc>
        <w:tc>
          <w:tcPr>
            <w:tcW w:w="770" w:type="dxa"/>
            <w:tcBorders/>
          </w:tcPr>
          <w:p>
            <w:pPr>
              <w:pStyle w:val="Normal"/>
              <w:spacing w:lineRule="auto" w:line="240" w:before="0" w:after="0"/>
              <w:rPr/>
            </w:pPr>
            <w:r>
              <w:rPr/>
              <w:t>14</w:t>
            </w:r>
          </w:p>
        </w:tc>
      </w:tr>
    </w:tbl>
    <w:p>
      <w:pPr>
        <w:pStyle w:val="Heading2"/>
        <w:rPr/>
      </w:pPr>
      <w:r>
        <w:rPr/>
        <w:t>Feedback:</w:t>
      </w:r>
    </w:p>
    <w:p>
      <w:pPr>
        <w:pStyle w:val="Normal"/>
        <w:rPr/>
      </w:pPr>
      <w:r>
        <w:rPr/>
      </w:r>
    </w:p>
    <w:p>
      <w:pPr>
        <w:pStyle w:val="Normal"/>
        <w:rPr>
          <w:b/>
          <w:b/>
          <w:bCs/>
          <w:sz w:val="20"/>
          <w:szCs w:val="20"/>
        </w:rPr>
      </w:pPr>
      <w:r>
        <w:rPr>
          <w:b/>
          <w:bCs/>
          <w:sz w:val="20"/>
          <w:szCs w:val="20"/>
        </w:rPr>
        <w:t>Vector:</w:t>
        <w:br/>
      </w:r>
      <w:r>
        <w:rPr>
          <w:b w:val="false"/>
          <w:bCs w:val="false"/>
          <w:sz w:val="20"/>
          <w:szCs w:val="20"/>
        </w:rPr>
        <w:t>All functions here implemented correctly, nice work here. HTML documentation is nice and is appropriate.</w:t>
      </w:r>
    </w:p>
    <w:p>
      <w:pPr>
        <w:pStyle w:val="Normal"/>
        <w:rPr>
          <w:b/>
          <w:b/>
          <w:bCs/>
          <w:sz w:val="20"/>
          <w:szCs w:val="20"/>
        </w:rPr>
      </w:pPr>
      <w:r>
        <w:rPr>
          <w:b/>
          <w:bCs/>
          <w:sz w:val="20"/>
          <w:szCs w:val="20"/>
        </w:rPr>
        <w:t>Vector tester:</w:t>
        <w:br/>
      </w:r>
      <w:r>
        <w:rPr>
          <w:b w:val="false"/>
          <w:bCs w:val="false"/>
          <w:sz w:val="20"/>
          <w:szCs w:val="20"/>
        </w:rPr>
        <w:t xml:space="preserve">Your code to test your vector functions is clear and well written. </w:t>
        <w:br/>
        <w:t>Unfortunately you’ve got a slight error in the way that you check for equality between two vectors. This is because if your first if-statement if False (i.e. abs(v1[0] – v2[0]) &gt; thresh) then your code doesn’t return anything when it should return False. Also, your third if-statement should be testing the third coordinate, not second. It’s also better practice to return raw Boolean variables (i.e. True or False), rather than as strings.</w:t>
      </w:r>
    </w:p>
    <w:p>
      <w:pPr>
        <w:pStyle w:val="Normal"/>
        <w:rPr>
          <w:b/>
          <w:b/>
          <w:bCs/>
          <w:sz w:val="20"/>
          <w:szCs w:val="20"/>
        </w:rPr>
      </w:pPr>
      <w:r>
        <w:rPr>
          <w:b/>
          <w:bCs/>
          <w:sz w:val="20"/>
          <w:szCs w:val="20"/>
        </w:rPr>
        <w:t>Numpy tester:</w:t>
        <w:br/>
      </w:r>
      <w:r>
        <w:rPr>
          <w:b w:val="false"/>
          <w:bCs w:val="false"/>
          <w:sz w:val="20"/>
          <w:szCs w:val="20"/>
        </w:rPr>
        <w:t>Generally, good use of Numpy functions here. An easier way to add two arrays together is to simply use the addition operator “+” instead of calling “np.add” every time (e.g. “vec_1 + vec_2” is the same as “np.add(vec_1, vec_2)” and is clearer). Also note that your way of comparing if two vectors are equal is incorrect, as in the previous part. Now that we’re using Numpy arrays, we can use the Numpy function “np.allclose” which tests if all elements in the provided arrays are within a tolerance of eachother.</w:t>
      </w:r>
      <w:r>
        <w:rPr>
          <w:b/>
          <w:bCs/>
          <w:sz w:val="20"/>
          <w:szCs w:val="20"/>
        </w:rPr>
        <w:br/>
      </w:r>
      <w:r>
        <w:rPr>
          <w:b w:val="false"/>
          <w:bCs w:val="false"/>
          <w:sz w:val="20"/>
          <w:szCs w:val="20"/>
        </w:rPr>
        <w:t>Note that there’s an easier way to create an array of random values with a specific shape, as instead of calling random.random() in a list, we can instead call np.random.rand(3) with length 3 here.</w:t>
      </w:r>
    </w:p>
    <w:p>
      <w:pPr>
        <w:pStyle w:val="Normal"/>
        <w:rPr>
          <w:b/>
          <w:b/>
          <w:bCs/>
          <w:sz w:val="20"/>
          <w:szCs w:val="20"/>
        </w:rPr>
      </w:pPr>
      <w:r>
        <w:rPr>
          <w:b/>
          <w:bCs/>
          <w:sz w:val="20"/>
          <w:szCs w:val="20"/>
        </w:rPr>
        <w:t>PBC &amp; MIC:</w:t>
        <w:br/>
      </w:r>
      <w:r>
        <w:rPr>
          <w:b w:val="false"/>
          <w:bCs w:val="false"/>
          <w:sz w:val="20"/>
          <w:szCs w:val="20"/>
        </w:rPr>
        <w:t xml:space="preserve">Your code for computing the PBC is generally correct. It’s a bit convoluted to set the values of “x_image” as you create an empty array of values initially “x_image = np.array([])” but then overwrite it later using </w:t>
        <w:br/>
        <w:t xml:space="preserve">“x_image = np.mod(x,l)” – hence you do not need the initial initialisation. Good use of “np.mod” here, as this allows for arbitrary sized coordinate arrays and box sizes. </w:t>
        <w:br/>
        <w:t>Only issue here is that you explicitly cast the cube length to an integer, whereas it can be a float (i.e. l=0.5 is perfectly fine) and so providing it with a float causes your code to fail. This error is repeated in your MIC code.</w:t>
      </w:r>
    </w:p>
    <w:p>
      <w:pPr>
        <w:pStyle w:val="Normal"/>
        <w:spacing w:before="0" w:after="200"/>
        <w:rPr>
          <w:b/>
          <w:b/>
          <w:bCs/>
          <w:sz w:val="20"/>
          <w:szCs w:val="20"/>
        </w:rPr>
      </w:pPr>
      <w:r>
        <w:rPr>
          <w:b/>
          <w:bCs/>
          <w:sz w:val="20"/>
          <w:szCs w:val="20"/>
        </w:rPr>
        <w:t>Style:</w:t>
        <w:br/>
      </w:r>
      <w:r>
        <w:rPr>
          <w:b w:val="false"/>
          <w:bCs w:val="false"/>
          <w:sz w:val="20"/>
          <w:szCs w:val="20"/>
        </w:rPr>
        <w:t>Generally good code with clear variable names. In “vector.py” you’ve got an inconsistent number of new lines after each function, it’s generally a good idea to have two blank lines after each function.</w:t>
        <w:br/>
        <w:t>You also have an extra indentation layer when checking for equality between two vectors for some reason.</w:t>
      </w:r>
      <w:r>
        <w:rPr>
          <w:b/>
          <w:bCs/>
          <w:sz w:val="20"/>
          <w:szCs w:val="20"/>
        </w:rPr>
        <w:br/>
      </w:r>
      <w:r>
        <w:rPr>
          <w:b w:val="false"/>
          <w:bCs w:val="false"/>
          <w:sz w:val="20"/>
          <w:szCs w:val="20"/>
        </w:rPr>
        <w:t>It is generally bad practice to round numbers when computing quantities (as done in your “cross_product” function) as we usually want to keep as much precision as possible in our numerical methods. Try to avoid rounding at all cost!</w:t>
      </w:r>
    </w:p>
    <w:sectPr>
      <w:headerReference w:type="first" r:id="rId2"/>
      <w:type w:val="nextPage"/>
      <w:pgSz w:w="11906" w:h="16838"/>
      <w:pgMar w:left="1440" w:right="1440" w:header="709" w:top="709"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13595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731510" cy="13595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14bc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a837e0"/>
    <w:pPr>
      <w:keepNext w:val="true"/>
      <w:keepLines/>
      <w:spacing w:before="480" w:after="0"/>
      <w:outlineLvl w:val="0"/>
    </w:pPr>
    <w:rPr>
      <w:rFonts w:ascii="Cambria" w:hAnsi="Cambria"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c208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c2081"/>
    <w:rPr>
      <w:rFonts w:ascii="Cambria" w:hAnsi="Cambria" w:eastAsia="ＭＳ ゴシック"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bc2081"/>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PlaceholderText">
    <w:name w:val="Placeholder Text"/>
    <w:basedOn w:val="DefaultParagraphFont"/>
    <w:uiPriority w:val="99"/>
    <w:semiHidden/>
    <w:qFormat/>
    <w:rsid w:val="00ee5280"/>
    <w:rPr>
      <w:color w:val="808080"/>
    </w:rPr>
  </w:style>
  <w:style w:type="character" w:styleId="BalloonTextChar" w:customStyle="1">
    <w:name w:val="Balloon Text Char"/>
    <w:basedOn w:val="DefaultParagraphFont"/>
    <w:link w:val="BalloonText"/>
    <w:uiPriority w:val="99"/>
    <w:semiHidden/>
    <w:qFormat/>
    <w:rsid w:val="00ee5280"/>
    <w:rPr>
      <w:rFonts w:ascii="Lucida Grande" w:hAnsi="Lucida Grande" w:cs="Lucida Grande"/>
      <w:sz w:val="18"/>
      <w:szCs w:val="18"/>
    </w:rPr>
  </w:style>
  <w:style w:type="character" w:styleId="HeaderChar" w:customStyle="1">
    <w:name w:val="Header Char"/>
    <w:basedOn w:val="DefaultParagraphFont"/>
    <w:link w:val="Header"/>
    <w:uiPriority w:val="99"/>
    <w:qFormat/>
    <w:rsid w:val="00a837e0"/>
    <w:rPr/>
  </w:style>
  <w:style w:type="character" w:styleId="FooterChar" w:customStyle="1">
    <w:name w:val="Footer Char"/>
    <w:basedOn w:val="DefaultParagraphFont"/>
    <w:link w:val="Footer"/>
    <w:uiPriority w:val="99"/>
    <w:qFormat/>
    <w:rsid w:val="00a837e0"/>
    <w:rPr/>
  </w:style>
  <w:style w:type="character" w:styleId="Heading1Char" w:customStyle="1">
    <w:name w:val="Heading 1 Char"/>
    <w:basedOn w:val="DefaultParagraphFont"/>
    <w:link w:val="Heading1"/>
    <w:uiPriority w:val="9"/>
    <w:qFormat/>
    <w:rsid w:val="00a837e0"/>
    <w:rPr>
      <w:rFonts w:ascii="Cambria" w:hAnsi="Cambria" w:eastAsia="ＭＳ ゴシック" w:cs="" w:asciiTheme="majorHAnsi" w:cstheme="majorBidi" w:eastAsiaTheme="majorEastAsia" w:hAnsiTheme="majorHAnsi"/>
      <w:b/>
      <w:bCs/>
      <w:color w:val="345A8A" w:themeColor="accent1" w:themeShade="b5"/>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6ebd"/>
    <w:pPr>
      <w:spacing w:before="0" w:after="200"/>
      <w:ind w:left="720" w:hanging="0"/>
      <w:contextualSpacing/>
    </w:pPr>
    <w:rPr/>
  </w:style>
  <w:style w:type="paragraph" w:styleId="Title">
    <w:name w:val="Title"/>
    <w:basedOn w:val="Normal"/>
    <w:next w:val="Normal"/>
    <w:link w:val="TitleChar"/>
    <w:uiPriority w:val="10"/>
    <w:qFormat/>
    <w:rsid w:val="00bc2081"/>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ee5280"/>
    <w:pPr>
      <w:spacing w:lineRule="auto" w:line="240" w:before="0" w:after="0"/>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a837e0"/>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a837e0"/>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e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LibreOffice/6.4.7.2$Linux_X86_64 LibreOffice_project/40$Build-2</Application>
  <Pages>2</Pages>
  <Words>559</Words>
  <Characters>2795</Characters>
  <CharactersWithSpaces>3314</CharactersWithSpaces>
  <Paragraphs>37</Paragraphs>
  <Company>EPCC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2015-10-19T13:37:00Z</dcterms:created>
  <dc:creator>Andrew Turner</dc:creator>
  <dc:description/>
  <dc:language>en-GB</dc:language>
  <cp:lastModifiedBy/>
  <dcterms:modified xsi:type="dcterms:W3CDTF">2021-10-31T13:33:39Z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EPCC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