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1F4E79"/>
          <w:sz w:val="48"/>
          <w:szCs w:val="48"/>
        </w:rPr>
        <w:t xml:space="preserve">Plano de Teste de Segurança da Informação</w:t>
      </w:r>
    </w:p>
    <w:p>
      <w:pPr>
        <w:spacing w:after="0"/>
        <w:jc w:val="center"/>
      </w:pPr>
      <w:r>
        <w:rPr>
          <w:b/>
          <w:bCs/>
          <w:color w:val="404040"/>
          <w:sz w:val="30"/>
          <w:szCs w:val="30"/>
        </w:rPr>
        <w:t xml:space="preserve">Cenário End-to-End (E2E) Totalmente Automatizado</w:t>
      </w:r>
    </w:p>
    <w:p>
      <w:pPr>
        <w:spacing w:after="600" w:before="120"/>
        <w:jc w:val="center"/>
      </w:pPr>
      <w:r>
        <w:rPr>
          <w:color w:val="595959"/>
          <w:sz w:val="22"/>
          <w:szCs w:val="22"/>
        </w:rPr>
        <w:t xml:space="preserve">Web · API · Mobile  |  Foco: AuthN/AuthZ + DevSecOps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Documento de Proposta</w:t>
      </w:r>
    </w:p>
    <w:p>
      <w:pPr>
        <w:spacing w:after="40"/>
        <w:jc w:val="center"/>
      </w:pPr>
      <w:r>
        <w:rPr>
          <w:sz w:val="20"/>
          <w:szCs w:val="20"/>
        </w:rPr>
        <w:t xml:space="preserve">Versão 1.0  ·  Junho de 2026</w:t>
      </w:r>
    </w:p>
    <w:p>
      <w:pPr>
        <w:jc w:val="center"/>
      </w:pPr>
      <w:r>
        <w:rPr>
          <w:sz w:val="20"/>
          <w:szCs w:val="20"/>
        </w:rPr>
        <w:t xml:space="preserve">Orquestração: GitHub Actions</w:t>
      </w:r>
    </w:p>
    <w:p>
      <w:r>
        <w:br w:type="page"/>
      </w: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Objetivo e Justificativa</w:t>
      </w:r>
    </w:p>
    <w:p>
      <w:pPr>
        <w:spacing w:after="140"/>
      </w:pPr>
      <w:r>
        <w:t xml:space="preserve">Este documento propõe a implantação de um teste de segurança da informação totalmente automatizado, executado de ponta a ponta (E2E) dentro do pipeline de integração e entrega contínua. O objetivo é validar, a cada alteração de código, que a aplicação — composta por camadas Web, API e Mobile — preserva as propriedades de confidencialidade, integridade e disponibilidade, com ênfase especial nos controles de autenticação (AuthN) e autorização (AuthZ).</w:t>
      </w:r>
    </w:p>
    <w:p>
      <w:pPr>
        <w:spacing w:after="140"/>
      </w:pPr>
      <w:r>
        <w:t xml:space="preserve">A abordagem segue o princípio shift-left: as verificações de segurança são deslocadas para o início do ciclo de desenvolvimento, reduzindo o custo de correção e impedindo que vulnerabilidades de alta severidade cheguem à produção. O pipeline atua como um portão de qualidade (security gate) que reprova automaticamente builds que violem a política de risco definida.</w:t>
      </w:r>
    </w:p>
    <w:p>
      <w:pPr>
        <w:pStyle w:val="Heading2"/>
      </w:pPr>
      <w:r>
        <w:t xml:space="preserve">1.1. Resultados Esperados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Detecção automática de falhas de controle de acesso (IDOR/BOLA, escalonamento de privilégio, bypass de autenticação) antes do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contínua de OWASP Top 10 (Web) e OWASP API Security Top 10.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Rastreabilidade: cada execução gera relatórios SARIF, JUnit e evidências armazenadas como artefatos.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Decisão objetiva de aprovação/reprovação com base em limiares de severidade configuráveis.</w:t>
      </w:r>
    </w:p>
    <w:p>
      <w:pPr>
        <w:pStyle w:val="Heading1"/>
      </w:pPr>
      <w:r>
        <w:t xml:space="preserve">2. Escopo</w:t>
      </w:r>
    </w:p>
    <w:p>
      <w:pPr>
        <w:pStyle w:val="Heading2"/>
      </w:pPr>
      <w:r>
        <w:t xml:space="preserve">2.1. Em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Aplicação Web (frontend + sessão): OWASP Top 10, XSS, CSRF, flags de cookie, forced browsing.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REST/GraphQL: OWASP API Top 10, injeção, autorização em nível de objeto e de função, rate limiting.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Aplicativo Mobile (Android .apk): análise estática (MobSF) de armazenamento inseguro, segredos embarcados e configuração.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Cadeia de suprimento de software: dependências (SCA), segredos no repositório, IaC e imagens de container.</w:t>
      </w:r>
    </w:p>
    <w:p>
      <w:pPr>
        <w:pStyle w:val="Heading2"/>
      </w:pPr>
      <w:r>
        <w:t xml:space="preserve">2.2. Fora de Escopo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Testes de carga/DoS volumétrico e engenharia social.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Pentest manual aprofundado (este plano é complementar, não substituto).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Ambientes de produção — a execução ocorre em ambiente efêmero dedicado.</w:t>
      </w:r>
    </w:p>
    <w:p>
      <w:pPr>
        <w:pBdr>
          <w:left w:val="single" w:color="1F4E79" w:sz="18" w:space="8"/>
        </w:pBdr>
        <w:spacing w:after="120" w:before="120"/>
      </w:pPr>
      <w:r>
        <w:rPr>
          <w:i/>
          <w:iCs/>
          <w:sz w:val="20"/>
          <w:szCs w:val="20"/>
        </w:rPr>
        <w:t xml:space="preserve">Pré-requisito legal: todo teste de segurança exige autorização formal do proprietário do sistema e deve ser executado exclusivamente em ambientes próprios ou contratualmente autorizados.</w:t>
      </w:r>
    </w:p>
    <w:p>
      <w:pPr>
        <w:pStyle w:val="Heading1"/>
      </w:pPr>
      <w:r>
        <w:t xml:space="preserve">3. Arquitetura do Cenário E2E</w:t>
      </w:r>
    </w:p>
    <w:p>
      <w:pPr>
        <w:spacing w:after="140"/>
      </w:pPr>
      <w:r>
        <w:t xml:space="preserve">O pipeline orquestra nove estágios. Os estágios estáticos (shift-left) executam em paralelo; em seguida um ambiente efêmero é provisionado via Docker Compose (web + api + banco com seeds de contas de teste) para os testes dinâmicos e de autorização. Por fim, o Security Gate consolida todos os artefatos e aplica a política de risco.</w:t>
      </w:r>
    </w:p>
    <w:p>
      <w:pPr>
        <w:pStyle w:val="Heading2"/>
      </w:pPr>
      <w:r>
        <w:t xml:space="preserve">3.1. Fluxo de Estágios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700"/>
        <w:gridCol w:w="3060"/>
        <w:gridCol w:w="2700"/>
      </w:tblGrid>
      <w:tr>
        <w:trPr>
          <w:tblHeader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Estágio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Ferramenta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Saída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Secrets Scan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Gitleaks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Segredos no histórico/diff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SAST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Semgrep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SARIF (código)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SCA + SBOM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Trivy fs / CycloneDX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SARIF + SBOM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IaC + Container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Trivy config/image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SARIF (infra/imagem)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Deploy Efêmero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Stack web+api+db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AuthZ/AuthN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pytest (suíte própria)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JUnit XML + HTML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OWASP ZAP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Relatório JSON/HTML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 SAST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MobSF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Relatório JSON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Security Gate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evaluate_gate.py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Decisão pass/fail</w:t>
            </w:r>
          </w:p>
        </w:tc>
      </w:tr>
    </w:tbl>
    <w:p>
      <w:pPr>
        <w:pStyle w:val="Heading2"/>
      </w:pPr>
      <w:r>
        <w:t xml:space="preserve">3.2. Gatilhos de Execução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push e pull_request em main/develop: pipeline completo (gate bloqueia merge).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 semanal: varredura completa, incluindo DAST e mobile.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workflow_dispatch: execução sob demanda.</w:t>
      </w:r>
    </w:p>
    <w:p>
      <w:pPr>
        <w:pStyle w:val="Heading1"/>
      </w:pPr>
      <w:r>
        <w:t xml:space="preserve">4. Camadas de Teste e Técnicas</w:t>
      </w:r>
    </w:p>
    <w:p>
      <w:pPr>
        <w:pStyle w:val="Heading2"/>
      </w:pPr>
      <w:r>
        <w:t xml:space="preserve">4.1. Foco Principal — Autenticação e Autorização</w:t>
      </w:r>
    </w:p>
    <w:p>
      <w:pPr>
        <w:spacing w:after="140"/>
      </w:pPr>
      <w:r>
        <w:t xml:space="preserve">A suíte de AuthZ/AuthN é o núcleo do cenário, implementada em pytest com clientes HTTP autenticados (usuário comum A, usuário comum B e administrador). Cada teste expressa uma asserção de segurança negativa: a operação maliciosa DEVE ser bloqueada (HTTP 401/403/404).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60"/>
        <w:gridCol w:w="280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Técnica testada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test_authentication.py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token, token malformado/expirado, brute force/rate limit, enumeração de usuário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ASVS V2 · API2:2023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test_idor.py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IDOR/BOLA: leitura, escrita e exclusão de objeto de terceiro; varredura de IDs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API1:2023 · A01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test_privilege_escalation.py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Escalonamento vertical e horizontal; mass assignment de role; forced browsing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API5:2023 · A01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test_jwt_attacks.py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alg=none, adulteração de claim sem reassinar, secret fraco, confusão RS256→HS256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API2:2023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test_session_management.py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Invalidação pós-logout; flags HttpOnly/Secure/SameSite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ASVS V3</w:t>
            </w:r>
          </w:p>
        </w:tc>
      </w:tr>
    </w:tbl>
    <w:p>
      <w:pPr>
        <w:pStyle w:val="Heading2"/>
      </w:pPr>
      <w:r>
        <w:t xml:space="preserve">4.2. Camadas de Apoio (DevSecOps)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SAST (Semgrep): regras OWASP, JWT e segredos, mais regras próprias (segredo hardcoded, rota sem authz, cookie inseguro).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 + SBOM (Trivy): dependências vulneráveis com ignore-unfixed e geração de SBOM CycloneDX.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Secrets (Gitleaks): varredura do histórico completo com allowlist para fixtures de teste.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IaC/Container (Trivy): misconfigurations em Terraform/K8s e CVEs na imagem da aplicação.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DAST (OWASP ZAP): baseline passivo na Web e API scan autenticado via especificação OpenAPI.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Mobile (MobSF): análise estática do .apk via API REST, com falha em findings de severidade alta.</w:t>
      </w:r>
    </w:p>
    <w:p>
      <w:pPr>
        <w:pStyle w:val="Heading1"/>
      </w:pPr>
      <w:r>
        <w:t xml:space="preserve">5. Matriz de Casos de Teste</w:t>
      </w:r>
    </w:p>
    <w:p>
      <w:pPr>
        <w:spacing w:after="140"/>
      </w:pPr>
      <w:r>
        <w:t xml:space="preserve">Identificadores rastreáveis. O critério de aceite é expresso como o comportamento seguro esperado; qualquer desvio reprova o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60"/>
        <w:gridCol w:w="2600"/>
        <w:gridCol w:w="24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Critério de aceite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Severidade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Acesso a endpoint protegido sem token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AC-02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JWT expirado/forjado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401/403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AC-03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Rate limiting em login (10 falhas)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429 disparado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AC-04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Enumeração de usuário no login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Resposta uniforme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IDOR leitura de objeto alheio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403/404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AZ-02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IDOR escrita/exclusão de objeto alheio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403/404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AZ-03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Varredura de IDs sequenciais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vazamento de owner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AZ-04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Escalonamento vertical (rotas admin)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401/403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AZ-05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Auto-promoção via mass assignment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Role inalterado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AZ-06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Escalonamento horizontal (account_id)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400/403/404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 alg=none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Rejeitado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JW-02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Claim adulterada sem reassinar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Rejeitado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JW-03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Secret fraco/conhecido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forjado rejeitado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Crítica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válido após logout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 401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SE-02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Flags de cookie de sessão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HttpOnly+Secure+SameSite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Média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DAST: XSS refletido / SQLi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 alerta FAIL no ZAP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MO-01</w:t>
            </w:r>
          </w:p>
        </w:tc>
        <w:tc>
          <w:tcPr>
            <w:tcW w:type="dxa" w:w="3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Mobile: findings alta severidade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Zero high no MobSF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Alta</w:t>
            </w:r>
          </w:p>
        </w:tc>
      </w:tr>
    </w:tbl>
    <w:p>
      <w:pPr>
        <w:pStyle w:val="Heading1"/>
      </w:pPr>
      <w:r>
        <w:t xml:space="preserve">6. Política do Security Gate</w:t>
      </w:r>
    </w:p>
    <w:p>
      <w:pPr>
        <w:spacing w:after="140"/>
      </w:pPr>
      <w:r>
        <w:t xml:space="preserve">O script evaluate_gate.py agrega SARIF (SAST/SCA/IaC), JUnit (AuthZ/AuthN), JSON do ZAP (DAST) e JSON do MobSF, classificando cada finding por severidade normalizada.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Configuração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 HIGH ou CRITICAL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Reprova o build (exit≠0)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FAIL_ON_SEVERITY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Qualquer teste AuthZ/AuthN falho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Reprova o build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Sempre bloqueante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Findings MEDIUM/LOW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Registra, não bloqueia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Ajustável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Vulnerabilidade sem correção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Ignorada (ruído)</w:t>
            </w:r>
          </w:p>
        </w:tc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ignore-unfixed</w:t>
            </w:r>
          </w:p>
        </w:tc>
      </w:tr>
    </w:tbl>
    <w:p>
      <w:pPr>
        <w:spacing w:after="140"/>
      </w:pPr>
      <w:r>
        <w:t xml:space="preserve">O resumo é publicado no GitHub Step Summary a cada execução, com a contagem de itens bloqueantes por categoria e o veredito final (APROVADO/REPROVADO).</w:t>
      </w:r>
    </w:p>
    <w:p>
      <w:pPr>
        <w:pStyle w:val="Heading1"/>
      </w:pPr>
      <w:r>
        <w:t xml:space="preserve">7. Pré-requisitos e Configuração</w:t>
      </w:r>
    </w:p>
    <w:p>
      <w:pPr>
        <w:pStyle w:val="Heading3"/>
      </w:pPr>
      <w:r>
        <w:t xml:space="preserve">7.1. Aplicação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Dockerfile da API (porta 3000) com endpoints /health e /openapi.json.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Imagem Web (porta 8080) e banco com seeds de contas de teste (SEED_TEST_USERS=true).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Artefato Mobile app-release.apk disponível no runner.</w:t>
      </w:r>
    </w:p>
    <w:p>
      <w:pPr>
        <w:pStyle w:val="Heading3"/>
      </w:pPr>
      <w:r>
        <w:t xml:space="preserve">7.2. Secrets do Repositório (GitHub)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TEST_USER_A / TEST_USER_B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Credenciais de contas comuns (formato email:senha)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TEST_ADMIN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Credencial da conta administrativa de teste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JWT_SECRET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Segredo de assinatura usado pela app no ambiente efêmero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JWT_SECRET_GUESS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Segredo fraco a ser testado contra a app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ZAP_AUTH_TOKEN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Token para o ZAP autenticar no API scan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MOBSF_API_KEY</w:t>
            </w:r>
          </w:p>
        </w:tc>
        <w:tc>
          <w:tcPr>
            <w:tcW w:type="dxa" w:w="62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Chave de API da instância MobSF</w:t>
            </w:r>
          </w:p>
        </w:tc>
      </w:tr>
    </w:tbl>
    <w:p>
      <w:pPr>
        <w:pStyle w:val="Heading1"/>
      </w:pPr>
      <w:r>
        <w:t xml:space="preserve">8. Métricas e KPIs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Taxa de aprovação no gate por sprint (tendência).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Tempo médio de detecção (MTTD) de vulnerabilidades de alta severidade.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Número de findings críticos/altos bloqueados antes do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Cobertura de casos AuthZ/AuthN versus superfície de endpoints (rastreabilidade).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Densidade de dívida de segurança (findings MEDIUM/LOW acumulados).</w:t>
      </w:r>
    </w:p>
    <w:p>
      <w:pPr>
        <w:pStyle w:val="Heading1"/>
      </w:pPr>
      <w:r>
        <w:t xml:space="preserve">9. Roadmap de Adoção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Fase 1 — Shift-left: habilitar SAST, SCA e Secrets em modo não bloqueante (linha de base).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Fase 2 — Dinâmico: provisionar ambiente efêmero, habilitar suíte AuthZ/AuthN e DAST.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Fase 3 — Mobile e IaC: integrar MobSF e scans de infraestrutura/container.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Fase 4 — Enforcement: ativar o Security Gate como bloqueante em pull requests para 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Fase 5 — Melhoria contínua: ajustar limiares, expandir casos e revisar falsos positivos.</w:t>
      </w:r>
    </w:p>
    <w:p>
      <w:pPr>
        <w:pStyle w:val="Heading1"/>
      </w:pPr>
      <w:r>
        <w:t xml:space="preserve">10. Entregáveis Anexos</w:t>
      </w:r>
    </w:p>
    <w:p>
      <w:pPr>
        <w:spacing w:after="140"/>
      </w:pPr>
      <w:r>
        <w:t xml:space="preserve">Acompanham este plano os artefatos executáveis prontos para uso: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.github/workflows/security-e2e.yml — pipeline orquestradora (9 jobs).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security/authz/ — suíte pytest de AuthN/AuthZ com 5 módulos e fixtures.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security/ — configs de Semgrep, Gitleaks, ZAP e MobSF.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security/gate/evaluate_gate.py — consolidador e portão de decisão.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docker-compose.test.yml — ambiente efêmero; README.md — instruções.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color w:val="808080"/>
        <w:sz w:val="16"/>
        <w:szCs w:val="16"/>
      </w:rPr>
      <w:t xml:space="preserve">Plano de Teste de Segurança E2E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2026-06-23T20:26:11.078Z</dcterms:created>
  <dcterms:modified xsi:type="dcterms:W3CDTF">2026-06-23T20:26:11.081Z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