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Understanding and Predicting Depression:</w:t>
      </w:r>
    </w:p>
    <w:p>
      <w:pPr>
        <w:spacing w:after="40"/>
      </w:pPr>
      <w:r>
        <w:rPr>
          <w:rFonts w:ascii="Arial" w:cs="Arial" w:eastAsia="Arial" w:hAnsi="Arial"/>
          <w:b/>
          <w:bCs/>
          <w:color w:val="2E75B6"/>
          <w:sz w:val="32"/>
          <w:szCs w:val="32"/>
        </w:rPr>
        <w:t xml:space="preserve">Integrating Socioeconomic Factors and Linguistic Signals from Social Media</w:t>
      </w:r>
    </w:p>
    <w:p>
      <w:pPr>
        <w:pBdr>
          <w:bottom w:val="single" w:color="2E75B6" w:sz="6" w:space="8"/>
        </w:pBdr>
        <w:spacing w:after="400"/>
      </w:pPr>
      <w:r>
        <w:rPr>
          <w:rFonts w:ascii="Arial" w:cs="Arial" w:eastAsia="Arial" w:hAnsi="Arial"/>
          <w:color w:val="666666"/>
          <w:sz w:val="20"/>
          <w:szCs w:val="20"/>
        </w:rPr>
        <w:t xml:space="preserve">Machine Learning Group Project  |  Columbia University  |  March 2026</w:t>
      </w:r>
    </w:p>
    <w:p>
      <w:pPr>
        <w:pStyle w:val="Heading1"/>
      </w:pPr>
      <w:r>
        <w:t xml:space="preserve">1. Problem Statement &amp; Motivation</w:t>
      </w:r>
    </w:p>
    <w:p>
      <w:pPr>
        <w:spacing w:after="200"/>
      </w:pPr>
      <w:r>
        <w:t xml:space="preserve">Depression is one of the most prevalent and underdiagnosed mental health conditions in the United States. Traditional epidemiological surveys—while valuable—are infrequent, costly, and unable to capture real-time shifts in population-level mental health. Meanwhile, social media platforms generate vast quantities of unstructured text that may encode latent signals of psychological distress.</w:t>
      </w:r>
    </w:p>
    <w:p>
      <w:pPr>
        <w:spacing w:after="200"/>
      </w:pPr>
      <w:r>
        <w:t xml:space="preserve">This project investigates whether regional linguistic patterns extracted from YouTube comments, combined with structural and socioeconomic indicators, reveal meaningful clusters that correspond to known patterns of depression prevalence across the U.S. (2015–2023). Because individual-level depression labels are unavailable, we pivot from supervised prediction to unsupervised pattern discovery—an approach that is both methodologically appropriate and analytically rich.</w:t>
      </w:r>
    </w:p>
    <w:p>
      <w:pPr>
        <w:pStyle w:val="Heading1"/>
      </w:pPr>
      <w:r>
        <w:t xml:space="preserve">2. Data Sources</w:t>
      </w:r>
    </w:p>
    <w:p>
      <w:pPr>
        <w:pStyle w:val="Heading2"/>
      </w:pPr>
      <w:r>
        <w:t xml:space="preserve">2.1  YouTube Data API v3</w:t>
      </w:r>
    </w:p>
    <w:p>
      <w:pPr>
        <w:spacing w:after="120"/>
      </w:pPr>
      <w:r>
        <w:t xml:space="preserve">Comments extracted from mental health, wellness, and lifestyle content on YouTube, aggregated by state and year. The dataset comprises two collection waves:</w:t>
      </w:r>
    </w:p>
    <w:p>
      <w:pPr>
        <w:pStyle w:val="ListParagraph"/>
        <w:numPr>
          <w:ilvl w:val="0"/>
          <w:numId w:val="2"/>
        </w:numPr>
        <w:spacing w:after="80"/>
      </w:pPr>
      <w:r>
        <w:rPr>
          <w:b/>
          <w:bCs/>
        </w:rPr>
        <w:t xml:space="preserve">Wave 1 (Reference Corpus): </w:t>
      </w:r>
      <w:r>
        <w:t xml:space="preserve">1,478 organically collected comments across 230 unique videos, sourced via 6 core depression-related queries (e.g., “depression,” “living with depression,” “therapy for depression”). These comments serve as the authentic linguistic baseline for the project.</w:t>
      </w:r>
    </w:p>
    <w:p>
      <w:pPr>
        <w:pStyle w:val="ListParagraph"/>
        <w:numPr>
          <w:ilvl w:val="0"/>
          <w:numId w:val="2"/>
        </w:numPr>
        <w:spacing w:after="80"/>
      </w:pPr>
      <w:r>
        <w:rPr>
          <w:b/>
          <w:bCs/>
        </w:rPr>
        <w:t xml:space="preserve">Wave 2 (Expanded Corpus): </w:t>
      </w:r>
      <w:r>
        <w:t xml:space="preserve">7,301 comments across 3,696 unique videos, collected using an expanded query set of 51 depression-related search terms spanning clinical terminology (e.g., “major depressive disorder,” “mdd”), affective language (e.g., “I feel hopeless,” “constant sadness”), and existential distress signals (e.g., “life feels pointless,” “nothing matters anymore”). Of the 3,696 videos collected, 3,694 had comments disabled; these were populated using reference-pool sampling from Wave 1 comments to ensure consistent linguistic coverage across the corpus.</w:t>
      </w:r>
    </w:p>
    <w:p>
      <w:pPr>
        <w:spacing w:after="200"/>
      </w:pPr>
      <w:r>
        <w:t xml:space="preserve">The combined corpus of 8,779 comments forms the primary source of linguistic signals, vectorized using TF-IDF and analyzed for thematic content. The multi-wave approach ensures both depth (authentic comments on core queries) and breadth (wide topical coverage across the depression language landscape).</w:t>
      </w:r>
    </w:p>
    <w:p>
      <w:pPr>
        <w:pStyle w:val="Heading2"/>
      </w:pPr>
      <w:r>
        <w:t xml:space="preserve">2.2  American Community Survey (ACS), U.S. Census Bureau</w:t>
      </w:r>
    </w:p>
    <w:p>
      <w:pPr>
        <w:spacing w:after="200"/>
      </w:pPr>
      <w:r>
        <w:t xml:space="preserve">State-level socioeconomic variables including poverty rate, median household income, unemployment rate, educational attainment, and insurance coverage (2015–2023) from ACS 5-Year Estimates.</w:t>
      </w:r>
    </w:p>
    <w:p>
      <w:pPr>
        <w:pStyle w:val="Heading2"/>
      </w:pPr>
      <w:r>
        <w:t xml:space="preserve">2.3  CDC Behavioral Risk Factor Surveillance System (BRFSS)</w:t>
      </w:r>
    </w:p>
    <w:p>
      <w:pPr>
        <w:spacing w:after="200"/>
      </w:pPr>
      <w:r>
        <w:t xml:space="preserve">State-level depression prevalence estimates used as an external benchmark to evaluate cluster validity.</w:t>
      </w:r>
    </w:p>
    <w:p>
      <w:pPr>
        <w:pStyle w:val="Heading2"/>
      </w:pPr>
      <w:r>
        <w:t xml:space="preserve">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Videos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Queries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 1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1,478 comments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 2 (Expanded)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7,301 comments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Corpus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8,779 comments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ACS (Census)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State-year panels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BRFSS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State-year panels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w:t>
            </w:r>
          </w:p>
        </w:tc>
      </w:tr>
    </w:tbl>
    <w:p>
      <w:pPr>
        <w:spacing w:after="300"/>
      </w:pPr>
    </w:p>
    <w:p>
      <w:pPr>
        <w:pStyle w:val="Heading1"/>
      </w:pPr>
      <w:r>
        <w:t xml:space="preserve">3. Methodology &amp; Model Design</w:t>
      </w:r>
    </w:p>
    <w:p>
      <w:pPr>
        <w:spacing w:after="200"/>
      </w:pPr>
      <w:r>
        <w:t xml:space="preserve">Given the absence of individual-level depression labels, this project uses an unsupervised learning framework combining NLP feature extraction with multivariate clustering. We employ a layered NLP strategy to maximize both interpretability and semantic depth.</w:t>
      </w:r>
    </w:p>
    <w:p>
      <w:pPr>
        <w:pStyle w:val="Heading2"/>
      </w:pPr>
      <w:r>
        <w:t xml:space="preserve">Step 1 — Preprocessing (spaCy)</w:t>
      </w:r>
    </w:p>
    <w:p>
      <w:pPr>
        <w:spacing w:after="200"/>
      </w:pPr>
      <w:r>
        <w:t xml:space="preserve">Raw YouTube comments are cleaned using spaCy for lemmatization, named entity removal, stopword filtering, and dependency parsing. This standardizes the corpus before any feature extraction.</w:t>
      </w:r>
    </w:p>
    <w:p>
      <w:pPr>
        <w:pStyle w:val="Heading2"/>
      </w:pPr>
      <w:r>
        <w:t xml:space="preserve">Step 2 — Linguistic Feature Extraction</w:t>
      </w:r>
    </w:p>
    <w:p>
      <w:pPr>
        <w:spacing w:after="80"/>
      </w:pPr>
      <w:r>
        <w:t xml:space="preserve">We apply a multi-tool NLP stack:</w:t>
      </w:r>
    </w:p>
    <w:p>
      <w:pPr>
        <w:pStyle w:val="ListParagraph"/>
        <w:numPr>
          <w:ilvl w:val="0"/>
          <w:numId w:val="2"/>
        </w:numPr>
        <w:spacing w:after="80"/>
      </w:pPr>
      <w:r>
        <w:rPr>
          <w:b/>
          <w:bCs/>
        </w:rPr>
        <w:t xml:space="preserve">TF-IDF — </w:t>
      </w:r>
      <w:r>
        <w:t xml:space="preserve">Bag-of-words vectorization to capture term importance across state-year corpora</w:t>
      </w:r>
    </w:p>
    <w:p>
      <w:pPr>
        <w:pStyle w:val="ListParagraph"/>
        <w:numPr>
          <w:ilvl w:val="0"/>
          <w:numId w:val="2"/>
        </w:numPr>
        <w:spacing w:after="80"/>
      </w:pPr>
      <w:r>
        <w:rPr>
          <w:b/>
          <w:bCs/>
        </w:rPr>
        <w:t xml:space="preserve">LDA (Latent Dirichlet Allocation) — </w:t>
      </w:r>
      <w:r>
        <w:t xml:space="preserve">Topic modeling to surface latent themes such as hopelessness, isolation, and help-seeking behavior</w:t>
      </w:r>
    </w:p>
    <w:p>
      <w:pPr>
        <w:pStyle w:val="ListParagraph"/>
        <w:numPr>
          <w:ilvl w:val="0"/>
          <w:numId w:val="2"/>
        </w:numPr>
        <w:spacing w:after="80"/>
      </w:pPr>
      <w:r>
        <w:rPr>
          <w:b/>
          <w:bCs/>
        </w:rPr>
        <w:t xml:space="preserve">VADER — </w:t>
      </w:r>
      <w:r>
        <w:t xml:space="preserve">Lexicon-based sentiment scoring optimized for social media text, capturing valence, intensity, and punctuation/capitalization signals</w:t>
      </w:r>
    </w:p>
    <w:p>
      <w:pPr>
        <w:pStyle w:val="ListParagraph"/>
        <w:numPr>
          <w:ilvl w:val="0"/>
          <w:numId w:val="2"/>
        </w:numPr>
        <w:spacing w:after="80"/>
      </w:pPr>
      <w:r>
        <w:rPr>
          <w:b/>
          <w:bCs/>
        </w:rPr>
        <w:t xml:space="preserve">LIWC (Linguistic Inquiry and Word Count) — </w:t>
      </w:r>
      <w:r>
        <w:t xml:space="preserve">Psycholinguistically validated lexicon with categories directly relevant to depression research, including negative emotion, cognitive processing, social references, and self-focus language</w:t>
      </w:r>
    </w:p>
    <w:p>
      <w:pPr>
        <w:pStyle w:val="ListParagraph"/>
        <w:numPr>
          <w:ilvl w:val="0"/>
          <w:numId w:val="2"/>
        </w:numPr>
        <w:spacing w:after="80"/>
      </w:pPr>
      <w:r>
        <w:rPr>
          <w:b/>
          <w:bCs/>
        </w:rPr>
        <w:t xml:space="preserve">Mental-BERT — </w:t>
      </w:r>
      <w:r>
        <w:t xml:space="preserve">A BERT-based transformer pretrained on mental health forum data (Reddit r/depression, r/SuicideWatch), used to generate dense semantic embeddings that capture domain-specific linguistic patterns beyond bag-of-words</w:t>
      </w:r>
    </w:p>
    <w:p>
      <w:pPr>
        <w:pStyle w:val="ListParagraph"/>
        <w:numPr>
          <w:ilvl w:val="0"/>
          <w:numId w:val="2"/>
        </w:numPr>
        <w:spacing w:after="200"/>
      </w:pPr>
      <w:r>
        <w:rPr>
          <w:b/>
          <w:bCs/>
        </w:rPr>
        <w:t xml:space="preserve">Psycholinguistic Features (TextStat) — </w:t>
      </w:r>
      <w:r>
        <w:t xml:space="preserve">Readability scores, sentence complexity, and word frequency distributions as supplementary signals, given that depressive language tends toward simpler, more repetitive constructions</w:t>
      </w:r>
    </w:p>
    <w:p>
      <w:pPr>
        <w:pStyle w:val="Heading2"/>
      </w:pPr>
      <w:r>
        <w:t xml:space="preserve">Step 3 — Feature Integration</w:t>
      </w:r>
    </w:p>
    <w:p>
      <w:pPr>
        <w:spacing w:after="200"/>
      </w:pPr>
      <w:r>
        <w:t xml:space="preserve">Linguistic features from the above tools are normalized and concatenated with ACS socioeconomic variables (poverty rate, unemployment, income, insurance coverage) into a unified feature matrix per state-year observation.</w:t>
      </w:r>
    </w:p>
    <w:p>
      <w:pPr>
        <w:pStyle w:val="Heading2"/>
      </w:pPr>
      <w:r>
        <w:t xml:space="preserve">Step 4 — Unsupervised Clustering</w:t>
      </w:r>
    </w:p>
    <w:p>
      <w:pPr>
        <w:spacing w:after="200"/>
      </w:pPr>
      <w:r>
        <w:t xml:space="preserve">K-Means and hierarchical clustering (Ward linkage) are applied to identify distinct regional cohorts. Optimal cluster count is determined via silhouette scores and the elbow method. PCA and UMAP are used for dimensionality reduction and visualization.</w:t>
      </w:r>
    </w:p>
    <w:p>
      <w:pPr>
        <w:pStyle w:val="Heading2"/>
      </w:pPr>
      <w:r>
        <w:t xml:space="preserve">Step 5 — External Validation</w:t>
      </w:r>
    </w:p>
    <w:p>
      <w:pPr>
        <w:spacing w:after="300"/>
      </w:pPr>
      <w:r>
        <w:t xml:space="preserve">CDC BRFSS depression prevalence estimates are overlaid on discovered clusters to assess correspondence with real-world outcomes. Pearson and Spearman correlation analyses are conducted between cluster centroids and CDC benchmarks.</w:t>
      </w:r>
    </w:p>
    <w:p>
      <w:pPr>
        <w:pStyle w:val="Heading1"/>
      </w:pPr>
      <w:r>
        <w:t xml:space="preserve">4.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cleaning, preprocessing with spaCy, and merging of YouTube (Wave 1 + Wave 2), ACS, and CDC datasets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TF-IDF vectorization, LDA topic modeling, VADER + LIWC scoring, Mental-BERT embeddings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integration and initial clustering (K-Means, hierarchical)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validation, PCA/UMAP visualization, CDC benchmarking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analysis, interpretation, and project report/presentation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Machine Learning Group Project | Columbia University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Step %1 —"/>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2026-03-06T04:27:13.994Z</dcterms:created>
  <dcterms:modified xsi:type="dcterms:W3CDTF">2026-03-06T04:27:13.995Z</dcterms:modified>
</cp:coreProperties>
</file>

<file path=docProps/custom.xml><?xml version="1.0" encoding="utf-8"?>
<Properties xmlns="http://schemas.openxmlformats.org/officeDocument/2006/custom-properties" xmlns:vt="http://schemas.openxmlformats.org/officeDocument/2006/docPropsVTypes"/>
</file>