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537498" w14:textId="4B97B4C3" w:rsidR="00F8674F" w:rsidRDefault="00F8674F">
      <w:pPr>
        <w:rPr>
          <w:b/>
          <w:lang w:val="en-US"/>
        </w:rPr>
      </w:pPr>
      <w:r>
        <w:rPr>
          <w:b/>
          <w:lang w:val="en-US"/>
        </w:rPr>
        <w:t>Experimental environments:</w:t>
      </w:r>
    </w:p>
    <w:p w14:paraId="2781FDC6" w14:textId="15E84493" w:rsidR="00712D20" w:rsidRDefault="00F8674F">
      <w:pPr>
        <w:rPr>
          <w:lang w:val="en-US"/>
        </w:rPr>
      </w:pPr>
      <w:r>
        <w:rPr>
          <w:lang w:val="en-US"/>
        </w:rPr>
        <w:t xml:space="preserve">For the purposes of this project, two experimental environments </w:t>
      </w:r>
      <w:r w:rsidR="00712D20">
        <w:rPr>
          <w:lang w:val="en-US"/>
        </w:rPr>
        <w:t xml:space="preserve">are </w:t>
      </w:r>
      <w:r>
        <w:rPr>
          <w:lang w:val="en-US"/>
        </w:rPr>
        <w:t xml:space="preserve">used to </w:t>
      </w:r>
      <w:r w:rsidR="00712D20">
        <w:rPr>
          <w:lang w:val="en-US"/>
        </w:rPr>
        <w:t xml:space="preserve">compare the two selected machine learning approaches: Q-Learning and Learning from observations. </w:t>
      </w:r>
      <w:r w:rsidR="00A75E1B">
        <w:rPr>
          <w:lang w:val="en-US"/>
        </w:rPr>
        <w:t>The two environments</w:t>
      </w:r>
      <w:r w:rsidR="00A75E1B">
        <w:rPr>
          <w:lang w:val="en-US"/>
        </w:rPr>
        <w:t>’</w:t>
      </w:r>
      <w:r w:rsidR="00A75E1B">
        <w:rPr>
          <w:lang w:val="en-US"/>
        </w:rPr>
        <w:t xml:space="preserve"> goal is to test the performance of the ML algorithms in the same playing area and in a completely new environment using the knowledge acquired from training.</w:t>
      </w:r>
    </w:p>
    <w:p w14:paraId="6EF805B7" w14:textId="28596D81" w:rsidR="00712D20" w:rsidRDefault="00712D20">
      <w:pPr>
        <w:rPr>
          <w:lang w:val="en-US"/>
        </w:rPr>
      </w:pPr>
      <w:r>
        <w:rPr>
          <w:lang w:val="en-US"/>
        </w:rPr>
        <w:t>The first environment is a controlled playing area in Minecraft comprising of small, enclosed platforms. The platforms are surrounded by blocks of lava, limiting the state space by not allowing the agent to venture away</w:t>
      </w:r>
      <w:r w:rsidR="00A75E1B">
        <w:rPr>
          <w:lang w:val="en-US"/>
        </w:rPr>
        <w:t xml:space="preserve"> from the goal</w:t>
      </w:r>
      <w:r>
        <w:rPr>
          <w:lang w:val="en-US"/>
        </w:rPr>
        <w:t xml:space="preserve">. </w:t>
      </w:r>
      <w:r w:rsidR="00A47579">
        <w:rPr>
          <w:lang w:val="en-US"/>
        </w:rPr>
        <w:t xml:space="preserve">The areas are specialized to train the agent into two key elements of playing Minecraft </w:t>
      </w:r>
      <w:r w:rsidR="00A47579">
        <w:rPr>
          <w:lang w:val="en-US"/>
        </w:rPr>
        <w:t>–</w:t>
      </w:r>
      <w:r w:rsidR="00A47579">
        <w:rPr>
          <w:lang w:val="en-US"/>
        </w:rPr>
        <w:t xml:space="preserve"> reaching objective points (such as collecting diamonds) and placing blocks to help the player get to unreachable locations (for example crossing a gap or building upwards towards a high point). </w:t>
      </w:r>
      <w:r w:rsidR="00A75E1B">
        <w:rPr>
          <w:lang w:val="en-US"/>
        </w:rPr>
        <w:t>The three platforms used in this environment are the following:</w:t>
      </w:r>
    </w:p>
    <w:p w14:paraId="09CAC3E2" w14:textId="60C63AE3" w:rsidR="00A75E1B" w:rsidRDefault="00A75E1B">
      <w:pPr>
        <w:rPr>
          <w:lang w:val="en-US"/>
        </w:rPr>
      </w:pPr>
      <w:r>
        <w:rPr>
          <w:lang w:val="en-US"/>
        </w:rPr>
        <w:t xml:space="preserve">  </w:t>
      </w:r>
      <w:r>
        <w:rPr>
          <w:lang w:val="en-US"/>
        </w:rPr>
        <w:t>•</w:t>
      </w:r>
      <w:r>
        <w:rPr>
          <w:lang w:val="en-US"/>
        </w:rPr>
        <w:t xml:space="preserve"> horizontal (2D) walking </w:t>
      </w:r>
      <w:r w:rsidR="006F61C7">
        <w:rPr>
          <w:lang w:val="en-US"/>
        </w:rPr>
        <w:t>–</w:t>
      </w:r>
      <w:r>
        <w:rPr>
          <w:lang w:val="en-US"/>
        </w:rPr>
        <w:t xml:space="preserve"> </w:t>
      </w:r>
      <w:r w:rsidR="006F61C7">
        <w:rPr>
          <w:lang w:val="en-US"/>
        </w:rPr>
        <w:t xml:space="preserve">3x12 blocks arena with the starting and destination blocks at the ends of the platform. Blocks in the floor can be randomly swapped for lava blocks to bring some variety to the testing platform. </w:t>
      </w:r>
    </w:p>
    <w:p w14:paraId="2FCE0C54" w14:textId="56266E04" w:rsidR="0068129E" w:rsidRDefault="0068129E" w:rsidP="0068129E">
      <w:pPr>
        <w:jc w:val="center"/>
        <w:rPr>
          <w:lang w:val="en-US"/>
        </w:rPr>
      </w:pPr>
      <w:r>
        <w:rPr>
          <w:noProof/>
        </w:rPr>
        <w:drawing>
          <wp:inline distT="0" distB="0" distL="0" distR="0" wp14:anchorId="1B57744F" wp14:editId="6034912E">
            <wp:extent cx="2628900" cy="2182926"/>
            <wp:effectExtent l="0" t="0" r="0" b="825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86326" cy="2230610"/>
                    </a:xfrm>
                    <a:prstGeom prst="rect">
                      <a:avLst/>
                    </a:prstGeom>
                  </pic:spPr>
                </pic:pic>
              </a:graphicData>
            </a:graphic>
          </wp:inline>
        </w:drawing>
      </w:r>
    </w:p>
    <w:p w14:paraId="4404133C" w14:textId="22ED4E58" w:rsidR="0068129E" w:rsidRDefault="0068129E" w:rsidP="0068129E">
      <w:pPr>
        <w:jc w:val="center"/>
        <w:rPr>
          <w:lang w:val="en-US"/>
        </w:rPr>
      </w:pPr>
    </w:p>
    <w:p w14:paraId="486BAB8A" w14:textId="77777777" w:rsidR="0068129E" w:rsidRDefault="0068129E">
      <w:pPr>
        <w:rPr>
          <w:lang w:val="en-US"/>
        </w:rPr>
      </w:pPr>
    </w:p>
    <w:p w14:paraId="52C9E8A9" w14:textId="04E35DA4" w:rsidR="006F61C7" w:rsidRDefault="006F61C7">
      <w:pPr>
        <w:rPr>
          <w:lang w:val="en-US"/>
        </w:rPr>
      </w:pPr>
      <w:r>
        <w:rPr>
          <w:lang w:val="en-US"/>
        </w:rPr>
        <w:t xml:space="preserve">  </w:t>
      </w:r>
      <w:r>
        <w:rPr>
          <w:lang w:val="en-US"/>
        </w:rPr>
        <w:t>•</w:t>
      </w:r>
      <w:r>
        <w:rPr>
          <w:lang w:val="en-US"/>
        </w:rPr>
        <w:t xml:space="preserve"> climbing (3D) </w:t>
      </w:r>
      <w:r>
        <w:rPr>
          <w:lang w:val="en-US"/>
        </w:rPr>
        <w:t>–</w:t>
      </w:r>
      <w:r>
        <w:rPr>
          <w:lang w:val="en-US"/>
        </w:rPr>
        <w:t xml:space="preserve"> 4x4 platform with half the platform being elevated 2 blocks high, requiring the agent to place at least one block near the wall to be able to climb. Starting and destination blocks are at opposite corners of the platform. </w:t>
      </w:r>
    </w:p>
    <w:p w14:paraId="218BFDA0" w14:textId="22A969FF" w:rsidR="0068129E" w:rsidRDefault="0068129E" w:rsidP="0068129E">
      <w:pPr>
        <w:jc w:val="center"/>
        <w:rPr>
          <w:lang w:val="en-US"/>
        </w:rPr>
      </w:pPr>
      <w:r>
        <w:rPr>
          <w:noProof/>
        </w:rPr>
        <w:drawing>
          <wp:inline distT="0" distB="0" distL="0" distR="0" wp14:anchorId="5854175A" wp14:editId="1D3DA53E">
            <wp:extent cx="2821857" cy="234315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8599" cy="2415177"/>
                    </a:xfrm>
                    <a:prstGeom prst="rect">
                      <a:avLst/>
                    </a:prstGeom>
                  </pic:spPr>
                </pic:pic>
              </a:graphicData>
            </a:graphic>
          </wp:inline>
        </w:drawing>
      </w:r>
    </w:p>
    <w:p w14:paraId="2390C433" w14:textId="118092AD" w:rsidR="006F61C7" w:rsidRDefault="006F61C7">
      <w:pPr>
        <w:rPr>
          <w:lang w:val="en-US"/>
        </w:rPr>
      </w:pPr>
      <w:r>
        <w:rPr>
          <w:lang w:val="en-US"/>
        </w:rPr>
        <w:lastRenderedPageBreak/>
        <w:t xml:space="preserve">  </w:t>
      </w:r>
      <w:r>
        <w:rPr>
          <w:lang w:val="en-US"/>
        </w:rPr>
        <w:t>•</w:t>
      </w:r>
      <w:r>
        <w:rPr>
          <w:lang w:val="en-US"/>
        </w:rPr>
        <w:t xml:space="preserve"> crossing a gap </w:t>
      </w:r>
      <w:r>
        <w:rPr>
          <w:lang w:val="en-US"/>
        </w:rPr>
        <w:t>–</w:t>
      </w:r>
      <w:r>
        <w:rPr>
          <w:lang w:val="en-US"/>
        </w:rPr>
        <w:t xml:space="preserve"> 6x6 </w:t>
      </w:r>
      <w:r w:rsidR="00836C16">
        <w:rPr>
          <w:lang w:val="en-US"/>
        </w:rPr>
        <w:t xml:space="preserve">platform with two adjacent rows of blocks replaced with lava. To reach the destination, the player needs to place two consecutive blocks at </w:t>
      </w:r>
      <w:r w:rsidR="00836C16">
        <w:rPr>
          <w:lang w:val="en-US"/>
        </w:rPr>
        <w:t>“</w:t>
      </w:r>
      <w:r w:rsidR="00836C16">
        <w:rPr>
          <w:lang w:val="en-US"/>
        </w:rPr>
        <w:t>0</w:t>
      </w:r>
      <w:r w:rsidR="00836C16">
        <w:rPr>
          <w:lang w:val="en-US"/>
        </w:rPr>
        <w:t>”</w:t>
      </w:r>
      <w:r w:rsidR="00836C16">
        <w:rPr>
          <w:lang w:val="en-US"/>
        </w:rPr>
        <w:t xml:space="preserve"> elevation</w:t>
      </w:r>
    </w:p>
    <w:p w14:paraId="0C87C30E" w14:textId="0DBBFA29" w:rsidR="00966F46" w:rsidRDefault="00966F46" w:rsidP="00966F46">
      <w:pPr>
        <w:jc w:val="center"/>
        <w:rPr>
          <w:lang w:val="en-US"/>
        </w:rPr>
      </w:pPr>
      <w:r>
        <w:rPr>
          <w:noProof/>
        </w:rPr>
        <w:drawing>
          <wp:inline distT="0" distB="0" distL="0" distR="0" wp14:anchorId="7F78AAE4" wp14:editId="34D71149">
            <wp:extent cx="3314700" cy="2752384"/>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996" cy="2799960"/>
                    </a:xfrm>
                    <a:prstGeom prst="rect">
                      <a:avLst/>
                    </a:prstGeom>
                  </pic:spPr>
                </pic:pic>
              </a:graphicData>
            </a:graphic>
          </wp:inline>
        </w:drawing>
      </w:r>
    </w:p>
    <w:p w14:paraId="18ACCA23" w14:textId="37D3613B" w:rsidR="00966F46" w:rsidRDefault="00966F46">
      <w:pPr>
        <w:rPr>
          <w:lang w:val="en-US"/>
        </w:rPr>
      </w:pPr>
    </w:p>
    <w:p w14:paraId="4345D6F8" w14:textId="77777777" w:rsidR="00966F46" w:rsidRDefault="00966F46">
      <w:pPr>
        <w:rPr>
          <w:lang w:val="en-US"/>
        </w:rPr>
      </w:pPr>
    </w:p>
    <w:p w14:paraId="309D5B8B" w14:textId="0321C291" w:rsidR="00836C16" w:rsidRDefault="00836C16">
      <w:pPr>
        <w:rPr>
          <w:lang w:val="en-US"/>
        </w:rPr>
      </w:pPr>
      <w:r>
        <w:rPr>
          <w:lang w:val="en-US"/>
        </w:rPr>
        <w:t>Both unsupervised and supervised learning can be used in the first environment for testing the system and benchmarking the performances. After a set amount of training, the agent can be moved to the second experimental environment.</w:t>
      </w:r>
    </w:p>
    <w:p w14:paraId="4131EE72" w14:textId="339566FB" w:rsidR="00836C16" w:rsidRDefault="00836C16">
      <w:pPr>
        <w:rPr>
          <w:lang w:val="en-US"/>
        </w:rPr>
      </w:pPr>
    </w:p>
    <w:p w14:paraId="059C7451" w14:textId="74163BCF" w:rsidR="00836C16" w:rsidRDefault="00836C16">
      <w:pPr>
        <w:rPr>
          <w:lang w:val="en-US"/>
        </w:rPr>
      </w:pPr>
      <w:r>
        <w:rPr>
          <w:lang w:val="en-US"/>
        </w:rPr>
        <w:t xml:space="preserve">The second environment consists of a procedurally generated Minecraft world created by the game itself. This world is an accurate representation of a real scenario when playing Minecraft. Across the world, goal markers are placed to test the overall performance of the agent when placed in an uncontrolled environment. </w:t>
      </w:r>
    </w:p>
    <w:p w14:paraId="1FE6A374" w14:textId="1A3E4B7A" w:rsidR="00966F46" w:rsidRDefault="00966F46" w:rsidP="00966F46">
      <w:pPr>
        <w:jc w:val="center"/>
        <w:rPr>
          <w:lang w:val="en-US"/>
        </w:rPr>
      </w:pPr>
      <w:r>
        <w:rPr>
          <w:noProof/>
        </w:rPr>
        <w:drawing>
          <wp:inline distT="0" distB="0" distL="0" distR="0" wp14:anchorId="62E24549" wp14:editId="2D5CB321">
            <wp:extent cx="3533058" cy="2933700"/>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2394" cy="2974666"/>
                    </a:xfrm>
                    <a:prstGeom prst="rect">
                      <a:avLst/>
                    </a:prstGeom>
                  </pic:spPr>
                </pic:pic>
              </a:graphicData>
            </a:graphic>
          </wp:inline>
        </w:drawing>
      </w:r>
    </w:p>
    <w:p w14:paraId="5BB41A09" w14:textId="77777777" w:rsidR="00966F46" w:rsidRDefault="00966F46">
      <w:pPr>
        <w:rPr>
          <w:lang w:val="en-US"/>
        </w:rPr>
      </w:pPr>
    </w:p>
    <w:p w14:paraId="14017441" w14:textId="6E194D37" w:rsidR="00836C16" w:rsidRDefault="00836C16">
      <w:pPr>
        <w:rPr>
          <w:lang w:val="en-US"/>
        </w:rPr>
      </w:pPr>
      <w:r>
        <w:rPr>
          <w:lang w:val="en-US"/>
        </w:rPr>
        <w:t xml:space="preserve">The possible agents to test in this environment are: </w:t>
      </w:r>
      <w:r w:rsidR="0068129E">
        <w:rPr>
          <w:lang w:val="en-US"/>
        </w:rPr>
        <w:t xml:space="preserve">Reinforcement Learning agent with no prior knowledge, Reinforcement Learning agent with prior knowledge, a Random Walking agent and a Learning from demonstrations agent. </w:t>
      </w:r>
    </w:p>
    <w:p w14:paraId="780F677B" w14:textId="0201D552" w:rsidR="00966F46" w:rsidRDefault="00966F46">
      <w:pPr>
        <w:rPr>
          <w:lang w:val="en-US"/>
        </w:rPr>
      </w:pPr>
    </w:p>
    <w:p w14:paraId="6F22BC2F" w14:textId="77777777" w:rsidR="00223C39" w:rsidRDefault="00223C39" w:rsidP="00223C39">
      <w:pPr>
        <w:rPr>
          <w:lang w:val="en-US"/>
        </w:rPr>
      </w:pPr>
      <w:r w:rsidRPr="00223C39">
        <w:rPr>
          <w:lang w:val="en-US"/>
        </w:rPr>
        <w:t>Bibliography</w:t>
      </w:r>
    </w:p>
    <w:p w14:paraId="118CA496" w14:textId="667F8340" w:rsidR="00223C39" w:rsidRDefault="00223C39" w:rsidP="00223C39">
      <w:pPr>
        <w:rPr>
          <w:lang w:val="en-US"/>
        </w:rPr>
      </w:pPr>
      <w:r w:rsidRPr="00223C39">
        <w:rPr>
          <w:lang w:val="en-US"/>
        </w:rPr>
        <w:t>[1</w:t>
      </w:r>
      <w:proofErr w:type="gramStart"/>
      <w:r w:rsidRPr="00223C39">
        <w:rPr>
          <w:lang w:val="en-US"/>
        </w:rPr>
        <w:t>]  Alger</w:t>
      </w:r>
      <w:proofErr w:type="gramEnd"/>
      <w:r w:rsidRPr="00223C39">
        <w:rPr>
          <w:lang w:val="en-US"/>
        </w:rPr>
        <w:t>,  M. (2016) Deep Inverse Reinforcement Learning</w:t>
      </w:r>
      <w:r>
        <w:rPr>
          <w:lang w:val="en-US"/>
        </w:rPr>
        <w:t xml:space="preserve">, </w:t>
      </w:r>
      <w:r w:rsidRPr="00223C39">
        <w:rPr>
          <w:lang w:val="en-US"/>
        </w:rPr>
        <w:t>The Australian  National University.</w:t>
      </w:r>
    </w:p>
    <w:p w14:paraId="29C32646" w14:textId="735D989B" w:rsidR="00223C39" w:rsidRDefault="00223C39" w:rsidP="00223C39">
      <w:pPr>
        <w:rPr>
          <w:lang w:val="en-US"/>
        </w:rPr>
      </w:pPr>
      <w:r w:rsidRPr="00223C39">
        <w:rPr>
          <w:lang w:val="en-US"/>
        </w:rPr>
        <w:t>[2</w:t>
      </w:r>
      <w:proofErr w:type="gramStart"/>
      <w:r w:rsidRPr="00223C39">
        <w:rPr>
          <w:lang w:val="en-US"/>
        </w:rPr>
        <w:t>]  Amato</w:t>
      </w:r>
      <w:proofErr w:type="gramEnd"/>
      <w:r w:rsidRPr="00223C39">
        <w:rPr>
          <w:lang w:val="en-US"/>
        </w:rPr>
        <w:t>, C., Shani, G. (2010) High-level Reinforcement Learning in Strategy</w:t>
      </w:r>
      <w:r>
        <w:rPr>
          <w:lang w:val="en-US"/>
        </w:rPr>
        <w:t xml:space="preserve"> </w:t>
      </w:r>
      <w:r w:rsidRPr="00223C39">
        <w:rPr>
          <w:lang w:val="en-US"/>
        </w:rPr>
        <w:t>Games</w:t>
      </w:r>
      <w:r>
        <w:rPr>
          <w:lang w:val="en-US"/>
        </w:rPr>
        <w:t xml:space="preserve">, </w:t>
      </w:r>
      <w:r w:rsidRPr="00223C39">
        <w:rPr>
          <w:lang w:val="en-US"/>
        </w:rPr>
        <w:t>Proc. of 9th Int. Conf. on Autonomous Agents and Multiagent Systems(AAMAS 2010).</w:t>
      </w:r>
    </w:p>
    <w:p w14:paraId="1E9D9271" w14:textId="3F7BB8E6" w:rsidR="00223C39" w:rsidRDefault="00223C39" w:rsidP="00223C39">
      <w:pPr>
        <w:rPr>
          <w:lang w:val="en-US"/>
        </w:rPr>
      </w:pPr>
      <w:r w:rsidRPr="00223C39">
        <w:rPr>
          <w:lang w:val="en-US"/>
        </w:rPr>
        <w:t>[3</w:t>
      </w:r>
      <w:proofErr w:type="gramStart"/>
      <w:r w:rsidRPr="00223C39">
        <w:rPr>
          <w:lang w:val="en-US"/>
        </w:rPr>
        <w:t>]  Grosz</w:t>
      </w:r>
      <w:proofErr w:type="gramEnd"/>
      <w:r w:rsidRPr="00223C39">
        <w:rPr>
          <w:lang w:val="en-US"/>
        </w:rPr>
        <w:t>, Barbara (1996) Collaborative Systems</w:t>
      </w:r>
      <w:r>
        <w:rPr>
          <w:lang w:val="en-US"/>
        </w:rPr>
        <w:t xml:space="preserve">, </w:t>
      </w:r>
      <w:r w:rsidRPr="00223C39">
        <w:rPr>
          <w:lang w:val="en-US"/>
        </w:rPr>
        <w:t>AAAI-94 Presidential Address,</w:t>
      </w:r>
      <w:r>
        <w:rPr>
          <w:lang w:val="en-US"/>
        </w:rPr>
        <w:t xml:space="preserve"> </w:t>
      </w:r>
      <w:r w:rsidRPr="00223C39">
        <w:rPr>
          <w:lang w:val="en-US"/>
        </w:rPr>
        <w:t>AI Magazine Volume 17 Number 2 (1996)</w:t>
      </w:r>
    </w:p>
    <w:p w14:paraId="19846DC6" w14:textId="0A8E3EB7" w:rsidR="00223C39" w:rsidRDefault="00223C39" w:rsidP="00223C39">
      <w:pPr>
        <w:rPr>
          <w:lang w:val="en-US"/>
        </w:rPr>
      </w:pPr>
      <w:r w:rsidRPr="00223C39">
        <w:rPr>
          <w:lang w:val="en-US"/>
        </w:rPr>
        <w:t>[4</w:t>
      </w:r>
      <w:proofErr w:type="gramStart"/>
      <w:r w:rsidRPr="00223C39">
        <w:rPr>
          <w:lang w:val="en-US"/>
        </w:rPr>
        <w:t>]  Watkins</w:t>
      </w:r>
      <w:proofErr w:type="gramEnd"/>
      <w:r w:rsidRPr="00223C39">
        <w:rPr>
          <w:lang w:val="en-US"/>
        </w:rPr>
        <w:t>, C. (1989) Learning from Delayed Rewards</w:t>
      </w:r>
      <w:r>
        <w:rPr>
          <w:lang w:val="en-US"/>
        </w:rPr>
        <w:t xml:space="preserve">, </w:t>
      </w:r>
      <w:r w:rsidRPr="00223C39">
        <w:rPr>
          <w:lang w:val="en-US"/>
        </w:rPr>
        <w:t>PhD  Thesis,  University</w:t>
      </w:r>
      <w:r>
        <w:rPr>
          <w:lang w:val="en-US"/>
        </w:rPr>
        <w:t xml:space="preserve"> </w:t>
      </w:r>
      <w:r w:rsidRPr="00223C39">
        <w:rPr>
          <w:lang w:val="en-US"/>
        </w:rPr>
        <w:t>of Cambridge, England.</w:t>
      </w:r>
    </w:p>
    <w:p w14:paraId="6307EB38" w14:textId="17B48BCD" w:rsidR="00223C39" w:rsidRDefault="00223C39" w:rsidP="00223C39">
      <w:pPr>
        <w:rPr>
          <w:lang w:val="en-US"/>
        </w:rPr>
      </w:pPr>
      <w:r w:rsidRPr="00223C39">
        <w:rPr>
          <w:lang w:val="en-US"/>
        </w:rPr>
        <w:t>[5</w:t>
      </w:r>
      <w:proofErr w:type="gramStart"/>
      <w:r w:rsidRPr="00223C39">
        <w:rPr>
          <w:lang w:val="en-US"/>
        </w:rPr>
        <w:t xml:space="preserve">]  </w:t>
      </w:r>
      <w:proofErr w:type="spellStart"/>
      <w:r w:rsidRPr="00223C39">
        <w:rPr>
          <w:lang w:val="en-US"/>
        </w:rPr>
        <w:t>Wulfmeier</w:t>
      </w:r>
      <w:proofErr w:type="spellEnd"/>
      <w:proofErr w:type="gramEnd"/>
      <w:r w:rsidRPr="00223C39">
        <w:rPr>
          <w:lang w:val="en-US"/>
        </w:rPr>
        <w:t xml:space="preserve">, M., </w:t>
      </w:r>
      <w:proofErr w:type="spellStart"/>
      <w:r w:rsidRPr="00223C39">
        <w:rPr>
          <w:lang w:val="en-US"/>
        </w:rPr>
        <w:t>Ondruska</w:t>
      </w:r>
      <w:proofErr w:type="spellEnd"/>
      <w:r w:rsidRPr="00223C39">
        <w:rPr>
          <w:lang w:val="en-US"/>
        </w:rPr>
        <w:t>, P., Posner, I. (2015) Maximum Entropy Deep Inverse  Reinforcement  Learning</w:t>
      </w:r>
      <w:r>
        <w:rPr>
          <w:lang w:val="en-US"/>
        </w:rPr>
        <w:t xml:space="preserve">, </w:t>
      </w:r>
      <w:r w:rsidRPr="00223C39">
        <w:rPr>
          <w:lang w:val="en-US"/>
        </w:rPr>
        <w:t>Mobile Robotics  Group,  Department  of  Engineering</w:t>
      </w:r>
      <w:r>
        <w:rPr>
          <w:lang w:val="en-US"/>
        </w:rPr>
        <w:t xml:space="preserve">, </w:t>
      </w:r>
      <w:r w:rsidRPr="00223C39">
        <w:rPr>
          <w:lang w:val="en-US"/>
        </w:rPr>
        <w:t>Science, University of Oxford</w:t>
      </w:r>
    </w:p>
    <w:p w14:paraId="0C19D32F" w14:textId="0463F0DF" w:rsidR="00223C39" w:rsidRDefault="00223C39" w:rsidP="00223C39">
      <w:pPr>
        <w:rPr>
          <w:lang w:val="en-US"/>
        </w:rPr>
      </w:pPr>
      <w:r w:rsidRPr="00223C39">
        <w:rPr>
          <w:lang w:val="en-US"/>
        </w:rPr>
        <w:t>[6</w:t>
      </w:r>
      <w:proofErr w:type="gramStart"/>
      <w:r w:rsidRPr="00223C39">
        <w:rPr>
          <w:lang w:val="en-US"/>
        </w:rPr>
        <w:t xml:space="preserve">]  </w:t>
      </w:r>
      <w:proofErr w:type="spellStart"/>
      <w:r w:rsidRPr="00223C39">
        <w:rPr>
          <w:lang w:val="en-US"/>
        </w:rPr>
        <w:t>Yannakakis</w:t>
      </w:r>
      <w:proofErr w:type="spellEnd"/>
      <w:proofErr w:type="gramEnd"/>
      <w:r w:rsidRPr="00223C39">
        <w:rPr>
          <w:lang w:val="en-US"/>
        </w:rPr>
        <w:t xml:space="preserve">, G., </w:t>
      </w:r>
      <w:proofErr w:type="spellStart"/>
      <w:r w:rsidRPr="00223C39">
        <w:rPr>
          <w:lang w:val="en-US"/>
        </w:rPr>
        <w:t>Togelius</w:t>
      </w:r>
      <w:proofErr w:type="spellEnd"/>
      <w:r w:rsidRPr="00223C39">
        <w:rPr>
          <w:lang w:val="en-US"/>
        </w:rPr>
        <w:t>, J. (2014) A Panorama of Artificial and Computational Intelligence in Games</w:t>
      </w:r>
    </w:p>
    <w:p w14:paraId="66A27C58" w14:textId="0A846A5E" w:rsidR="00223C39" w:rsidRDefault="00223C39" w:rsidP="00223C39">
      <w:pPr>
        <w:rPr>
          <w:lang w:val="en-US"/>
        </w:rPr>
      </w:pPr>
      <w:r w:rsidRPr="00223C39">
        <w:rPr>
          <w:lang w:val="en-US"/>
        </w:rPr>
        <w:t>[7</w:t>
      </w:r>
      <w:proofErr w:type="gramStart"/>
      <w:r w:rsidRPr="00223C39">
        <w:rPr>
          <w:lang w:val="en-US"/>
        </w:rPr>
        <w:t>]  Hester</w:t>
      </w:r>
      <w:proofErr w:type="gramEnd"/>
      <w:r w:rsidRPr="00223C39">
        <w:rPr>
          <w:lang w:val="en-US"/>
        </w:rPr>
        <w:t>, T. et al. (2017) Deep Q-learning from Demonstrations</w:t>
      </w:r>
      <w:r>
        <w:rPr>
          <w:lang w:val="en-US"/>
        </w:rPr>
        <w:t xml:space="preserve">, </w:t>
      </w:r>
      <w:r w:rsidRPr="00223C39">
        <w:rPr>
          <w:lang w:val="en-US"/>
        </w:rPr>
        <w:t>Association for</w:t>
      </w:r>
      <w:r>
        <w:rPr>
          <w:lang w:val="en-US"/>
        </w:rPr>
        <w:t xml:space="preserve"> </w:t>
      </w:r>
      <w:r w:rsidRPr="00223C39">
        <w:rPr>
          <w:lang w:val="en-US"/>
        </w:rPr>
        <w:t>the Advancement of Artificial Intelligence</w:t>
      </w:r>
    </w:p>
    <w:p w14:paraId="3E2331FA" w14:textId="19F9CD44" w:rsidR="00223C39" w:rsidRPr="00223C39" w:rsidRDefault="00223C39" w:rsidP="00223C39">
      <w:pPr>
        <w:rPr>
          <w:lang w:val="en-US"/>
        </w:rPr>
      </w:pPr>
      <w:r w:rsidRPr="00223C39">
        <w:rPr>
          <w:lang w:val="en-US"/>
        </w:rPr>
        <w:t>[8</w:t>
      </w:r>
      <w:proofErr w:type="gramStart"/>
      <w:r w:rsidRPr="00223C39">
        <w:rPr>
          <w:lang w:val="en-US"/>
        </w:rPr>
        <w:t>]  Krishnan</w:t>
      </w:r>
      <w:proofErr w:type="gramEnd"/>
      <w:r w:rsidRPr="00223C39">
        <w:rPr>
          <w:lang w:val="en-US"/>
        </w:rPr>
        <w:t>,  S.,  Garg,  A.,  et  al.  (2016</w:t>
      </w:r>
      <w:proofErr w:type="gramStart"/>
      <w:r w:rsidRPr="00223C39">
        <w:rPr>
          <w:lang w:val="en-US"/>
        </w:rPr>
        <w:t>)  HIRL</w:t>
      </w:r>
      <w:proofErr w:type="gramEnd"/>
      <w:r w:rsidRPr="00223C39">
        <w:rPr>
          <w:lang w:val="en-US"/>
        </w:rPr>
        <w:t>:  Hierarchical  Inverse  Reinforcement Learning for Long-Horizon Tasks with Delayed Rewards</w:t>
      </w:r>
      <w:r>
        <w:rPr>
          <w:lang w:val="en-US"/>
        </w:rPr>
        <w:t xml:space="preserve">, </w:t>
      </w:r>
      <w:r w:rsidRPr="00223C39">
        <w:rPr>
          <w:lang w:val="en-US"/>
        </w:rPr>
        <w:t>EECS   IEOR,</w:t>
      </w:r>
      <w:r>
        <w:rPr>
          <w:lang w:val="en-US"/>
        </w:rPr>
        <w:t xml:space="preserve"> </w:t>
      </w:r>
      <w:r w:rsidRPr="00223C39">
        <w:rPr>
          <w:lang w:val="en-US"/>
        </w:rPr>
        <w:t>University of California, Berkeley CA USA28</w:t>
      </w:r>
    </w:p>
    <w:p w14:paraId="63B40E3A" w14:textId="77777777" w:rsidR="00223C39" w:rsidRDefault="00223C39" w:rsidP="00223C39">
      <w:pPr>
        <w:rPr>
          <w:lang w:val="en-US"/>
        </w:rPr>
      </w:pPr>
      <w:r w:rsidRPr="00223C39">
        <w:rPr>
          <w:lang w:val="en-US"/>
        </w:rPr>
        <w:t>[9</w:t>
      </w:r>
      <w:proofErr w:type="gramStart"/>
      <w:r w:rsidRPr="00223C39">
        <w:rPr>
          <w:lang w:val="en-US"/>
        </w:rPr>
        <w:t xml:space="preserve">]  </w:t>
      </w:r>
      <w:proofErr w:type="spellStart"/>
      <w:r w:rsidRPr="00223C39">
        <w:rPr>
          <w:lang w:val="en-US"/>
        </w:rPr>
        <w:t>Mnih</w:t>
      </w:r>
      <w:proofErr w:type="spellEnd"/>
      <w:proofErr w:type="gramEnd"/>
      <w:r w:rsidRPr="00223C39">
        <w:rPr>
          <w:lang w:val="en-US"/>
        </w:rPr>
        <w:t>, V. et al. (2013) Playing Atari with Deep Reinforcement Learning</w:t>
      </w:r>
    </w:p>
    <w:p w14:paraId="4F7E58F0" w14:textId="1F44795B" w:rsidR="00223C39" w:rsidRDefault="00223C39" w:rsidP="00223C39">
      <w:pPr>
        <w:rPr>
          <w:lang w:val="en-US"/>
        </w:rPr>
      </w:pPr>
      <w:r w:rsidRPr="00223C39">
        <w:rPr>
          <w:lang w:val="en-US"/>
        </w:rPr>
        <w:t>[10</w:t>
      </w:r>
      <w:proofErr w:type="gramStart"/>
      <w:r w:rsidRPr="00223C39">
        <w:rPr>
          <w:lang w:val="en-US"/>
        </w:rPr>
        <w:t xml:space="preserve">]  </w:t>
      </w:r>
      <w:proofErr w:type="spellStart"/>
      <w:r w:rsidRPr="00223C39">
        <w:rPr>
          <w:lang w:val="en-US"/>
        </w:rPr>
        <w:t>Ziebart</w:t>
      </w:r>
      <w:proofErr w:type="spellEnd"/>
      <w:proofErr w:type="gramEnd"/>
      <w:r w:rsidRPr="00223C39">
        <w:rPr>
          <w:lang w:val="en-US"/>
        </w:rPr>
        <w:t xml:space="preserve">, B., Maas, A., </w:t>
      </w:r>
      <w:proofErr w:type="spellStart"/>
      <w:r w:rsidRPr="00223C39">
        <w:rPr>
          <w:lang w:val="en-US"/>
        </w:rPr>
        <w:t>Bagnel</w:t>
      </w:r>
      <w:proofErr w:type="spellEnd"/>
      <w:r w:rsidRPr="00223C39">
        <w:rPr>
          <w:lang w:val="en-US"/>
        </w:rPr>
        <w:t xml:space="preserve"> l, J., Dey, A. (2008) Maximum entropy inverse</w:t>
      </w:r>
      <w:r>
        <w:rPr>
          <w:lang w:val="en-US"/>
        </w:rPr>
        <w:t xml:space="preserve"> </w:t>
      </w:r>
      <w:r w:rsidRPr="00223C39">
        <w:rPr>
          <w:lang w:val="en-US"/>
        </w:rPr>
        <w:t>Reinforcement Learning In AAAI, pages 1433</w:t>
      </w:r>
      <w:r w:rsidRPr="00223C39">
        <w:rPr>
          <w:lang w:val="en-US"/>
        </w:rPr>
        <w:t>–</w:t>
      </w:r>
      <w:r w:rsidRPr="00223C39">
        <w:rPr>
          <w:lang w:val="en-US"/>
        </w:rPr>
        <w:t>1438, 2008.</w:t>
      </w:r>
    </w:p>
    <w:p w14:paraId="130C4DF4" w14:textId="3E0A32E1" w:rsidR="00223C39" w:rsidRDefault="00223C39" w:rsidP="00223C39">
      <w:pPr>
        <w:rPr>
          <w:lang w:val="en-US"/>
        </w:rPr>
      </w:pPr>
      <w:r w:rsidRPr="00223C39">
        <w:rPr>
          <w:lang w:val="en-US"/>
        </w:rPr>
        <w:t>[11</w:t>
      </w:r>
      <w:proofErr w:type="gramStart"/>
      <w:r w:rsidRPr="00223C39">
        <w:rPr>
          <w:lang w:val="en-US"/>
        </w:rPr>
        <w:t xml:space="preserve">]  </w:t>
      </w:r>
      <w:proofErr w:type="spellStart"/>
      <w:r w:rsidRPr="00223C39">
        <w:rPr>
          <w:lang w:val="en-US"/>
        </w:rPr>
        <w:t>Vinyals</w:t>
      </w:r>
      <w:proofErr w:type="spellEnd"/>
      <w:proofErr w:type="gramEnd"/>
      <w:r w:rsidRPr="00223C39">
        <w:rPr>
          <w:lang w:val="en-US"/>
        </w:rPr>
        <w:t xml:space="preserve">,  O.  </w:t>
      </w:r>
      <w:proofErr w:type="gramStart"/>
      <w:r w:rsidRPr="00223C39">
        <w:rPr>
          <w:lang w:val="en-US"/>
        </w:rPr>
        <w:t>et  al</w:t>
      </w:r>
      <w:proofErr w:type="gramEnd"/>
      <w:r w:rsidRPr="00223C39">
        <w:rPr>
          <w:lang w:val="en-US"/>
        </w:rPr>
        <w:t xml:space="preserve">  (2017)  StarCraft  II:  A  New  Challenge  for  Reinforcement</w:t>
      </w:r>
      <w:r>
        <w:rPr>
          <w:lang w:val="en-US"/>
        </w:rPr>
        <w:t xml:space="preserve"> </w:t>
      </w:r>
      <w:r w:rsidRPr="00223C39">
        <w:rPr>
          <w:lang w:val="en-US"/>
        </w:rPr>
        <w:t>Learning</w:t>
      </w:r>
    </w:p>
    <w:p w14:paraId="1B61532E" w14:textId="284EC9BE" w:rsidR="00966F46" w:rsidRPr="00F8674F" w:rsidRDefault="00223C39" w:rsidP="00223C39">
      <w:pPr>
        <w:rPr>
          <w:lang w:val="en-US"/>
        </w:rPr>
      </w:pPr>
      <w:r w:rsidRPr="00223C39">
        <w:rPr>
          <w:lang w:val="en-US"/>
        </w:rPr>
        <w:t>[12</w:t>
      </w:r>
      <w:proofErr w:type="gramStart"/>
      <w:r w:rsidRPr="00223C39">
        <w:rPr>
          <w:lang w:val="en-US"/>
        </w:rPr>
        <w:t>]  Silver</w:t>
      </w:r>
      <w:proofErr w:type="gramEnd"/>
      <w:r w:rsidRPr="00223C39">
        <w:rPr>
          <w:lang w:val="en-US"/>
        </w:rPr>
        <w:t>, D. et al (2017) Mastering Chess and Shogi by Self-Play with a General</w:t>
      </w:r>
      <w:r>
        <w:rPr>
          <w:lang w:val="en-US"/>
        </w:rPr>
        <w:t xml:space="preserve"> </w:t>
      </w:r>
      <w:bookmarkStart w:id="0" w:name="_GoBack"/>
      <w:bookmarkEnd w:id="0"/>
      <w:r w:rsidRPr="00223C39">
        <w:rPr>
          <w:lang w:val="en-US"/>
        </w:rPr>
        <w:t>Reinforcement Learning Algorithm</w:t>
      </w:r>
    </w:p>
    <w:sectPr w:rsidR="00966F46" w:rsidRPr="00F8674F" w:rsidSect="006000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A11"/>
    <w:rsid w:val="00025817"/>
    <w:rsid w:val="00223C39"/>
    <w:rsid w:val="00327163"/>
    <w:rsid w:val="00380CBC"/>
    <w:rsid w:val="006000EB"/>
    <w:rsid w:val="0068129E"/>
    <w:rsid w:val="006F61C7"/>
    <w:rsid w:val="00712D20"/>
    <w:rsid w:val="00836C16"/>
    <w:rsid w:val="00966F46"/>
    <w:rsid w:val="00A47579"/>
    <w:rsid w:val="00A75E1B"/>
    <w:rsid w:val="00E25A11"/>
    <w:rsid w:val="00F8674F"/>
  </w:rsids>
  <m:mathPr>
    <m:mathFont m:val="Cambria Math"/>
    <m:brkBin m:val="before"/>
    <m:brkBinSub m:val="--"/>
    <m:smallFrac m:val="0"/>
    <m:dispDef/>
    <m:lMargin m:val="0"/>
    <m:rMargin m:val="0"/>
    <m:defJc m:val="centerGroup"/>
    <m:wrapIndent m:val="1440"/>
    <m:intLim m:val="subSup"/>
    <m:naryLim m:val="undOvr"/>
  </m:mathPr>
  <w:themeFontLang w:val="bg-BG"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BDDD"/>
  <w15:chartTrackingRefBased/>
  <w15:docId w15:val="{7A58899A-BCAD-4102-BBDC-A1DCA8ED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74303">
      <w:bodyDiv w:val="1"/>
      <w:marLeft w:val="0"/>
      <w:marRight w:val="0"/>
      <w:marTop w:val="0"/>
      <w:marBottom w:val="0"/>
      <w:divBdr>
        <w:top w:val="none" w:sz="0" w:space="0" w:color="auto"/>
        <w:left w:val="none" w:sz="0" w:space="0" w:color="auto"/>
        <w:bottom w:val="none" w:sz="0" w:space="0" w:color="auto"/>
        <w:right w:val="none" w:sz="0" w:space="0" w:color="auto"/>
      </w:divBdr>
      <w:divsChild>
        <w:div w:id="832456086">
          <w:marLeft w:val="0"/>
          <w:marRight w:val="0"/>
          <w:marTop w:val="150"/>
          <w:marBottom w:val="150"/>
          <w:divBdr>
            <w:top w:val="none" w:sz="0" w:space="0" w:color="auto"/>
            <w:left w:val="none" w:sz="0" w:space="0" w:color="auto"/>
            <w:bottom w:val="none" w:sz="0" w:space="0" w:color="auto"/>
            <w:right w:val="none" w:sz="0" w:space="0" w:color="auto"/>
          </w:divBdr>
          <w:divsChild>
            <w:div w:id="2104301057">
              <w:marLeft w:val="0"/>
              <w:marRight w:val="0"/>
              <w:marTop w:val="0"/>
              <w:marBottom w:val="0"/>
              <w:divBdr>
                <w:top w:val="none" w:sz="0" w:space="0" w:color="auto"/>
                <w:left w:val="none" w:sz="0" w:space="0" w:color="auto"/>
                <w:bottom w:val="none" w:sz="0" w:space="0" w:color="auto"/>
                <w:right w:val="none" w:sz="0" w:space="0" w:color="auto"/>
              </w:divBdr>
              <w:divsChild>
                <w:div w:id="219365250">
                  <w:marLeft w:val="0"/>
                  <w:marRight w:val="0"/>
                  <w:marTop w:val="0"/>
                  <w:marBottom w:val="0"/>
                  <w:divBdr>
                    <w:top w:val="none" w:sz="0" w:space="0" w:color="auto"/>
                    <w:left w:val="none" w:sz="0" w:space="0" w:color="auto"/>
                    <w:bottom w:val="none" w:sz="0" w:space="0" w:color="auto"/>
                    <w:right w:val="none" w:sz="0" w:space="0" w:color="auto"/>
                  </w:divBdr>
                  <w:divsChild>
                    <w:div w:id="337076082">
                      <w:marLeft w:val="0"/>
                      <w:marRight w:val="0"/>
                      <w:marTop w:val="0"/>
                      <w:marBottom w:val="0"/>
                      <w:divBdr>
                        <w:top w:val="none" w:sz="0" w:space="0" w:color="auto"/>
                        <w:left w:val="none" w:sz="0" w:space="0" w:color="auto"/>
                        <w:bottom w:val="none" w:sz="0" w:space="0" w:color="auto"/>
                        <w:right w:val="none" w:sz="0" w:space="0" w:color="auto"/>
                      </w:divBdr>
                    </w:div>
                    <w:div w:id="911813730">
                      <w:marLeft w:val="0"/>
                      <w:marRight w:val="0"/>
                      <w:marTop w:val="0"/>
                      <w:marBottom w:val="0"/>
                      <w:divBdr>
                        <w:top w:val="none" w:sz="0" w:space="0" w:color="auto"/>
                        <w:left w:val="none" w:sz="0" w:space="0" w:color="auto"/>
                        <w:bottom w:val="none" w:sz="0" w:space="0" w:color="auto"/>
                        <w:right w:val="none" w:sz="0" w:space="0" w:color="auto"/>
                      </w:divBdr>
                    </w:div>
                    <w:div w:id="959185440">
                      <w:marLeft w:val="0"/>
                      <w:marRight w:val="0"/>
                      <w:marTop w:val="0"/>
                      <w:marBottom w:val="0"/>
                      <w:divBdr>
                        <w:top w:val="none" w:sz="0" w:space="0" w:color="auto"/>
                        <w:left w:val="none" w:sz="0" w:space="0" w:color="auto"/>
                        <w:bottom w:val="none" w:sz="0" w:space="0" w:color="auto"/>
                        <w:right w:val="none" w:sz="0" w:space="0" w:color="auto"/>
                      </w:divBdr>
                    </w:div>
                    <w:div w:id="370502511">
                      <w:marLeft w:val="0"/>
                      <w:marRight w:val="0"/>
                      <w:marTop w:val="0"/>
                      <w:marBottom w:val="0"/>
                      <w:divBdr>
                        <w:top w:val="none" w:sz="0" w:space="0" w:color="auto"/>
                        <w:left w:val="none" w:sz="0" w:space="0" w:color="auto"/>
                        <w:bottom w:val="none" w:sz="0" w:space="0" w:color="auto"/>
                        <w:right w:val="none" w:sz="0" w:space="0" w:color="auto"/>
                      </w:divBdr>
                    </w:div>
                    <w:div w:id="555625102">
                      <w:marLeft w:val="0"/>
                      <w:marRight w:val="0"/>
                      <w:marTop w:val="0"/>
                      <w:marBottom w:val="0"/>
                      <w:divBdr>
                        <w:top w:val="none" w:sz="0" w:space="0" w:color="auto"/>
                        <w:left w:val="none" w:sz="0" w:space="0" w:color="auto"/>
                        <w:bottom w:val="none" w:sz="0" w:space="0" w:color="auto"/>
                        <w:right w:val="none" w:sz="0" w:space="0" w:color="auto"/>
                      </w:divBdr>
                    </w:div>
                    <w:div w:id="211039516">
                      <w:marLeft w:val="0"/>
                      <w:marRight w:val="0"/>
                      <w:marTop w:val="0"/>
                      <w:marBottom w:val="0"/>
                      <w:divBdr>
                        <w:top w:val="none" w:sz="0" w:space="0" w:color="auto"/>
                        <w:left w:val="none" w:sz="0" w:space="0" w:color="auto"/>
                        <w:bottom w:val="none" w:sz="0" w:space="0" w:color="auto"/>
                        <w:right w:val="none" w:sz="0" w:space="0" w:color="auto"/>
                      </w:divBdr>
                    </w:div>
                    <w:div w:id="502402928">
                      <w:marLeft w:val="0"/>
                      <w:marRight w:val="0"/>
                      <w:marTop w:val="0"/>
                      <w:marBottom w:val="0"/>
                      <w:divBdr>
                        <w:top w:val="none" w:sz="0" w:space="0" w:color="auto"/>
                        <w:left w:val="none" w:sz="0" w:space="0" w:color="auto"/>
                        <w:bottom w:val="none" w:sz="0" w:space="0" w:color="auto"/>
                        <w:right w:val="none" w:sz="0" w:space="0" w:color="auto"/>
                      </w:divBdr>
                    </w:div>
                    <w:div w:id="1185440342">
                      <w:marLeft w:val="0"/>
                      <w:marRight w:val="0"/>
                      <w:marTop w:val="0"/>
                      <w:marBottom w:val="0"/>
                      <w:divBdr>
                        <w:top w:val="none" w:sz="0" w:space="0" w:color="auto"/>
                        <w:left w:val="none" w:sz="0" w:space="0" w:color="auto"/>
                        <w:bottom w:val="none" w:sz="0" w:space="0" w:color="auto"/>
                        <w:right w:val="none" w:sz="0" w:space="0" w:color="auto"/>
                      </w:divBdr>
                    </w:div>
                    <w:div w:id="516693374">
                      <w:marLeft w:val="0"/>
                      <w:marRight w:val="0"/>
                      <w:marTop w:val="0"/>
                      <w:marBottom w:val="0"/>
                      <w:divBdr>
                        <w:top w:val="none" w:sz="0" w:space="0" w:color="auto"/>
                        <w:left w:val="none" w:sz="0" w:space="0" w:color="auto"/>
                        <w:bottom w:val="none" w:sz="0" w:space="0" w:color="auto"/>
                        <w:right w:val="none" w:sz="0" w:space="0" w:color="auto"/>
                      </w:divBdr>
                    </w:div>
                    <w:div w:id="2078356418">
                      <w:marLeft w:val="0"/>
                      <w:marRight w:val="0"/>
                      <w:marTop w:val="0"/>
                      <w:marBottom w:val="0"/>
                      <w:divBdr>
                        <w:top w:val="none" w:sz="0" w:space="0" w:color="auto"/>
                        <w:left w:val="none" w:sz="0" w:space="0" w:color="auto"/>
                        <w:bottom w:val="none" w:sz="0" w:space="0" w:color="auto"/>
                        <w:right w:val="none" w:sz="0" w:space="0" w:color="auto"/>
                      </w:divBdr>
                    </w:div>
                    <w:div w:id="800002995">
                      <w:marLeft w:val="0"/>
                      <w:marRight w:val="0"/>
                      <w:marTop w:val="0"/>
                      <w:marBottom w:val="0"/>
                      <w:divBdr>
                        <w:top w:val="none" w:sz="0" w:space="0" w:color="auto"/>
                        <w:left w:val="none" w:sz="0" w:space="0" w:color="auto"/>
                        <w:bottom w:val="none" w:sz="0" w:space="0" w:color="auto"/>
                        <w:right w:val="none" w:sz="0" w:space="0" w:color="auto"/>
                      </w:divBdr>
                    </w:div>
                    <w:div w:id="1179006562">
                      <w:marLeft w:val="0"/>
                      <w:marRight w:val="0"/>
                      <w:marTop w:val="0"/>
                      <w:marBottom w:val="0"/>
                      <w:divBdr>
                        <w:top w:val="none" w:sz="0" w:space="0" w:color="auto"/>
                        <w:left w:val="none" w:sz="0" w:space="0" w:color="auto"/>
                        <w:bottom w:val="none" w:sz="0" w:space="0" w:color="auto"/>
                        <w:right w:val="none" w:sz="0" w:space="0" w:color="auto"/>
                      </w:divBdr>
                    </w:div>
                    <w:div w:id="1421096293">
                      <w:marLeft w:val="0"/>
                      <w:marRight w:val="0"/>
                      <w:marTop w:val="0"/>
                      <w:marBottom w:val="0"/>
                      <w:divBdr>
                        <w:top w:val="none" w:sz="0" w:space="0" w:color="auto"/>
                        <w:left w:val="none" w:sz="0" w:space="0" w:color="auto"/>
                        <w:bottom w:val="none" w:sz="0" w:space="0" w:color="auto"/>
                        <w:right w:val="none" w:sz="0" w:space="0" w:color="auto"/>
                      </w:divBdr>
                    </w:div>
                    <w:div w:id="119350847">
                      <w:marLeft w:val="0"/>
                      <w:marRight w:val="0"/>
                      <w:marTop w:val="0"/>
                      <w:marBottom w:val="0"/>
                      <w:divBdr>
                        <w:top w:val="none" w:sz="0" w:space="0" w:color="auto"/>
                        <w:left w:val="none" w:sz="0" w:space="0" w:color="auto"/>
                        <w:bottom w:val="none" w:sz="0" w:space="0" w:color="auto"/>
                        <w:right w:val="none" w:sz="0" w:space="0" w:color="auto"/>
                      </w:divBdr>
                    </w:div>
                    <w:div w:id="1522086712">
                      <w:marLeft w:val="0"/>
                      <w:marRight w:val="0"/>
                      <w:marTop w:val="0"/>
                      <w:marBottom w:val="0"/>
                      <w:divBdr>
                        <w:top w:val="none" w:sz="0" w:space="0" w:color="auto"/>
                        <w:left w:val="none" w:sz="0" w:space="0" w:color="auto"/>
                        <w:bottom w:val="none" w:sz="0" w:space="0" w:color="auto"/>
                        <w:right w:val="none" w:sz="0" w:space="0" w:color="auto"/>
                      </w:divBdr>
                    </w:div>
                    <w:div w:id="1878203661">
                      <w:marLeft w:val="0"/>
                      <w:marRight w:val="0"/>
                      <w:marTop w:val="0"/>
                      <w:marBottom w:val="0"/>
                      <w:divBdr>
                        <w:top w:val="none" w:sz="0" w:space="0" w:color="auto"/>
                        <w:left w:val="none" w:sz="0" w:space="0" w:color="auto"/>
                        <w:bottom w:val="none" w:sz="0" w:space="0" w:color="auto"/>
                        <w:right w:val="none" w:sz="0" w:space="0" w:color="auto"/>
                      </w:divBdr>
                    </w:div>
                    <w:div w:id="118233387">
                      <w:marLeft w:val="0"/>
                      <w:marRight w:val="0"/>
                      <w:marTop w:val="0"/>
                      <w:marBottom w:val="0"/>
                      <w:divBdr>
                        <w:top w:val="none" w:sz="0" w:space="0" w:color="auto"/>
                        <w:left w:val="none" w:sz="0" w:space="0" w:color="auto"/>
                        <w:bottom w:val="none" w:sz="0" w:space="0" w:color="auto"/>
                        <w:right w:val="none" w:sz="0" w:space="0" w:color="auto"/>
                      </w:divBdr>
                    </w:div>
                    <w:div w:id="388766923">
                      <w:marLeft w:val="0"/>
                      <w:marRight w:val="0"/>
                      <w:marTop w:val="0"/>
                      <w:marBottom w:val="0"/>
                      <w:divBdr>
                        <w:top w:val="none" w:sz="0" w:space="0" w:color="auto"/>
                        <w:left w:val="none" w:sz="0" w:space="0" w:color="auto"/>
                        <w:bottom w:val="none" w:sz="0" w:space="0" w:color="auto"/>
                        <w:right w:val="none" w:sz="0" w:space="0" w:color="auto"/>
                      </w:divBdr>
                    </w:div>
                    <w:div w:id="964386910">
                      <w:marLeft w:val="0"/>
                      <w:marRight w:val="0"/>
                      <w:marTop w:val="0"/>
                      <w:marBottom w:val="0"/>
                      <w:divBdr>
                        <w:top w:val="none" w:sz="0" w:space="0" w:color="auto"/>
                        <w:left w:val="none" w:sz="0" w:space="0" w:color="auto"/>
                        <w:bottom w:val="none" w:sz="0" w:space="0" w:color="auto"/>
                        <w:right w:val="none" w:sz="0" w:space="0" w:color="auto"/>
                      </w:divBdr>
                    </w:div>
                    <w:div w:id="559874620">
                      <w:marLeft w:val="0"/>
                      <w:marRight w:val="0"/>
                      <w:marTop w:val="0"/>
                      <w:marBottom w:val="0"/>
                      <w:divBdr>
                        <w:top w:val="none" w:sz="0" w:space="0" w:color="auto"/>
                        <w:left w:val="none" w:sz="0" w:space="0" w:color="auto"/>
                        <w:bottom w:val="none" w:sz="0" w:space="0" w:color="auto"/>
                        <w:right w:val="none" w:sz="0" w:space="0" w:color="auto"/>
                      </w:divBdr>
                    </w:div>
                    <w:div w:id="867060344">
                      <w:marLeft w:val="0"/>
                      <w:marRight w:val="0"/>
                      <w:marTop w:val="0"/>
                      <w:marBottom w:val="0"/>
                      <w:divBdr>
                        <w:top w:val="none" w:sz="0" w:space="0" w:color="auto"/>
                        <w:left w:val="none" w:sz="0" w:space="0" w:color="auto"/>
                        <w:bottom w:val="none" w:sz="0" w:space="0" w:color="auto"/>
                        <w:right w:val="none" w:sz="0" w:space="0" w:color="auto"/>
                      </w:divBdr>
                    </w:div>
                    <w:div w:id="118183344">
                      <w:marLeft w:val="0"/>
                      <w:marRight w:val="0"/>
                      <w:marTop w:val="0"/>
                      <w:marBottom w:val="0"/>
                      <w:divBdr>
                        <w:top w:val="none" w:sz="0" w:space="0" w:color="auto"/>
                        <w:left w:val="none" w:sz="0" w:space="0" w:color="auto"/>
                        <w:bottom w:val="none" w:sz="0" w:space="0" w:color="auto"/>
                        <w:right w:val="none" w:sz="0" w:space="0" w:color="auto"/>
                      </w:divBdr>
                    </w:div>
                    <w:div w:id="1887793234">
                      <w:marLeft w:val="0"/>
                      <w:marRight w:val="0"/>
                      <w:marTop w:val="0"/>
                      <w:marBottom w:val="0"/>
                      <w:divBdr>
                        <w:top w:val="none" w:sz="0" w:space="0" w:color="auto"/>
                        <w:left w:val="none" w:sz="0" w:space="0" w:color="auto"/>
                        <w:bottom w:val="none" w:sz="0" w:space="0" w:color="auto"/>
                        <w:right w:val="none" w:sz="0" w:space="0" w:color="auto"/>
                      </w:divBdr>
                    </w:div>
                    <w:div w:id="628975259">
                      <w:marLeft w:val="0"/>
                      <w:marRight w:val="0"/>
                      <w:marTop w:val="0"/>
                      <w:marBottom w:val="0"/>
                      <w:divBdr>
                        <w:top w:val="none" w:sz="0" w:space="0" w:color="auto"/>
                        <w:left w:val="none" w:sz="0" w:space="0" w:color="auto"/>
                        <w:bottom w:val="none" w:sz="0" w:space="0" w:color="auto"/>
                        <w:right w:val="none" w:sz="0" w:space="0" w:color="auto"/>
                      </w:divBdr>
                    </w:div>
                    <w:div w:id="14961802">
                      <w:marLeft w:val="0"/>
                      <w:marRight w:val="0"/>
                      <w:marTop w:val="0"/>
                      <w:marBottom w:val="0"/>
                      <w:divBdr>
                        <w:top w:val="none" w:sz="0" w:space="0" w:color="auto"/>
                        <w:left w:val="none" w:sz="0" w:space="0" w:color="auto"/>
                        <w:bottom w:val="none" w:sz="0" w:space="0" w:color="auto"/>
                        <w:right w:val="none" w:sz="0" w:space="0" w:color="auto"/>
                      </w:divBdr>
                    </w:div>
                    <w:div w:id="1481075571">
                      <w:marLeft w:val="0"/>
                      <w:marRight w:val="0"/>
                      <w:marTop w:val="0"/>
                      <w:marBottom w:val="0"/>
                      <w:divBdr>
                        <w:top w:val="none" w:sz="0" w:space="0" w:color="auto"/>
                        <w:left w:val="none" w:sz="0" w:space="0" w:color="auto"/>
                        <w:bottom w:val="none" w:sz="0" w:space="0" w:color="auto"/>
                        <w:right w:val="none" w:sz="0" w:space="0" w:color="auto"/>
                      </w:divBdr>
                    </w:div>
                    <w:div w:id="1291980653">
                      <w:marLeft w:val="0"/>
                      <w:marRight w:val="0"/>
                      <w:marTop w:val="0"/>
                      <w:marBottom w:val="0"/>
                      <w:divBdr>
                        <w:top w:val="none" w:sz="0" w:space="0" w:color="auto"/>
                        <w:left w:val="none" w:sz="0" w:space="0" w:color="auto"/>
                        <w:bottom w:val="none" w:sz="0" w:space="0" w:color="auto"/>
                        <w:right w:val="none" w:sz="0" w:space="0" w:color="auto"/>
                      </w:divBdr>
                    </w:div>
                    <w:div w:id="1162239725">
                      <w:marLeft w:val="0"/>
                      <w:marRight w:val="0"/>
                      <w:marTop w:val="0"/>
                      <w:marBottom w:val="0"/>
                      <w:divBdr>
                        <w:top w:val="none" w:sz="0" w:space="0" w:color="auto"/>
                        <w:left w:val="none" w:sz="0" w:space="0" w:color="auto"/>
                        <w:bottom w:val="none" w:sz="0" w:space="0" w:color="auto"/>
                        <w:right w:val="none" w:sz="0" w:space="0" w:color="auto"/>
                      </w:divBdr>
                    </w:div>
                    <w:div w:id="1432236409">
                      <w:marLeft w:val="0"/>
                      <w:marRight w:val="0"/>
                      <w:marTop w:val="0"/>
                      <w:marBottom w:val="0"/>
                      <w:divBdr>
                        <w:top w:val="none" w:sz="0" w:space="0" w:color="auto"/>
                        <w:left w:val="none" w:sz="0" w:space="0" w:color="auto"/>
                        <w:bottom w:val="none" w:sz="0" w:space="0" w:color="auto"/>
                        <w:right w:val="none" w:sz="0" w:space="0" w:color="auto"/>
                      </w:divBdr>
                    </w:div>
                    <w:div w:id="19924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163445">
          <w:marLeft w:val="0"/>
          <w:marRight w:val="0"/>
          <w:marTop w:val="150"/>
          <w:marBottom w:val="150"/>
          <w:divBdr>
            <w:top w:val="none" w:sz="0" w:space="0" w:color="auto"/>
            <w:left w:val="none" w:sz="0" w:space="0" w:color="auto"/>
            <w:bottom w:val="none" w:sz="0" w:space="0" w:color="auto"/>
            <w:right w:val="none" w:sz="0" w:space="0" w:color="auto"/>
          </w:divBdr>
          <w:divsChild>
            <w:div w:id="2076313629">
              <w:marLeft w:val="0"/>
              <w:marRight w:val="0"/>
              <w:marTop w:val="0"/>
              <w:marBottom w:val="0"/>
              <w:divBdr>
                <w:top w:val="none" w:sz="0" w:space="0" w:color="auto"/>
                <w:left w:val="none" w:sz="0" w:space="0" w:color="auto"/>
                <w:bottom w:val="none" w:sz="0" w:space="0" w:color="auto"/>
                <w:right w:val="none" w:sz="0" w:space="0" w:color="auto"/>
              </w:divBdr>
              <w:divsChild>
                <w:div w:id="466974304">
                  <w:marLeft w:val="0"/>
                  <w:marRight w:val="0"/>
                  <w:marTop w:val="0"/>
                  <w:marBottom w:val="0"/>
                  <w:divBdr>
                    <w:top w:val="none" w:sz="0" w:space="0" w:color="auto"/>
                    <w:left w:val="none" w:sz="0" w:space="0" w:color="auto"/>
                    <w:bottom w:val="none" w:sz="0" w:space="0" w:color="auto"/>
                    <w:right w:val="none" w:sz="0" w:space="0" w:color="auto"/>
                  </w:divBdr>
                  <w:divsChild>
                    <w:div w:id="751243356">
                      <w:marLeft w:val="0"/>
                      <w:marRight w:val="0"/>
                      <w:marTop w:val="0"/>
                      <w:marBottom w:val="0"/>
                      <w:divBdr>
                        <w:top w:val="none" w:sz="0" w:space="0" w:color="auto"/>
                        <w:left w:val="none" w:sz="0" w:space="0" w:color="auto"/>
                        <w:bottom w:val="none" w:sz="0" w:space="0" w:color="auto"/>
                        <w:right w:val="none" w:sz="0" w:space="0" w:color="auto"/>
                      </w:divBdr>
                    </w:div>
                    <w:div w:id="506477581">
                      <w:marLeft w:val="0"/>
                      <w:marRight w:val="0"/>
                      <w:marTop w:val="0"/>
                      <w:marBottom w:val="0"/>
                      <w:divBdr>
                        <w:top w:val="none" w:sz="0" w:space="0" w:color="auto"/>
                        <w:left w:val="none" w:sz="0" w:space="0" w:color="auto"/>
                        <w:bottom w:val="none" w:sz="0" w:space="0" w:color="auto"/>
                        <w:right w:val="none" w:sz="0" w:space="0" w:color="auto"/>
                      </w:divBdr>
                    </w:div>
                    <w:div w:id="1497067220">
                      <w:marLeft w:val="0"/>
                      <w:marRight w:val="0"/>
                      <w:marTop w:val="0"/>
                      <w:marBottom w:val="0"/>
                      <w:divBdr>
                        <w:top w:val="none" w:sz="0" w:space="0" w:color="auto"/>
                        <w:left w:val="none" w:sz="0" w:space="0" w:color="auto"/>
                        <w:bottom w:val="none" w:sz="0" w:space="0" w:color="auto"/>
                        <w:right w:val="none" w:sz="0" w:space="0" w:color="auto"/>
                      </w:divBdr>
                    </w:div>
                    <w:div w:id="1769613952">
                      <w:marLeft w:val="0"/>
                      <w:marRight w:val="0"/>
                      <w:marTop w:val="0"/>
                      <w:marBottom w:val="0"/>
                      <w:divBdr>
                        <w:top w:val="none" w:sz="0" w:space="0" w:color="auto"/>
                        <w:left w:val="none" w:sz="0" w:space="0" w:color="auto"/>
                        <w:bottom w:val="none" w:sz="0" w:space="0" w:color="auto"/>
                        <w:right w:val="none" w:sz="0" w:space="0" w:color="auto"/>
                      </w:divBdr>
                    </w:div>
                    <w:div w:id="262612055">
                      <w:marLeft w:val="0"/>
                      <w:marRight w:val="0"/>
                      <w:marTop w:val="0"/>
                      <w:marBottom w:val="0"/>
                      <w:divBdr>
                        <w:top w:val="none" w:sz="0" w:space="0" w:color="auto"/>
                        <w:left w:val="none" w:sz="0" w:space="0" w:color="auto"/>
                        <w:bottom w:val="none" w:sz="0" w:space="0" w:color="auto"/>
                        <w:right w:val="none" w:sz="0" w:space="0" w:color="auto"/>
                      </w:divBdr>
                    </w:div>
                    <w:div w:id="1104956051">
                      <w:marLeft w:val="0"/>
                      <w:marRight w:val="0"/>
                      <w:marTop w:val="0"/>
                      <w:marBottom w:val="0"/>
                      <w:divBdr>
                        <w:top w:val="none" w:sz="0" w:space="0" w:color="auto"/>
                        <w:left w:val="none" w:sz="0" w:space="0" w:color="auto"/>
                        <w:bottom w:val="none" w:sz="0" w:space="0" w:color="auto"/>
                        <w:right w:val="none" w:sz="0" w:space="0" w:color="auto"/>
                      </w:divBdr>
                    </w:div>
                    <w:div w:id="2974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Pages>
  <Words>590</Words>
  <Characters>3366</Characters>
  <Application>Microsoft Office Word</Application>
  <DocSecurity>0</DocSecurity>
  <Lines>28</Lines>
  <Paragraphs>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Dangov, Rosen</dc:creator>
  <cp:keywords/>
  <dc:description/>
  <cp:lastModifiedBy>Dangov, Rosen</cp:lastModifiedBy>
  <cp:revision>3</cp:revision>
  <dcterms:created xsi:type="dcterms:W3CDTF">2018-07-06T01:30:00Z</dcterms:created>
  <dcterms:modified xsi:type="dcterms:W3CDTF">2018-07-06T07:48:00Z</dcterms:modified>
</cp:coreProperties>
</file>