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数据预处理的流程</w:t>
      </w:r>
    </w:p>
    <w:p>
      <w:pPr>
        <w:numPr>
          <w:ilvl w:val="0"/>
          <w:numId w:val="1"/>
        </w:numPr>
      </w:pPr>
      <w:bookmarkStart w:name="t2Gf-1665910081653" w:id="2"/>
      <w:bookmarkEnd w:id="2"/>
      <w:r>
        <w:rPr/>
        <w:t>数据获取(</w:t>
      </w:r>
      <w:hyperlink r:id="rId4">
        <w:r>
          <w:rPr>
            <w:color w:val="0366d6"/>
            <w:u w:val="single"/>
          </w:rPr>
          <w:t>数据获取</w:t>
        </w:r>
      </w:hyperlink>
      <w:r>
        <w:rPr/>
        <w:t>)</w:t>
      </w:r>
    </w:p>
    <w:p>
      <w:pPr>
        <w:numPr>
          <w:ilvl w:val="0"/>
          <w:numId w:val="1"/>
        </w:numPr>
      </w:pPr>
      <w:bookmarkStart w:name="v5Bm-1665910414478" w:id="3"/>
      <w:bookmarkEnd w:id="3"/>
      <w:r>
        <w:rPr/>
        <w:t>数据清洗(</w:t>
      </w:r>
      <w:hyperlink r:id="rId5">
        <w:r>
          <w:rPr>
            <w:color w:val="0366d6"/>
            <w:u w:val="single"/>
          </w:rPr>
          <w:t>数据清洗</w:t>
        </w:r>
      </w:hyperlink>
      <w:r>
        <w:rPr/>
        <w:t>)</w:t>
      </w:r>
    </w:p>
    <w:p>
      <w:pPr>
        <w:numPr>
          <w:ilvl w:val="0"/>
          <w:numId w:val="1"/>
        </w:numPr>
      </w:pPr>
      <w:bookmarkStart w:name="otm0-1665910419046" w:id="4"/>
      <w:bookmarkEnd w:id="4"/>
      <w:r>
        <w:rPr/>
        <w:t>数据集成(</w:t>
      </w:r>
      <w:hyperlink r:id="rId6">
        <w:r>
          <w:rPr>
            <w:color w:val="0366d6"/>
            <w:u w:val="single"/>
          </w:rPr>
          <w:t>数据集成</w:t>
        </w:r>
      </w:hyperlink>
      <w:r>
        <w:rPr/>
        <w:t>)</w:t>
      </w:r>
    </w:p>
    <w:p>
      <w:pPr>
        <w:numPr>
          <w:ilvl w:val="0"/>
          <w:numId w:val="1"/>
        </w:numPr>
      </w:pPr>
      <w:bookmarkStart w:name="fae7-1665910422814" w:id="5"/>
      <w:bookmarkEnd w:id="5"/>
      <w:r>
        <w:rPr/>
        <w:t>数据变换(</w:t>
      </w:r>
      <w:hyperlink r:id="rId7">
        <w:r>
          <w:rPr>
            <w:color w:val="0366d6"/>
            <w:u w:val="single"/>
          </w:rPr>
          <w:t>数据变换</w:t>
        </w:r>
      </w:hyperlink>
      <w:r>
        <w:rPr/>
        <w:t>)</w:t>
      </w:r>
    </w:p>
    <w:p>
      <w:pPr>
        <w:numPr>
          <w:ilvl w:val="0"/>
          <w:numId w:val="1"/>
        </w:numPr>
      </w:pPr>
      <w:bookmarkStart w:name="GfWo-1665910431926" w:id="6"/>
      <w:bookmarkEnd w:id="6"/>
      <w:r>
        <w:rPr/>
        <w:t>数据规约(</w:t>
      </w:r>
      <w:hyperlink r:id="rId8">
        <w:r>
          <w:rPr>
            <w:color w:val="0366d6"/>
            <w:u w:val="single"/>
          </w:rPr>
          <w:t>数据规约</w:t>
        </w:r>
      </w:hyperlink>
      <w:r>
        <w:rPr/>
        <w:t>)</w:t>
      </w:r>
    </w:p>
    <w:p>
      <w:pPr>
        <w:numPr>
          <w:ilvl w:val="0"/>
          <w:numId w:val="1"/>
        </w:numPr>
      </w:pPr>
      <w:bookmarkStart w:name="K0xI-1684995309948" w:id="7"/>
      <w:bookmarkEnd w:id="7"/>
      <w:r>
        <w:rPr/>
        <w:t>数据转换(</w:t>
      </w:r>
      <w:hyperlink r:id="rId9">
        <w:r>
          <w:rPr>
            <w:color w:val="0366d6"/>
            <w:u w:val="single"/>
          </w:rPr>
          <w:t>数据转换</w:t>
        </w:r>
      </w:hyperlink>
      <w:r>
        <w:rPr/>
        <w:t>)</w:t>
      </w:r>
    </w:p>
    <w:p>
      <w:pPr>
        <w:numPr>
          <w:ilvl w:val="0"/>
          <w:numId w:val="1"/>
        </w:numPr>
      </w:pPr>
      <w:bookmarkStart w:name="bUHX-1684995318365" w:id="8"/>
      <w:bookmarkEnd w:id="8"/>
      <w:r>
        <w:rPr/>
        <w:t>数据统计(</w:t>
      </w:r>
      <w:hyperlink r:id="rId10">
        <w:r>
          <w:rPr>
            <w:color w:val="0366d6"/>
            <w:u w:val="single"/>
          </w:rPr>
          <w:t>数据统计</w:t>
        </w:r>
      </w:hyperlink>
      <w:r>
        <w:rPr/>
        <w:t>)</w:t>
      </w:r>
    </w:p>
    <w:p>
      <w:pPr>
        <w:pStyle w:val="1"/>
        <w:spacing w:line="240" w:lineRule="auto" w:before="0" w:after="0"/>
      </w:pPr>
      <w:bookmarkStart w:name="cG7W-1665910064979" w:id="9"/>
      <w:bookmarkEnd w:id="9"/>
      <w:r>
        <w:rPr>
          <w:rFonts w:ascii="微软雅黑" w:hAnsi="微软雅黑" w:cs="微软雅黑" w:eastAsia="微软雅黑"/>
          <w:b w:val="true"/>
          <w:sz w:val="42"/>
        </w:rPr>
        <w:t>数据问题</w:t>
      </w:r>
    </w:p>
    <w:p>
      <w:pPr>
        <w:numPr>
          <w:ilvl w:val="0"/>
          <w:numId w:val="2"/>
        </w:numPr>
      </w:pPr>
      <w:bookmarkStart w:name="9pDd-1665910166725" w:id="10"/>
      <w:bookmarkEnd w:id="10"/>
      <w:r>
        <w:rPr/>
        <w:t>数据缺失(属性值为空)</w:t>
      </w:r>
    </w:p>
    <w:p>
      <w:pPr>
        <w:numPr>
          <w:ilvl w:val="0"/>
          <w:numId w:val="2"/>
        </w:numPr>
      </w:pPr>
      <w:bookmarkStart w:name="mz4f-1665910095940" w:id="11"/>
      <w:bookmarkEnd w:id="11"/>
      <w:r>
        <w:rPr/>
        <w:t>数据重复(同一条数据出现多次)</w:t>
      </w:r>
    </w:p>
    <w:p>
      <w:pPr>
        <w:numPr>
          <w:ilvl w:val="0"/>
          <w:numId w:val="2"/>
        </w:numPr>
      </w:pPr>
      <w:bookmarkStart w:name="WqHj-1665910290893" w:id="12"/>
      <w:bookmarkEnd w:id="12"/>
      <w:r>
        <w:rPr/>
        <w:t>数据异常(个别数据远离数据集)</w:t>
      </w:r>
    </w:p>
    <w:p>
      <w:pPr>
        <w:numPr>
          <w:ilvl w:val="0"/>
          <w:numId w:val="2"/>
        </w:numPr>
      </w:pPr>
      <w:bookmarkStart w:name="pEhg-1665910101281" w:id="13"/>
      <w:bookmarkEnd w:id="13"/>
      <w:r>
        <w:rPr/>
        <w:t>数据冗余(数据中有无意义的部分)</w:t>
      </w:r>
    </w:p>
    <w:p>
      <w:pPr>
        <w:numPr>
          <w:ilvl w:val="0"/>
          <w:numId w:val="2"/>
        </w:numPr>
      </w:pPr>
      <w:bookmarkStart w:name="hk3h-1665910104491" w:id="14"/>
      <w:bookmarkEnd w:id="14"/>
      <w:r>
        <w:rPr/>
        <w:t>数据值冲突(同一属性存在不同值类型)</w:t>
      </w:r>
    </w:p>
    <w:p>
      <w:pPr>
        <w:numPr>
          <w:ilvl w:val="0"/>
          <w:numId w:val="2"/>
        </w:numPr>
      </w:pPr>
      <w:bookmarkStart w:name="46Ue-1665910112351" w:id="15"/>
      <w:bookmarkEnd w:id="15"/>
      <w:r>
        <w:rPr/>
        <w:t>数据噪音(属性值不符合常理)</w:t>
      </w:r>
    </w:p>
    <w:p>
      <w:pPr/>
      <w:bookmarkStart w:name="sPpK-1665910078442" w:id="16"/>
      <w:bookmarkEnd w:id="1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fc1199a51c475ca5c56a9b878b81367a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note://WEBc2eb11e0ad924d55bcb90ff0f2351410" TargetMode="External" Type="http://schemas.openxmlformats.org/officeDocument/2006/relationships/hyperlink"/><Relationship Id="rId5" Target="note://WEBcdce726a62820d20dd75631325ef63d6" TargetMode="External" Type="http://schemas.openxmlformats.org/officeDocument/2006/relationships/hyperlink"/><Relationship Id="rId6" Target="note://WEBd3523b884ebbe07e57f9ddf8690b7b39" TargetMode="External" Type="http://schemas.openxmlformats.org/officeDocument/2006/relationships/hyperlink"/><Relationship Id="rId7" Target="note://WEB59beb4e1103f5672722d2b21c207406f" TargetMode="External" Type="http://schemas.openxmlformats.org/officeDocument/2006/relationships/hyperlink"/><Relationship Id="rId8" Target="note://WEBa05c34aaed72ccd96090958d9e351fe1" TargetMode="External" Type="http://schemas.openxmlformats.org/officeDocument/2006/relationships/hyperlink"/><Relationship Id="rId9" Target="note://WEB2a28e6b7818bf89a3b19e8f68d890c6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2023-10-04T12:09:44Z</dcterms:created>
  <dc:creator>Apache POI</dc:creator>
</cp:coreProperties>
</file>