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38BDFC3B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Hyperlink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Strong"/>
          <w:color w:val="0E101A"/>
        </w:rPr>
        <w:t>FightingArena</w:t>
      </w:r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8F7E98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highlight w:val="green"/>
          <w:lang w:val="bg-BG"/>
        </w:rPr>
      </w:pPr>
      <w:r w:rsidRPr="008F7E98">
        <w:rPr>
          <w:rFonts w:ascii="Consolas" w:hAnsi="Consolas"/>
          <w:b/>
          <w:highlight w:val="green"/>
        </w:rPr>
        <w:t>Name</w:t>
      </w:r>
      <w:r w:rsidRPr="008F7E98">
        <w:rPr>
          <w:highlight w:val="green"/>
        </w:rPr>
        <w:t xml:space="preserve"> cannot be </w:t>
      </w:r>
      <w:r w:rsidRPr="008F7E98">
        <w:rPr>
          <w:b/>
          <w:highlight w:val="green"/>
        </w:rPr>
        <w:t>null</w:t>
      </w:r>
      <w:r w:rsidRPr="008F7E98">
        <w:rPr>
          <w:highlight w:val="green"/>
        </w:rPr>
        <w:t xml:space="preserve">, </w:t>
      </w:r>
      <w:r w:rsidRPr="008F7E98">
        <w:rPr>
          <w:b/>
          <w:highlight w:val="green"/>
        </w:rPr>
        <w:t>empty</w:t>
      </w:r>
      <w:r w:rsidR="0036549B" w:rsidRPr="008F7E98">
        <w:rPr>
          <w:b/>
          <w:highlight w:val="green"/>
        </w:rPr>
        <w:t>,</w:t>
      </w:r>
      <w:r w:rsidRPr="008F7E98">
        <w:rPr>
          <w:highlight w:val="green"/>
        </w:rPr>
        <w:t xml:space="preserve"> or </w:t>
      </w:r>
      <w:r w:rsidRPr="008F7E98">
        <w:rPr>
          <w:b/>
          <w:highlight w:val="green"/>
        </w:rPr>
        <w:t>whitespace</w:t>
      </w:r>
    </w:p>
    <w:p w14:paraId="309235E8" w14:textId="0360A41E" w:rsidR="00204FA9" w:rsidRPr="008F7E98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highlight w:val="green"/>
          <w:lang w:val="bg-BG"/>
        </w:rPr>
      </w:pPr>
      <w:r w:rsidRPr="008F7E98">
        <w:rPr>
          <w:rFonts w:ascii="Consolas" w:hAnsi="Consolas"/>
          <w:b/>
          <w:highlight w:val="green"/>
        </w:rPr>
        <w:t>Damage</w:t>
      </w:r>
      <w:r w:rsidRPr="008F7E98">
        <w:rPr>
          <w:b/>
          <w:highlight w:val="green"/>
        </w:rPr>
        <w:t xml:space="preserve"> </w:t>
      </w:r>
      <w:r w:rsidRPr="008F7E98">
        <w:rPr>
          <w:highlight w:val="green"/>
        </w:rPr>
        <w:t xml:space="preserve">cannot be </w:t>
      </w:r>
      <w:r w:rsidRPr="008F7E98">
        <w:rPr>
          <w:b/>
          <w:highlight w:val="green"/>
        </w:rPr>
        <w:t>zero or negative</w:t>
      </w:r>
    </w:p>
    <w:p w14:paraId="742AE26A" w14:textId="2D84C660" w:rsidR="00204FA9" w:rsidRPr="008F7E98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highlight w:val="green"/>
          <w:lang w:val="bg-BG"/>
        </w:rPr>
      </w:pPr>
      <w:r w:rsidRPr="008F7E98">
        <w:rPr>
          <w:rFonts w:ascii="Consolas" w:hAnsi="Consolas"/>
          <w:b/>
          <w:noProof/>
          <w:highlight w:val="green"/>
        </w:rPr>
        <w:t>HP</w:t>
      </w:r>
      <w:r w:rsidRPr="008F7E98">
        <w:rPr>
          <w:b/>
          <w:noProof/>
          <w:highlight w:val="green"/>
        </w:rPr>
        <w:t xml:space="preserve"> </w:t>
      </w:r>
      <w:r w:rsidRPr="008F7E98">
        <w:rPr>
          <w:highlight w:val="green"/>
        </w:rPr>
        <w:t xml:space="preserve">cannot be </w:t>
      </w:r>
      <w:r w:rsidRPr="008F7E98">
        <w:rPr>
          <w:b/>
          <w:highlight w:val="green"/>
        </w:rPr>
        <w:t>negative</w:t>
      </w:r>
    </w:p>
    <w:p w14:paraId="2C3CF43F" w14:textId="6F8571F5" w:rsidR="00204FA9" w:rsidRPr="00AD10FF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highlight w:val="green"/>
          <w:lang w:val="bg-BG"/>
        </w:rPr>
      </w:pPr>
      <w:r w:rsidRPr="00AD10FF">
        <w:rPr>
          <w:rFonts w:ascii="Consolas" w:hAnsi="Consolas"/>
          <w:b/>
          <w:highlight w:val="green"/>
        </w:rPr>
        <w:lastRenderedPageBreak/>
        <w:t>Warrior</w:t>
      </w:r>
      <w:r w:rsidRPr="00AD10FF">
        <w:rPr>
          <w:highlight w:val="green"/>
        </w:rPr>
        <w:t xml:space="preserve"> cannot </w:t>
      </w:r>
      <w:r w:rsidRPr="00AD10FF">
        <w:rPr>
          <w:b/>
          <w:highlight w:val="green"/>
        </w:rPr>
        <w:t>attack</w:t>
      </w:r>
      <w:r w:rsidRPr="00AD10FF">
        <w:rPr>
          <w:highlight w:val="green"/>
        </w:rPr>
        <w:t xml:space="preserve"> if his </w:t>
      </w:r>
      <w:r w:rsidRPr="00AD10FF">
        <w:rPr>
          <w:rFonts w:ascii="Consolas" w:hAnsi="Consolas"/>
          <w:b/>
          <w:noProof/>
          <w:highlight w:val="green"/>
        </w:rPr>
        <w:t>HP</w:t>
      </w:r>
      <w:r w:rsidRPr="00AD10FF">
        <w:rPr>
          <w:noProof/>
          <w:highlight w:val="green"/>
        </w:rPr>
        <w:t xml:space="preserve"> </w:t>
      </w:r>
      <w:r w:rsidR="0036549B" w:rsidRPr="00AD10FF">
        <w:rPr>
          <w:highlight w:val="green"/>
        </w:rPr>
        <w:t>is</w:t>
      </w:r>
      <w:r w:rsidRPr="00AD10FF">
        <w:rPr>
          <w:highlight w:val="green"/>
        </w:rPr>
        <w:t xml:space="preserve"> </w:t>
      </w:r>
      <w:r w:rsidRPr="00AD10FF">
        <w:rPr>
          <w:b/>
          <w:highlight w:val="green"/>
        </w:rPr>
        <w:t>below</w:t>
      </w:r>
      <w:r w:rsidRPr="00AD10FF">
        <w:rPr>
          <w:highlight w:val="green"/>
        </w:rPr>
        <w:t xml:space="preserve"> </w:t>
      </w:r>
      <w:r w:rsidRPr="00AD10FF">
        <w:rPr>
          <w:b/>
          <w:highlight w:val="green"/>
        </w:rPr>
        <w:t>30</w:t>
      </w:r>
    </w:p>
    <w:p w14:paraId="3972D28E" w14:textId="02AB75C8" w:rsidR="00204FA9" w:rsidRPr="00AD10FF" w:rsidRDefault="00204FA9" w:rsidP="0036549B">
      <w:pPr>
        <w:pStyle w:val="ListParagraph"/>
        <w:numPr>
          <w:ilvl w:val="0"/>
          <w:numId w:val="45"/>
        </w:numPr>
        <w:rPr>
          <w:highlight w:val="green"/>
        </w:rPr>
      </w:pPr>
      <w:r w:rsidRPr="00AD10FF">
        <w:rPr>
          <w:rFonts w:ascii="Consolas" w:hAnsi="Consolas"/>
          <w:b/>
          <w:highlight w:val="green"/>
        </w:rPr>
        <w:t>Warrior</w:t>
      </w:r>
      <w:r w:rsidRPr="00AD10FF">
        <w:rPr>
          <w:b/>
          <w:highlight w:val="green"/>
        </w:rPr>
        <w:t xml:space="preserve"> </w:t>
      </w:r>
      <w:r w:rsidRPr="00AD10FF">
        <w:rPr>
          <w:highlight w:val="green"/>
        </w:rPr>
        <w:t xml:space="preserve">cannot </w:t>
      </w:r>
      <w:r w:rsidRPr="00AD10FF">
        <w:rPr>
          <w:b/>
          <w:highlight w:val="green"/>
        </w:rPr>
        <w:t xml:space="preserve">attack </w:t>
      </w:r>
      <w:r w:rsidRPr="00AD10FF">
        <w:rPr>
          <w:rFonts w:ascii="Consolas" w:hAnsi="Consolas"/>
          <w:b/>
          <w:highlight w:val="green"/>
        </w:rPr>
        <w:t>Warriors</w:t>
      </w:r>
      <w:r w:rsidRPr="00AD10FF">
        <w:rPr>
          <w:highlight w:val="green"/>
        </w:rPr>
        <w:t xml:space="preserve"> </w:t>
      </w:r>
      <w:r w:rsidR="0036549B" w:rsidRPr="00AD10FF">
        <w:rPr>
          <w:highlight w:val="green"/>
        </w:rPr>
        <w:t xml:space="preserve">whose </w:t>
      </w:r>
      <w:r w:rsidRPr="00AD10FF">
        <w:rPr>
          <w:rFonts w:ascii="Consolas" w:hAnsi="Consolas"/>
          <w:b/>
          <w:noProof/>
          <w:highlight w:val="green"/>
        </w:rPr>
        <w:t>HP</w:t>
      </w:r>
      <w:r w:rsidRPr="00AD10FF">
        <w:rPr>
          <w:noProof/>
          <w:highlight w:val="green"/>
        </w:rPr>
        <w:t xml:space="preserve"> </w:t>
      </w:r>
      <w:r w:rsidRPr="00AD10FF">
        <w:rPr>
          <w:highlight w:val="green"/>
        </w:rPr>
        <w:t xml:space="preserve">are </w:t>
      </w:r>
      <w:r w:rsidRPr="00AD10FF">
        <w:rPr>
          <w:b/>
          <w:highlight w:val="green"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53BB" w14:textId="77777777" w:rsidR="002E0CC8" w:rsidRDefault="002E0CC8" w:rsidP="008068A2">
      <w:pPr>
        <w:spacing w:after="0" w:line="240" w:lineRule="auto"/>
      </w:pPr>
      <w:r>
        <w:separator/>
      </w:r>
    </w:p>
  </w:endnote>
  <w:endnote w:type="continuationSeparator" w:id="0">
    <w:p w14:paraId="0C46DE78" w14:textId="77777777" w:rsidR="002E0CC8" w:rsidRDefault="002E0C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F437" w14:textId="77777777" w:rsidR="002E0CC8" w:rsidRDefault="002E0CC8" w:rsidP="008068A2">
      <w:pPr>
        <w:spacing w:after="0" w:line="240" w:lineRule="auto"/>
      </w:pPr>
      <w:r>
        <w:separator/>
      </w:r>
    </w:p>
  </w:footnote>
  <w:footnote w:type="continuationSeparator" w:id="0">
    <w:p w14:paraId="5915624A" w14:textId="77777777" w:rsidR="002E0CC8" w:rsidRDefault="002E0C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7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28"/>
  </w:num>
  <w:num w:numId="42">
    <w:abstractNumId w:val="3"/>
  </w:num>
  <w:num w:numId="43">
    <w:abstractNumId w:val="34"/>
  </w:num>
  <w:num w:numId="44">
    <w:abstractNumId w:val="20"/>
  </w:num>
  <w:num w:numId="45">
    <w:abstractNumId w:val="22"/>
  </w:num>
  <w:num w:numId="46">
    <w:abstractNumId w:val="3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90AD2"/>
    <w:rsid w:val="002A2D2D"/>
    <w:rsid w:val="002B037D"/>
    <w:rsid w:val="002C539D"/>
    <w:rsid w:val="002C71C6"/>
    <w:rsid w:val="002D07CA"/>
    <w:rsid w:val="002D1B09"/>
    <w:rsid w:val="002D46B1"/>
    <w:rsid w:val="002D6BF8"/>
    <w:rsid w:val="002E0CC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9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0FF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D6A9B-D2EA-4B67-A47C-1293A9A71E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Lili Yordanova</cp:lastModifiedBy>
  <cp:revision>24</cp:revision>
  <cp:lastPrinted>2015-10-26T22:35:00Z</cp:lastPrinted>
  <dcterms:created xsi:type="dcterms:W3CDTF">2019-11-12T12:29:00Z</dcterms:created>
  <dcterms:modified xsi:type="dcterms:W3CDTF">2022-11-21T19:35:00Z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