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  <w:shd w:fill="ead1dc" w:val="clear"/>
        </w:rPr>
      </w:pPr>
      <w:r w:rsidDel="00000000" w:rsidR="00000000" w:rsidRPr="00000000">
        <w:rPr>
          <w:sz w:val="40"/>
          <w:szCs w:val="40"/>
          <w:shd w:fill="ead1dc" w:val="clear"/>
          <w:rtl w:val="0"/>
        </w:rPr>
        <w:t xml:space="preserve">Lista tareas para diagrama:</w:t>
      </w:r>
    </w:p>
    <w:p w:rsidR="00000000" w:rsidDel="00000000" w:rsidP="00000000" w:rsidRDefault="00000000" w:rsidRPr="00000000" w14:paraId="00000002">
      <w:pPr>
        <w:jc w:val="left"/>
        <w:rPr>
          <w:sz w:val="40"/>
          <w:szCs w:val="40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40"/>
          <w:szCs w:val="40"/>
          <w:shd w:fill="d9d2e9" w:val="clear"/>
        </w:rPr>
      </w:pPr>
      <w:r w:rsidDel="00000000" w:rsidR="00000000" w:rsidRPr="00000000">
        <w:rPr>
          <w:sz w:val="40"/>
          <w:szCs w:val="40"/>
          <w:shd w:fill="d9d2e9" w:val="clear"/>
          <w:rtl w:val="0"/>
        </w:rPr>
        <w:t xml:space="preserve">Daily’s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Entrevista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Organizar requerimientos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Encuestas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Product backlog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Product list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Repo Github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Planning Poker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sz w:val="40"/>
          <w:szCs w:val="40"/>
          <w:shd w:fill="d9d2e9" w:val="clear"/>
        </w:rPr>
      </w:pPr>
      <w:r w:rsidDel="00000000" w:rsidR="00000000" w:rsidRPr="00000000">
        <w:rPr>
          <w:sz w:val="40"/>
          <w:szCs w:val="40"/>
          <w:shd w:fill="d9d2e9" w:val="clear"/>
          <w:rtl w:val="0"/>
        </w:rPr>
        <w:t xml:space="preserve">Gantt, CPM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DFD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Caso de uso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DER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Investigación Bd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Realizar boceto Bd (hoja)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DER Bd (esquema)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Bd (Mysql)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Carga de datos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Testing Bd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Conexión entre python y base de datos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Realización de funciones principales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Realización de apartado visual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Verificar funcionamiento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Prueba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