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rFonts w:ascii="微软雅黑" w:hAnsi="微软雅黑" w:eastAsia="微软雅黑"/>
          <w:sz w:val="28"/>
          <w:szCs w:val="28"/>
        </w:rPr>
        <w:t>Bug</w:t>
      </w:r>
      <w:r>
        <w:rPr>
          <w:rFonts w:hint="eastAsia" w:ascii="微软雅黑" w:hAnsi="微软雅黑" w:eastAsia="微软雅黑"/>
          <w:sz w:val="28"/>
          <w:szCs w:val="28"/>
        </w:rPr>
        <w:t>规范及</w:t>
      </w:r>
      <w:r>
        <w:rPr>
          <w:rFonts w:ascii="微软雅黑" w:hAnsi="微软雅黑" w:eastAsia="微软雅黑"/>
          <w:sz w:val="28"/>
          <w:szCs w:val="28"/>
        </w:rPr>
        <w:t>发布标准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本文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用于规范所有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软硬件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产品bug的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严重程度、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优先级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定义、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发布标准以及处理流程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历史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记录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tbl>
      <w:tblPr>
        <w:tblStyle w:val="3"/>
        <w:tblW w:w="92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32"/>
        <w:gridCol w:w="851"/>
        <w:gridCol w:w="617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28" w:type="dxa"/>
            <w:shd w:val="pct20" w:color="auto" w:fill="auto"/>
          </w:tcPr>
          <w:p>
            <w:pPr>
              <w:pStyle w:val="5"/>
            </w:pPr>
            <w:r>
              <w:rPr>
                <w:rFonts w:hint="eastAsia"/>
                <w:lang w:eastAsia="zh-CN"/>
              </w:rPr>
              <w:t>版本号</w:t>
            </w:r>
            <w:r>
              <w:t xml:space="preserve"> </w:t>
            </w:r>
          </w:p>
        </w:tc>
        <w:tc>
          <w:tcPr>
            <w:tcW w:w="1432" w:type="dxa"/>
            <w:shd w:val="pct20" w:color="auto" w:fill="auto"/>
          </w:tcPr>
          <w:p>
            <w:pPr>
              <w:pStyle w:val="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851" w:type="dxa"/>
            <w:shd w:val="pct20" w:color="auto" w:fill="auto"/>
          </w:tcPr>
          <w:p>
            <w:pPr>
              <w:pStyle w:val="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6177" w:type="dxa"/>
            <w:shd w:val="pct20" w:color="auto" w:fill="auto"/>
          </w:tcPr>
          <w:p>
            <w:pPr>
              <w:pStyle w:val="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改动记录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828" w:type="dxa"/>
          </w:tcPr>
          <w:p>
            <w:pPr>
              <w:pStyle w:val="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0.1</w:t>
            </w:r>
          </w:p>
        </w:tc>
        <w:tc>
          <w:tcPr>
            <w:tcW w:w="1432" w:type="dxa"/>
          </w:tcPr>
          <w:p>
            <w:pPr>
              <w:pStyle w:val="4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XXX</w:t>
            </w:r>
          </w:p>
        </w:tc>
        <w:tc>
          <w:tcPr>
            <w:tcW w:w="851" w:type="dxa"/>
          </w:tcPr>
          <w:p>
            <w:pPr>
              <w:pStyle w:val="4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XXX</w:t>
            </w:r>
          </w:p>
        </w:tc>
        <w:tc>
          <w:tcPr>
            <w:tcW w:w="6177" w:type="dxa"/>
          </w:tcPr>
          <w:p>
            <w:pPr>
              <w:pStyle w:val="4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Century Schoolbook"/>
                <w:lang w:eastAsia="zh-CN"/>
              </w:rPr>
              <w:t>初始</w:t>
            </w:r>
            <w:r>
              <w:rPr>
                <w:rFonts w:ascii="微软雅黑" w:hAnsi="微软雅黑" w:eastAsia="微软雅黑" w:cs="Century Schoolbook"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828" w:type="dxa"/>
          </w:tcPr>
          <w:p>
            <w:pPr>
              <w:pStyle w:val="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0.9</w:t>
            </w:r>
          </w:p>
          <w:p>
            <w:pPr>
              <w:pStyle w:val="4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32" w:type="dxa"/>
          </w:tcPr>
          <w:p>
            <w:pPr>
              <w:pStyle w:val="4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XXX</w:t>
            </w:r>
          </w:p>
        </w:tc>
        <w:tc>
          <w:tcPr>
            <w:tcW w:w="851" w:type="dxa"/>
          </w:tcPr>
          <w:p>
            <w:pPr>
              <w:pStyle w:val="4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XXX</w:t>
            </w:r>
          </w:p>
        </w:tc>
        <w:tc>
          <w:tcPr>
            <w:tcW w:w="6177" w:type="dxa"/>
          </w:tcPr>
          <w:p>
            <w:pPr>
              <w:pStyle w:val="4"/>
              <w:rPr>
                <w:rFonts w:ascii="微软雅黑" w:hAnsi="微软雅黑" w:eastAsia="微软雅黑" w:cs="Century Schoolbook"/>
                <w:lang w:eastAsia="zh-CN"/>
              </w:rPr>
            </w:pPr>
            <w:r>
              <w:rPr>
                <w:rFonts w:hint="eastAsia" w:ascii="微软雅黑" w:hAnsi="微软雅黑" w:eastAsia="微软雅黑" w:cs="Century Schoolbook"/>
                <w:lang w:eastAsia="zh-CN"/>
              </w:rPr>
              <w:t>区分系统</w:t>
            </w:r>
            <w:r>
              <w:rPr>
                <w:rFonts w:ascii="微软雅黑" w:hAnsi="微软雅黑" w:eastAsia="微软雅黑" w:cs="Century Schoolbook"/>
                <w:lang w:eastAsia="zh-CN"/>
              </w:rPr>
              <w:t>软件、</w:t>
            </w:r>
            <w:r>
              <w:rPr>
                <w:rFonts w:hint="eastAsia" w:ascii="微软雅黑" w:hAnsi="微软雅黑" w:eastAsia="微软雅黑" w:cs="Century Schoolbook"/>
                <w:lang w:eastAsia="zh-CN"/>
              </w:rPr>
              <w:t>应用</w:t>
            </w:r>
            <w:r>
              <w:rPr>
                <w:rFonts w:ascii="微软雅黑" w:hAnsi="微软雅黑" w:eastAsia="微软雅黑" w:cs="Century Schoolbook"/>
                <w:lang w:eastAsia="zh-CN"/>
              </w:rPr>
              <w:t>软件、硬件产品、</w:t>
            </w:r>
            <w:r>
              <w:rPr>
                <w:rFonts w:hint="eastAsia" w:ascii="微软雅黑" w:hAnsi="微软雅黑" w:eastAsia="微软雅黑" w:cs="Century Schoolbook"/>
                <w:lang w:eastAsia="zh-CN"/>
              </w:rPr>
              <w:t>软硬件</w:t>
            </w:r>
            <w:r>
              <w:rPr>
                <w:rFonts w:ascii="微软雅黑" w:hAnsi="微软雅黑" w:eastAsia="微软雅黑" w:cs="Century Schoolbook"/>
                <w:lang w:eastAsia="zh-CN"/>
              </w:rPr>
              <w:t>整机产品的规范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系统软件BUG 等级定义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BUG 按照缺陷的严重性和处理的紧急程度，一般可划分为如下四个等级（不包括需求）：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Blocking 阻碍性问题 --- 阻碍其他功能测试， 在bug系统中归为A类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一级 致命 --- 程序崩溃，功能缺失，各种问题导致死机重启， 存在安全问题等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二级 严重 --- 功能点未能满足需求，测试时出现的可恢复严重故障等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三级 一般 --- 界面显示错误，程序性能缺陷，用户体验不合理等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四级 较小 --- 一般性故障，对用户使用影响不大，不易被用户发现故障等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详细判定标准如下: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一级——致命问题：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功能缺失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主要功能设计与需求严重不符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系统/程序异常退出，程序崩溃 （重启系统/设备无法恢复）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系统存在死机、重启、花屏问题（重现概率高）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数值（畸变参数等）严重错误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严重的内存泄露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个人数据丢失或被损坏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（硬件故障）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二级——严重问题：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主要功能实现， 但存在影响用户正常使用的问题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界面设计错误影响使用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程序接口实现错误 （API）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系统/程序异常退出，程序崩溃（需重启才能恢复）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提示错误（产生误导用户）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三级——中级问题：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操作界面错误（不影响使用）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打印内容、格式错误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提示信息不太准确或缺少提示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虽然正确性不受影响，但系统性能和响应时间受到影响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功能性建议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四级——较小故障：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显示格式不规范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辅助说明描述不清楚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提示窗口文字未采用行业术语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可输入区域和只读区域没有明显的区分标志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系统处理未优化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其他建议性问题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第三方游戏及应用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软件BUG 等级定义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BUG 按照缺陷的严重性和处理的紧急程度，一般可划分为如下四个等级（不包括需求）：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Blocking 阻碍性问题 --- 阻碍其他功能测试， 在bug系统中归为A类 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一级 致命 ---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导致系统发生重启，无法正常安装/启动/退出/重新开始应用，阻碍应用继续进行（画面不动，无法操作等），应用闪退/卡死/崩溃，界面显示明显不合理（提示框始终存在，人物跑出画面等类似问题），主要功能缺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二级 严重 ---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明显影响用户体验（漂移/眩晕/卡顿/抖动/闪烁严重，画面显示上下/左右颠倒等），提示框或字体严重模糊/位置及尺寸明显不合理等，功能键点击无响应，功能设计不合理（操作明显缓慢/不灵敏，生命值设计不合理，实现与需求不符等），启动/退出应用等待时间过长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三级 一般 --- 界面显示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缺陷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，程序性能缺陷，用户体验不合理等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四级 较小 --- 一般性故障，对用户使用影响不大，不易被用户发现故障等 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优先级定义：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分为四个等级， P1 - P4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P1 -- 会影响其他人开发及测试的要求立即进行修复或回退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P2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在正式release版本前必须修复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P3 -- 不一定立即修复， 但需要有一个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问题的定位及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计划在某个milestone时修复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P4 -- 有时间再修复， 如果需要可转为需求 </w:t>
      </w:r>
    </w:p>
    <w:p/>
    <w:p/>
    <w:p>
      <w:pPr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正常版本关注点及发布标准：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 新增功能是否成功实现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alpha版（内部）： 0个一级bug， 小于10个二级bug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beta版（内部）： 0个一级bug， 小于8个二级bug， 小于60个三级bug 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正式版（外部）：  0个一级bug， 小于4个二级bug， 小于40个三级bug </w:t>
      </w:r>
    </w:p>
    <w:p>
      <w:pPr>
        <w:rPr>
          <w:rFonts w:hint="eastAsia" w:ascii="微软雅黑" w:hAnsi="微软雅黑" w:eastAsia="微软雅黑"/>
          <w:b/>
          <w:bCs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  <w:lang w:val="en-US" w:eastAsia="zh-CN"/>
        </w:rPr>
        <w:t>第三方游戏及应用发布标准：</w:t>
      </w:r>
      <w:r>
        <w:rPr>
          <w:rFonts w:hint="eastAsia" w:ascii="微软雅黑" w:hAnsi="微软雅黑" w:eastAsia="微软雅黑"/>
          <w:color w:val="000000"/>
          <w:szCs w:val="21"/>
        </w:rPr>
        <w:t xml:space="preserve"> 0个一级bug， 小于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Cs w:val="21"/>
        </w:rPr>
        <w:t>个二级bug， 小于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15</w:t>
      </w:r>
      <w:r>
        <w:rPr>
          <w:rFonts w:hint="eastAsia" w:ascii="微软雅黑" w:hAnsi="微软雅黑" w:eastAsia="微软雅黑"/>
          <w:color w:val="000000"/>
          <w:szCs w:val="21"/>
        </w:rPr>
        <w:t xml:space="preserve">个三级bug 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紧急</w:t>
      </w:r>
      <w:r>
        <w:rPr>
          <w:rFonts w:ascii="微软雅黑" w:hAnsi="微软雅黑" w:eastAsia="微软雅黑"/>
          <w:color w:val="000000"/>
          <w:szCs w:val="21"/>
        </w:rPr>
        <w:t>发布</w:t>
      </w:r>
      <w:r>
        <w:rPr>
          <w:rFonts w:hint="eastAsia" w:ascii="微软雅黑" w:hAnsi="微软雅黑" w:eastAsia="微软雅黑"/>
          <w:color w:val="000000"/>
          <w:szCs w:val="21"/>
        </w:rPr>
        <w:t xml:space="preserve">是指有严重问题时（出现一级bug）需要紧急修复而发布或因不可抗力必须发布（如：为配合硬件产品上市必须发布配套软件服务等情况），这个由产品经理发起， 在版本发布前需由产品经理、测试经理共同确认后方可发布。 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 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紧急发布时关注点及发布标准：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1. 一些临时发现的严重问题成功修复，如系统崩溃，程序崩溃，重要功能异常等。  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2. 新增功能成功实现；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3. 新增功能不存在阻塞性问题，致命问题；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4. 新增功能不导致严重回退（回归测试）。 </w:t>
      </w:r>
    </w:p>
    <w:p>
      <w:pPr>
        <w:ind w:firstLine="48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 xml:space="preserve">具体标准为： 0个一级bug， 小于3个二级bug（都是针对新功能的，包括回归发现的新的二级bug）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F2"/>
    <w:rsid w:val="000E0BF2"/>
    <w:rsid w:val="00206382"/>
    <w:rsid w:val="006429CF"/>
    <w:rsid w:val="006F5A66"/>
    <w:rsid w:val="0084295D"/>
    <w:rsid w:val="00843A71"/>
    <w:rsid w:val="008B0201"/>
    <w:rsid w:val="00BA0378"/>
    <w:rsid w:val="00CB7967"/>
    <w:rsid w:val="00EE36E3"/>
    <w:rsid w:val="095156D8"/>
    <w:rsid w:val="11CE13C4"/>
    <w:rsid w:val="16B32A7E"/>
    <w:rsid w:val="19D25B21"/>
    <w:rsid w:val="1FF44808"/>
    <w:rsid w:val="20AE3DAB"/>
    <w:rsid w:val="31BB2099"/>
    <w:rsid w:val="3DF03A2A"/>
    <w:rsid w:val="420D72BE"/>
    <w:rsid w:val="44EC6DEA"/>
    <w:rsid w:val="49ED5CA6"/>
    <w:rsid w:val="4A776A80"/>
    <w:rsid w:val="4AB05ECB"/>
    <w:rsid w:val="54161A93"/>
    <w:rsid w:val="5CB24CC6"/>
    <w:rsid w:val="72066FF4"/>
    <w:rsid w:val="7B827AB8"/>
    <w:rsid w:val="7F6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ell"/>
    <w:basedOn w:val="1"/>
    <w:uiPriority w:val="99"/>
    <w:pPr>
      <w:widowControl/>
      <w:autoSpaceDE w:val="0"/>
      <w:autoSpaceDN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5">
    <w:name w:val="Table Column Heading"/>
    <w:basedOn w:val="4"/>
    <w:next w:val="4"/>
    <w:uiPriority w:val="99"/>
    <w:pPr>
      <w:keepNext/>
      <w:keepLines/>
    </w:pPr>
    <w:rPr>
      <w:rFonts w:ascii="Arial" w:hAnsi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1188</Characters>
  <Lines>9</Lines>
  <Paragraphs>2</Paragraphs>
  <TotalTime>0</TotalTime>
  <ScaleCrop>false</ScaleCrop>
  <LinksUpToDate>false</LinksUpToDate>
  <CharactersWithSpaces>1394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2016-09-11T09:58:00Z</dcterms:created>
  <dc:creator>user</dc:creator>
  <cp:lastModifiedBy>有了线的风筝</cp:lastModifiedBy>
  <dcterms:modified xsi:type="dcterms:W3CDTF">2018-11-07T08:26:26Z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