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c650045d2086674791973850078c8caa2d31587"/>
    <w:p>
      <w:pPr>
        <w:pStyle w:val="Heading1"/>
      </w:pPr>
      <w:r>
        <w:t xml:space="preserve">Cortex Console v4.2.1 (v4.1) + Turrell Room 2D (v5.1)</w:t>
      </w:r>
    </w:p>
    <w:p>
      <w:pPr>
        <w:pStyle w:val="FirstParagraph"/>
      </w:pPr>
      <w:r>
        <w:rPr>
          <w:b/>
          <w:bCs/>
        </w:rPr>
        <w:t xml:space="preserve">Purpose of this document</w:t>
      </w:r>
    </w:p>
    <w:p>
      <w:pPr>
        <w:pStyle w:val="BodyText"/>
      </w:pPr>
      <w:r>
        <w:t xml:space="preserve">This document is a detailed, long-form reference for: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app_v4_2_1_cortex_console_drift_ui_stream_ndjson_reliability_v4_1.py</w:t>
      </w:r>
      <w:r>
        <w:t xml:space="preserve"> </w:t>
      </w:r>
      <w:r>
        <w:t xml:space="preserve">(Cortex Console dashboard + NDJSON state stream)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xq_turrell_room_2d_v5_1.py</w:t>
      </w:r>
      <w:r>
        <w:t xml:space="preserve"> </w:t>
      </w:r>
      <w:r>
        <w:t xml:space="preserve">(2D</w:t>
      </w:r>
      <w:r>
        <w:t xml:space="preserve"> </w:t>
      </w:r>
      <w:r>
        <w:t xml:space="preserve">“Turrell Room”</w:t>
      </w:r>
      <w:r>
        <w:t xml:space="preserve"> </w:t>
      </w:r>
      <w:r>
        <w:t xml:space="preserve">/ Vibe Gauge visuals)</w:t>
      </w:r>
    </w:p>
    <w:p>
      <w:pPr>
        <w:pStyle w:val="FirstParagraph"/>
      </w:pPr>
      <w:r>
        <w:t xml:space="preserve">It is written so you can drop it into your workspace files and reuse it as context for future chat iterations.</w:t>
      </w:r>
    </w:p>
    <w:p>
      <w:r>
        <w:pict>
          <v:rect style="width:0;height:1.5pt" o:hralign="center" o:hrstd="t" o:hr="t"/>
        </w:pict>
      </w:r>
    </w:p>
    <w:bookmarkStart w:id="22" w:name="executive-summary"/>
    <w:p>
      <w:pPr>
        <w:pStyle w:val="Heading2"/>
      </w:pPr>
      <w:r>
        <w:t xml:space="preserve">1) Executive summary</w:t>
      </w:r>
    </w:p>
    <w:bookmarkStart w:id="20" w:name="Xe5f8d4127f3b27861858d91b52b883f15e10301"/>
    <w:p>
      <w:pPr>
        <w:pStyle w:val="Heading3"/>
      </w:pPr>
      <w:r>
        <w:t xml:space="preserve">What changed from v3 → v4 → v4.1 (Cortex Console)</w:t>
      </w:r>
    </w:p>
    <w:p>
      <w:pPr>
        <w:pStyle w:val="FirstParagraph"/>
      </w:pPr>
      <w:r>
        <w:rPr>
          <w:b/>
          <w:bCs/>
        </w:rPr>
        <w:t xml:space="preserve">v4</w:t>
      </w:r>
      <w:r>
        <w:t xml:space="preserve"> </w:t>
      </w:r>
      <w:r>
        <w:t xml:space="preserve">introduced: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Option D</w:t>
      </w:r>
      <w:r>
        <w:t xml:space="preserve">: a new</w:t>
      </w:r>
      <w:r>
        <w:t xml:space="preserve"> </w:t>
      </w:r>
      <w:r>
        <w:t xml:space="preserve">“single dial”</w:t>
      </w:r>
      <w:r>
        <w:t xml:space="preserve"> </w:t>
      </w:r>
      <w:r>
        <w:t xml:space="preserve">candidate intended to capture</w:t>
      </w:r>
      <w:r>
        <w:t xml:space="preserve"> </w:t>
      </w:r>
      <w:r>
        <w:rPr>
          <w:b/>
          <w:bCs/>
        </w:rPr>
        <w:t xml:space="preserve">meaningful richness + engagement + intensity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t xml:space="preserve">“raw-first”</w:t>
      </w:r>
      <w:r>
        <w:t xml:space="preserve"> </w:t>
      </w:r>
      <w:r>
        <w:t xml:space="preserve">visual approach (raw Qs as primary lines), while keeping masked + EMA versions available for debugging.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LIVE / STALE</w:t>
      </w:r>
      <w:r>
        <w:t xml:space="preserve"> </w:t>
      </w:r>
      <w:r>
        <w:t xml:space="preserve">indicator so you can see when the EEG stream is active.</w:t>
      </w:r>
    </w:p>
    <w:p>
      <w:pPr>
        <w:pStyle w:val="FirstParagraph"/>
      </w:pPr>
      <w:r>
        <w:rPr>
          <w:b/>
          <w:bCs/>
        </w:rPr>
        <w:t xml:space="preserve">v4.1</w:t>
      </w:r>
      <w:r>
        <w:t xml:space="preserve"> </w:t>
      </w:r>
      <w:r>
        <w:t xml:space="preserve">refined the design by adding a second validity concept: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Global validity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</w:t>
      </w:r>
      <w:r>
        <w:t xml:space="preserve">) answers:</w:t>
      </w:r>
      <w:r>
        <w:t xml:space="preserve"> </w:t>
      </w:r>
      <w:r>
        <w:t xml:space="preserve">“Is this window trustworthy enough for continuity?”</w:t>
      </w:r>
      <w:r>
        <w:t xml:space="preserve"> </w:t>
      </w:r>
      <w:r>
        <w:t xml:space="preserve">(RELAXED/ADAPTIVE/STRICT)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Qualia validity</w:t>
      </w:r>
      <w:r>
        <w:t xml:space="preserve"> </w:t>
      </w:r>
      <w:r>
        <w:t xml:space="preserve">(</w:t>
      </w:r>
      <w:r>
        <w:rPr>
          <w:rStyle w:val="VerbatimChar"/>
        </w:rPr>
        <w:t xml:space="preserve">qualia_valid</w:t>
      </w:r>
      <w:r>
        <w:t xml:space="preserve">) answers:</w:t>
      </w:r>
      <w:r>
        <w:t xml:space="preserve"> </w:t>
      </w:r>
      <w:r>
        <w:t xml:space="preserve">“Is this deviation likely meaningful rather than artifact-shaped?”</w:t>
      </w:r>
      <w:r>
        <w:t xml:space="preserve"> </w:t>
      </w:r>
      <w:r>
        <w:t xml:space="preserve">(artifact_quality based)</w:t>
      </w:r>
    </w:p>
    <w:p>
      <w:pPr>
        <w:pStyle w:val="FirstParagraph"/>
      </w:pPr>
      <w:r>
        <w:t xml:space="preserve">In v4.1, the new</w:t>
      </w:r>
      <w:r>
        <w:t xml:space="preserve"> </w:t>
      </w:r>
      <w:r>
        <w:t xml:space="preserve">“qualia options”</w:t>
      </w:r>
      <w:r>
        <w:t xml:space="preserve"> </w:t>
      </w:r>
      <w:r>
        <w:t xml:space="preserve">A/B/C/D can be masked by</w:t>
      </w:r>
      <w:r>
        <w:t xml:space="preserve"> </w:t>
      </w:r>
      <w:r>
        <w:rPr>
          <w:b/>
          <w:bCs/>
        </w:rPr>
        <w:t xml:space="preserve">qualia_valid</w:t>
      </w:r>
      <w:r>
        <w:t xml:space="preserve"> </w:t>
      </w:r>
      <w:r>
        <w:t xml:space="preserve">(instead of global valid), which preserves continuity of global signals while preventing</w:t>
      </w:r>
      <w:r>
        <w:t xml:space="preserve"> </w:t>
      </w:r>
      <w:r>
        <w:t xml:space="preserve">“artifact vibe.”</w:t>
      </w:r>
    </w:p>
    <w:bookmarkEnd w:id="20"/>
    <w:bookmarkStart w:id="21" w:name="what-changed-in-turrell-v5.1"/>
    <w:p>
      <w:pPr>
        <w:pStyle w:val="Heading3"/>
      </w:pPr>
      <w:r>
        <w:t xml:space="preserve">What changed in Turrell v5.1</w:t>
      </w:r>
    </w:p>
    <w:p>
      <w:pPr>
        <w:pStyle w:val="Compact"/>
        <w:numPr>
          <w:ilvl w:val="0"/>
          <w:numId w:val="1004"/>
        </w:numPr>
      </w:pPr>
      <w:r>
        <w:t xml:space="preserve">Updated metric selection so visuals can be driven by</w:t>
      </w:r>
      <w:r>
        <w:t xml:space="preserve"> </w:t>
      </w:r>
      <w:r>
        <w:rPr>
          <w:b/>
          <w:bCs/>
        </w:rPr>
        <w:t xml:space="preserve">raw</w:t>
      </w:r>
      <w:r>
        <w:t xml:space="preserve"> </w:t>
      </w:r>
      <w:r>
        <w:t xml:space="preserve">Qs (Q_abs_raw, Q_focus_raw, Q_vibe_raw, Q_vibe_focus_raw, Q_perX_raw) or masked versions.</w:t>
      </w:r>
    </w:p>
    <w:p>
      <w:pPr>
        <w:pStyle w:val="Compact"/>
        <w:numPr>
          <w:ilvl w:val="0"/>
          <w:numId w:val="1004"/>
        </w:numPr>
      </w:pPr>
      <w:r>
        <w:t xml:space="preserve">Updated validity-source cycling (C key) to support stream validity, quality_conf thresholding, qualia validity, or auto.</w:t>
      </w:r>
    </w:p>
    <w:p>
      <w:pPr>
        <w:pStyle w:val="Compact"/>
        <w:numPr>
          <w:ilvl w:val="0"/>
          <w:numId w:val="1004"/>
        </w:numPr>
      </w:pPr>
      <w:r>
        <w:t xml:space="preserve">Added</w:t>
      </w:r>
      <w:r>
        <w:t xml:space="preserve"> </w:t>
      </w:r>
      <w:r>
        <w:rPr>
          <w:b/>
          <w:bCs/>
        </w:rPr>
        <w:t xml:space="preserve">P key</w:t>
      </w:r>
      <w:r>
        <w:t xml:space="preserve"> </w:t>
      </w:r>
      <w:r>
        <w:t xml:space="preserve">to cycle</w:t>
      </w:r>
      <w:r>
        <w:t xml:space="preserve"> </w:t>
      </w:r>
      <w:r>
        <w:rPr>
          <w:b/>
          <w:bCs/>
        </w:rPr>
        <w:t xml:space="preserve">render quality presets</w:t>
      </w:r>
      <w:r>
        <w:t xml:space="preserve"> </w:t>
      </w:r>
      <w:r>
        <w:t xml:space="preserve">live:</w:t>
      </w:r>
      <w:r>
        <w:t xml:space="preserve"> </w:t>
      </w:r>
      <w:r>
        <w:rPr>
          <w:rStyle w:val="VerbatimChar"/>
        </w:rPr>
        <w:t xml:space="preserve">perf → balanced → ultra → 4k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why-we-updated-to-v4.1"/>
    <w:p>
      <w:pPr>
        <w:pStyle w:val="Heading2"/>
      </w:pPr>
      <w:r>
        <w:t xml:space="preserve">2) Why we updated to v4.1</w:t>
      </w:r>
    </w:p>
    <w:bookmarkStart w:id="23" w:name="the-core-product-requirement"/>
    <w:p>
      <w:pPr>
        <w:pStyle w:val="Heading3"/>
      </w:pPr>
      <w:r>
        <w:t xml:space="preserve">2.1 The core product requirement</w:t>
      </w:r>
    </w:p>
    <w:p>
      <w:pPr>
        <w:pStyle w:val="FirstParagraph"/>
      </w:pPr>
      <w:r>
        <w:t xml:space="preserve">You want a</w:t>
      </w:r>
      <w:r>
        <w:t xml:space="preserve"> </w:t>
      </w:r>
      <w:r>
        <w:t xml:space="preserve">“single number”</w:t>
      </w:r>
      <w:r>
        <w:t xml:space="preserve"> </w:t>
      </w:r>
      <w:r>
        <w:t xml:space="preserve">that feels like a</w:t>
      </w:r>
      <w:r>
        <w:t xml:space="preserve"> </w:t>
      </w:r>
      <w:r>
        <w:rPr>
          <w:b/>
          <w:bCs/>
        </w:rPr>
        <w:t xml:space="preserve">qualia proxy</w:t>
      </w:r>
      <w:r>
        <w:t xml:space="preserve">: capturing the</w:t>
      </w:r>
      <w:r>
        <w:t xml:space="preserve"> </w:t>
      </w:r>
      <w:r>
        <w:rPr>
          <w:b/>
          <w:bCs/>
        </w:rPr>
        <w:t xml:space="preserve">richness / aliveness / vibe</w:t>
      </w:r>
      <w:r>
        <w:t xml:space="preserve"> </w:t>
      </w:r>
      <w:r>
        <w:t xml:space="preserve">of subjective experience.</w:t>
      </w:r>
    </w:p>
    <w:p>
      <w:pPr>
        <w:pStyle w:val="BodyText"/>
      </w:pPr>
      <w:r>
        <w:t xml:space="preserve">Two issues emerge when you try to do this with EEG:</w:t>
      </w:r>
    </w:p>
    <w:p>
      <w:pPr>
        <w:pStyle w:val="Compact"/>
        <w:numPr>
          <w:ilvl w:val="0"/>
          <w:numId w:val="1005"/>
        </w:numPr>
      </w:pPr>
      <w:r>
        <w:t xml:space="preserve">EEG is extremely sensitive to</w:t>
      </w:r>
      <w:r>
        <w:t xml:space="preserve"> </w:t>
      </w:r>
      <w:r>
        <w:rPr>
          <w:b/>
          <w:bCs/>
        </w:rPr>
        <w:t xml:space="preserve">artifacts</w:t>
      </w:r>
      <w:r>
        <w:t xml:space="preserve"> </w:t>
      </w:r>
      <w:r>
        <w:t xml:space="preserve">(blink, muscle EMG, motion, contact drift). A raw deviation-based metric can spuriously rise during artifacts.</w:t>
      </w:r>
    </w:p>
    <w:p>
      <w:pPr>
        <w:pStyle w:val="Compact"/>
        <w:numPr>
          <w:ilvl w:val="0"/>
          <w:numId w:val="1005"/>
        </w:numPr>
      </w:pPr>
      <w:r>
        <w:t xml:space="preserve">For the Vibe Gauge use-case, you want</w:t>
      </w:r>
      <w:r>
        <w:t xml:space="preserve"> </w:t>
      </w:r>
      <w:r>
        <w:rPr>
          <w:b/>
          <w:bCs/>
        </w:rPr>
        <w:t xml:space="preserve">continuous, responsive visuals</w:t>
      </w:r>
      <w:r>
        <w:t xml:space="preserve">, which pushes you toward relaxed gating—but relaxed gating can inadvertently allow artifact segments through.</w:t>
      </w:r>
    </w:p>
    <w:p>
      <w:pPr>
        <w:pStyle w:val="FirstParagraph"/>
      </w:pPr>
      <w:r>
        <w:t xml:space="preserve">So the v4.1 solution is:</w:t>
      </w:r>
    </w:p>
    <w:p>
      <w:pPr>
        <w:pStyle w:val="Compact"/>
        <w:numPr>
          <w:ilvl w:val="0"/>
          <w:numId w:val="1006"/>
        </w:numPr>
      </w:pPr>
      <w:r>
        <w:t xml:space="preserve">Keep a</w:t>
      </w:r>
      <w:r>
        <w:t xml:space="preserve"> </w:t>
      </w:r>
      <w:r>
        <w:rPr>
          <w:b/>
          <w:bCs/>
        </w:rPr>
        <w:t xml:space="preserve">RELAXED global validity</w:t>
      </w:r>
      <w:r>
        <w:t xml:space="preserve"> </w:t>
      </w:r>
      <w:r>
        <w:t xml:space="preserve">path for continuity.</w:t>
      </w:r>
    </w:p>
    <w:p>
      <w:pPr>
        <w:pStyle w:val="Compact"/>
        <w:numPr>
          <w:ilvl w:val="0"/>
          <w:numId w:val="1006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separate qualia-valid path</w:t>
      </w:r>
      <w:r>
        <w:t xml:space="preserve"> </w:t>
      </w:r>
      <w:r>
        <w:t xml:space="preserve">to preserve</w:t>
      </w:r>
      <w:r>
        <w:t xml:space="preserve"> </w:t>
      </w:r>
      <w:r>
        <w:t xml:space="preserve">“meaningfulness”</w:t>
      </w:r>
      <w:r>
        <w:t xml:space="preserve"> </w:t>
      </w:r>
      <w:r>
        <w:t xml:space="preserve">of vibe metrics.</w:t>
      </w:r>
    </w:p>
    <w:bookmarkEnd w:id="23"/>
    <w:bookmarkStart w:id="24" w:name="key-design-principle"/>
    <w:p>
      <w:pPr>
        <w:pStyle w:val="Heading3"/>
      </w:pPr>
      <w:r>
        <w:t xml:space="preserve">2.2 Key design principle</w:t>
      </w:r>
    </w:p>
    <w:p>
      <w:pPr>
        <w:pStyle w:val="BlockText"/>
      </w:pPr>
      <w:r>
        <w:rPr>
          <w:b/>
          <w:bCs/>
        </w:rPr>
        <w:t xml:space="preserve">Don’t confuse</w:t>
      </w:r>
      <w:r>
        <w:rPr>
          <w:b/>
          <w:bCs/>
        </w:rPr>
        <w:t xml:space="preserve"> </w:t>
      </w:r>
      <w:r>
        <w:rPr>
          <w:b/>
          <w:bCs/>
        </w:rPr>
        <w:t xml:space="preserve">“data is flowing”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“data is meaningful.”</w:t>
      </w:r>
    </w:p>
    <w:p>
      <w:pPr>
        <w:pStyle w:val="FirstParagraph"/>
      </w:pPr>
      <w:r>
        <w:t xml:space="preserve">A LIVE dot can tell you the stream is alive, but only artifact-aware provenance can tell you whether a spike is meaningful.</w:t>
      </w:r>
    </w:p>
    <w:p>
      <w:pPr>
        <w:pStyle w:val="BodyText"/>
      </w:pPr>
      <w:r>
        <w:t xml:space="preserve">v4.1 is built to allow:</w:t>
      </w:r>
    </w:p>
    <w:p>
      <w:pPr>
        <w:pStyle w:val="Compact"/>
        <w:numPr>
          <w:ilvl w:val="0"/>
          <w:numId w:val="1007"/>
        </w:numPr>
      </w:pPr>
      <w:r>
        <w:t xml:space="preserve">Raw-first exploration for intuition and discovery</w:t>
      </w:r>
    </w:p>
    <w:p>
      <w:pPr>
        <w:pStyle w:val="Compact"/>
        <w:numPr>
          <w:ilvl w:val="0"/>
          <w:numId w:val="1007"/>
        </w:numPr>
      </w:pPr>
      <w:r>
        <w:t xml:space="preserve">Masked/EMA debug signals for trust, and</w:t>
      </w:r>
    </w:p>
    <w:p>
      <w:pPr>
        <w:pStyle w:val="Compact"/>
        <w:numPr>
          <w:ilvl w:val="0"/>
          <w:numId w:val="1007"/>
        </w:numPr>
      </w:pPr>
      <w:r>
        <w:t xml:space="preserve">A distinct qualia validity mask for vibe integrity.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8386dc51656d1bffb7b69500a5c0db828b1962f"/>
    <w:p>
      <w:pPr>
        <w:pStyle w:val="Heading2"/>
      </w:pPr>
      <w:r>
        <w:t xml:space="preserve">3) The X/Q state layer: architecture and data model</w:t>
      </w:r>
    </w:p>
    <w:bookmarkStart w:id="26" w:name="overview"/>
    <w:p>
      <w:pPr>
        <w:pStyle w:val="Heading3"/>
      </w:pPr>
      <w:r>
        <w:t xml:space="preserve">3.1 Overview</w:t>
      </w:r>
    </w:p>
    <w:p>
      <w:pPr>
        <w:pStyle w:val="FirstParagraph"/>
      </w:pPr>
      <w:r>
        <w:t xml:space="preserve">The Cortex Console produces a structured</w:t>
      </w:r>
      <w:r>
        <w:t xml:space="preserve"> </w:t>
      </w:r>
      <w:r>
        <w:t xml:space="preserve">“state layer”</w:t>
      </w:r>
      <w:r>
        <w:t xml:space="preserve"> </w:t>
      </w:r>
      <w:r>
        <w:t xml:space="preserve">packet (NDJSON) at ~1 Hz. Each packet includes: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state</w:t>
      </w:r>
      <w:r>
        <w:t xml:space="preserve">: X, Q metrics, richness drivers, band features, etc.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state.raw</w:t>
      </w:r>
      <w:r>
        <w:t xml:space="preserve">: unmasked raw versions of key signals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reliability</w:t>
      </w:r>
      <w:r>
        <w:t xml:space="preserve">: validity, confidence, reason codes, artifact provenance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meta</w:t>
      </w:r>
      <w:r>
        <w:t xml:space="preserve">: timestamps and session metadata</w:t>
      </w:r>
    </w:p>
    <w:p>
      <w:pPr>
        <w:pStyle w:val="FirstParagraph"/>
      </w:pPr>
      <w:r>
        <w:t xml:space="preserve">This state layer is intended as the universal API between:</w:t>
      </w:r>
    </w:p>
    <w:p>
      <w:pPr>
        <w:pStyle w:val="Compact"/>
        <w:numPr>
          <w:ilvl w:val="0"/>
          <w:numId w:val="1009"/>
        </w:numPr>
      </w:pPr>
      <w:r>
        <w:t xml:space="preserve">the Cortex Console dashboard (visualization)</w:t>
      </w:r>
    </w:p>
    <w:p>
      <w:pPr>
        <w:pStyle w:val="Compact"/>
        <w:numPr>
          <w:ilvl w:val="0"/>
          <w:numId w:val="1009"/>
        </w:numPr>
      </w:pPr>
      <w:r>
        <w:t xml:space="preserve">the Spotify controller (adaptive music)</w:t>
      </w:r>
    </w:p>
    <w:p>
      <w:pPr>
        <w:pStyle w:val="Compact"/>
        <w:numPr>
          <w:ilvl w:val="0"/>
          <w:numId w:val="1009"/>
        </w:numPr>
      </w:pPr>
      <w:r>
        <w:t xml:space="preserve">the Turrell Room / Vibe Gauge (ambient display)</w:t>
      </w:r>
    </w:p>
    <w:p>
      <w:pPr>
        <w:pStyle w:val="Compact"/>
        <w:numPr>
          <w:ilvl w:val="0"/>
          <w:numId w:val="1009"/>
        </w:numPr>
      </w:pPr>
      <w:r>
        <w:t xml:space="preserve">logging / analysis tooling</w:t>
      </w:r>
    </w:p>
    <w:bookmarkEnd w:id="26"/>
    <w:bookmarkStart w:id="27" w:name="masking-convention"/>
    <w:p>
      <w:pPr>
        <w:pStyle w:val="Heading3"/>
      </w:pPr>
      <w:r>
        <w:t xml:space="preserve">3.2 Masking convention</w:t>
      </w:r>
    </w:p>
    <w:p>
      <w:pPr>
        <w:pStyle w:val="FirstParagraph"/>
      </w:pPr>
      <w:r>
        <w:t xml:space="preserve">The state layer typically exports both: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raw/unmasked</w:t>
      </w:r>
      <w:r>
        <w:t xml:space="preserve"> </w:t>
      </w:r>
      <w:r>
        <w:t xml:space="preserve">values (computed every window)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masked/valid</w:t>
      </w:r>
      <w:r>
        <w:t xml:space="preserve"> </w:t>
      </w:r>
      <w:r>
        <w:t xml:space="preserve">values (NaN when invalid)</w:t>
      </w:r>
    </w:p>
    <w:p>
      <w:pPr>
        <w:pStyle w:val="FirstParagraph"/>
      </w:pPr>
      <w:r>
        <w:t xml:space="preserve">This is crucial for:</w:t>
      </w:r>
    </w:p>
    <w:p>
      <w:pPr>
        <w:pStyle w:val="Compact"/>
        <w:numPr>
          <w:ilvl w:val="0"/>
          <w:numId w:val="1011"/>
        </w:numPr>
      </w:pPr>
      <w:r>
        <w:t xml:space="preserve">Forensics (debugging spikes)</w:t>
      </w:r>
    </w:p>
    <w:p>
      <w:pPr>
        <w:pStyle w:val="Compact"/>
        <w:numPr>
          <w:ilvl w:val="0"/>
          <w:numId w:val="1011"/>
        </w:numPr>
      </w:pPr>
      <w:r>
        <w:t xml:space="preserve">Learning what the gate is doing</w:t>
      </w:r>
    </w:p>
    <w:p>
      <w:pPr>
        <w:pStyle w:val="Compact"/>
        <w:numPr>
          <w:ilvl w:val="0"/>
          <w:numId w:val="1011"/>
        </w:numPr>
      </w:pPr>
      <w:r>
        <w:t xml:space="preserve">Preventing UI smoothing from hiding invalid regions</w:t>
      </w:r>
    </w:p>
    <w:p>
      <w:pPr>
        <w:pStyle w:val="FirstParagraph"/>
      </w:pPr>
      <w:r>
        <w:t xml:space="preserve">v4.1 adds an additional masking concept: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qualia_valid</w:t>
      </w:r>
      <w:r>
        <w:t xml:space="preserve"> </w:t>
      </w:r>
      <w:r>
        <w:t xml:space="preserve">masks certain</w:t>
      </w:r>
      <w:r>
        <w:t xml:space="preserve"> </w:t>
      </w:r>
      <w:r>
        <w:t xml:space="preserve">“qualia”</w:t>
      </w:r>
      <w:r>
        <w:t xml:space="preserve"> </w:t>
      </w:r>
      <w:r>
        <w:t xml:space="preserve">signals even when the global validity remains high.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9" w:name="X4c744b4713c2687ee56c0a441e0065a08a56a30"/>
    <w:p>
      <w:pPr>
        <w:pStyle w:val="Heading2"/>
      </w:pPr>
      <w:r>
        <w:t xml:space="preserve">4) Signal processing pipeline in v4.1 (Cortex Console)</w:t>
      </w:r>
    </w:p>
    <w:bookmarkStart w:id="29" w:name="windowing"/>
    <w:p>
      <w:pPr>
        <w:pStyle w:val="Heading3"/>
      </w:pPr>
      <w:r>
        <w:t xml:space="preserve">4.1 Windowing</w:t>
      </w:r>
    </w:p>
    <w:p>
      <w:pPr>
        <w:pStyle w:val="Compact"/>
        <w:numPr>
          <w:ilvl w:val="0"/>
          <w:numId w:val="1013"/>
        </w:numPr>
      </w:pPr>
      <w:r>
        <w:t xml:space="preserve">Window length:</w:t>
      </w:r>
      <w:r>
        <w:t xml:space="preserve"> </w:t>
      </w:r>
      <w:r>
        <w:rPr>
          <w:b/>
          <w:bCs/>
        </w:rPr>
        <w:t xml:space="preserve">5 seconds</w:t>
      </w:r>
    </w:p>
    <w:p>
      <w:pPr>
        <w:pStyle w:val="Compact"/>
        <w:numPr>
          <w:ilvl w:val="0"/>
          <w:numId w:val="1013"/>
        </w:numPr>
      </w:pPr>
      <w:r>
        <w:t xml:space="preserve">Update rate:</w:t>
      </w:r>
      <w:r>
        <w:t xml:space="preserve"> </w:t>
      </w:r>
      <w:r>
        <w:rPr>
          <w:b/>
          <w:bCs/>
        </w:rPr>
        <w:t xml:space="preserve">1 Hz</w:t>
      </w:r>
    </w:p>
    <w:p>
      <w:pPr>
        <w:pStyle w:val="Compact"/>
        <w:numPr>
          <w:ilvl w:val="0"/>
          <w:numId w:val="1013"/>
        </w:numPr>
      </w:pPr>
      <w:r>
        <w:t xml:space="preserve">Muse EEG channels: typically 4 channels</w:t>
      </w:r>
    </w:p>
    <w:bookmarkEnd w:id="29"/>
    <w:bookmarkStart w:id="30" w:name="psd-computation"/>
    <w:p>
      <w:pPr>
        <w:pStyle w:val="Heading3"/>
      </w:pPr>
      <w:r>
        <w:t xml:space="preserve">4.2 PSD computation</w:t>
      </w:r>
    </w:p>
    <w:p>
      <w:pPr>
        <w:pStyle w:val="FirstParagraph"/>
      </w:pPr>
      <w:r>
        <w:t xml:space="preserve">For each window:</w:t>
      </w:r>
    </w:p>
    <w:p>
      <w:pPr>
        <w:pStyle w:val="Compact"/>
        <w:numPr>
          <w:ilvl w:val="0"/>
          <w:numId w:val="1014"/>
        </w:numPr>
      </w:pPr>
      <w:r>
        <w:t xml:space="preserve">Compute PSD per channel using Welch.</w:t>
      </w:r>
    </w:p>
    <w:p>
      <w:pPr>
        <w:pStyle w:val="Compact"/>
        <w:numPr>
          <w:ilvl w:val="0"/>
          <w:numId w:val="1014"/>
        </w:numPr>
      </w:pPr>
      <w:r>
        <w:t xml:space="preserve">Restrict to</w:t>
      </w:r>
      <w:r>
        <w:t xml:space="preserve"> </w:t>
      </w:r>
      <w:r>
        <w:rPr>
          <w:b/>
          <w:bCs/>
        </w:rPr>
        <w:t xml:space="preserve">1–45 Hz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Normalize each PSD to sum to 1 (treat as a distribution over frequency bins).</w:t>
      </w:r>
    </w:p>
    <w:p>
      <w:pPr>
        <w:pStyle w:val="Compact"/>
        <w:numPr>
          <w:ilvl w:val="0"/>
          <w:numId w:val="1014"/>
        </w:numPr>
      </w:pPr>
      <w:r>
        <w:t xml:space="preserve">Average across channels →</w:t>
      </w:r>
      <w:r>
        <w:t xml:space="preserve"> </w:t>
      </w:r>
      <w:r>
        <w:rPr>
          <w:b/>
          <w:bCs/>
        </w:rPr>
        <w:t xml:space="preserve">P_mean(f)</w:t>
      </w:r>
      <w:r>
        <w:t xml:space="preserve">.</w:t>
      </w:r>
    </w:p>
    <w:bookmarkEnd w:id="30"/>
    <w:bookmarkStart w:id="31" w:name="baseline-reference"/>
    <w:p>
      <w:pPr>
        <w:pStyle w:val="Heading3"/>
      </w:pPr>
      <w:r>
        <w:t xml:space="preserve">4.3 Baseline reference</w:t>
      </w:r>
    </w:p>
    <w:p>
      <w:pPr>
        <w:pStyle w:val="FirstParagraph"/>
      </w:pPr>
      <w:r>
        <w:t xml:space="preserve">A baseline reference distribution</w:t>
      </w:r>
      <w:r>
        <w:t xml:space="preserve"> </w:t>
      </w:r>
      <w:r>
        <w:rPr>
          <w:b/>
          <w:bCs/>
        </w:rPr>
        <w:t xml:space="preserve">P_ref(f)</w:t>
      </w:r>
      <w:r>
        <w:t xml:space="preserve"> </w:t>
      </w:r>
      <w:r>
        <w:t xml:space="preserve">is maintained (and optionally adapted depending on mode).</w:t>
      </w:r>
    </w:p>
    <w:bookmarkEnd w:id="31"/>
    <w:bookmarkStart w:id="32" w:name="deviation-from-baseline-js-distance"/>
    <w:p>
      <w:pPr>
        <w:pStyle w:val="Heading3"/>
      </w:pPr>
      <w:r>
        <w:t xml:space="preserve">4.4 Deviation from baseline (JS distance)</w:t>
      </w:r>
    </w:p>
    <w:p>
      <w:pPr>
        <w:pStyle w:val="FirstParagraph"/>
      </w:pPr>
      <w:r>
        <w:t xml:space="preserve">Compute the Jensen–Shannon distance: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JS_dist = JS(P_mean, P_ref)</w:t>
      </w:r>
    </w:p>
    <w:p>
      <w:pPr>
        <w:pStyle w:val="FirstParagraph"/>
      </w:pPr>
      <w:r>
        <w:t xml:space="preserve">Then produce a bounded deviation variable φ:</w:t>
      </w:r>
    </w:p>
    <w:p>
      <w:pPr>
        <w:pStyle w:val="Compact"/>
        <w:numPr>
          <w:ilvl w:val="0"/>
          <w:numId w:val="1016"/>
        </w:numPr>
      </w:pPr>
      <w:r>
        <w:t xml:space="preserve">d = max(0, JS_dist − μ_JS)</w:t>
      </w:r>
    </w:p>
    <w:p>
      <w:pPr>
        <w:pStyle w:val="Compact"/>
        <w:numPr>
          <w:ilvl w:val="0"/>
          <w:numId w:val="1016"/>
        </w:numPr>
      </w:pPr>
      <w:r>
        <w:t xml:space="preserve">φ = 1 − exp(−d/τ_φ)</w:t>
      </w:r>
    </w:p>
    <w:p>
      <w:pPr>
        <w:pStyle w:val="FirstParagraph"/>
      </w:pPr>
      <w:r>
        <w:t xml:space="preserve">Interpretation:</w:t>
      </w:r>
    </w:p>
    <w:p>
      <w:pPr>
        <w:pStyle w:val="Compact"/>
        <w:numPr>
          <w:ilvl w:val="0"/>
          <w:numId w:val="1017"/>
        </w:numPr>
      </w:pPr>
      <w:r>
        <w:t xml:space="preserve">φ ≈ 0 means</w:t>
      </w:r>
      <w:r>
        <w:t xml:space="preserve"> </w:t>
      </w:r>
      <w:r>
        <w:t xml:space="preserve">“close to baseline shape.”</w:t>
      </w:r>
    </w:p>
    <w:p>
      <w:pPr>
        <w:pStyle w:val="Compact"/>
        <w:numPr>
          <w:ilvl w:val="0"/>
          <w:numId w:val="1017"/>
        </w:numPr>
      </w:pPr>
      <w:r>
        <w:t xml:space="preserve">φ → 1 means</w:t>
      </w:r>
      <w:r>
        <w:t xml:space="preserve"> </w:t>
      </w:r>
      <w:r>
        <w:t xml:space="preserve">“very different from baseline shape.”</w:t>
      </w:r>
    </w:p>
    <w:bookmarkEnd w:id="32"/>
    <w:bookmarkStart w:id="33" w:name="band-mass-features"/>
    <w:p>
      <w:pPr>
        <w:pStyle w:val="Heading3"/>
      </w:pPr>
      <w:r>
        <w:t xml:space="preserve">4.5 Band mass features</w:t>
      </w:r>
    </w:p>
    <w:p>
      <w:pPr>
        <w:pStyle w:val="FirstParagraph"/>
      </w:pPr>
      <w:r>
        <w:t xml:space="preserve">Compute normalized band masses from P_mean:</w:t>
      </w:r>
    </w:p>
    <w:p>
      <w:pPr>
        <w:pStyle w:val="Compact"/>
        <w:numPr>
          <w:ilvl w:val="0"/>
          <w:numId w:val="1018"/>
        </w:numPr>
      </w:pPr>
      <w:r>
        <w:t xml:space="preserve">θ: 4–8 Hz</w:t>
      </w:r>
    </w:p>
    <w:p>
      <w:pPr>
        <w:pStyle w:val="Compact"/>
        <w:numPr>
          <w:ilvl w:val="0"/>
          <w:numId w:val="1018"/>
        </w:numPr>
      </w:pPr>
      <w:r>
        <w:t xml:space="preserve">α: 8–13 Hz</w:t>
      </w:r>
    </w:p>
    <w:p>
      <w:pPr>
        <w:pStyle w:val="Compact"/>
        <w:numPr>
          <w:ilvl w:val="0"/>
          <w:numId w:val="1018"/>
        </w:numPr>
      </w:pPr>
      <w:r>
        <w:t xml:space="preserve">β: 13–30 Hz</w:t>
      </w:r>
    </w:p>
    <w:p>
      <w:pPr>
        <w:pStyle w:val="Compact"/>
        <w:numPr>
          <w:ilvl w:val="0"/>
          <w:numId w:val="1018"/>
        </w:numPr>
      </w:pPr>
      <w:r>
        <w:t xml:space="preserve">γ: 30–45 Hz</w:t>
      </w:r>
    </w:p>
    <w:p>
      <w:pPr>
        <w:pStyle w:val="FirstParagraph"/>
      </w:pPr>
      <w:r>
        <w:t xml:space="preserve">Then normalize by total:</w:t>
      </w:r>
    </w:p>
    <w:p>
      <w:pPr>
        <w:pStyle w:val="Compact"/>
        <w:numPr>
          <w:ilvl w:val="0"/>
          <w:numId w:val="1019"/>
        </w:numPr>
      </w:pPr>
      <w:r>
        <w:t xml:space="preserve">θ_n, α_n, β_n, γ_n</w:t>
      </w:r>
    </w:p>
    <w:bookmarkEnd w:id="33"/>
    <w:bookmarkStart w:id="34" w:name="emg-aware-gamma-scaling"/>
    <w:p>
      <w:pPr>
        <w:pStyle w:val="Heading3"/>
      </w:pPr>
      <w:r>
        <w:t xml:space="preserve">4.6 EMG-aware gamma scaling</w:t>
      </w:r>
    </w:p>
    <w:p>
      <w:pPr>
        <w:pStyle w:val="FirstParagraph"/>
      </w:pPr>
      <w:r>
        <w:t xml:space="preserve">Gamma is highly contaminated by EMG. v4.1 uses an EMG index (high-frequency ratio) and downweights gamma accordingly:</w:t>
      </w:r>
    </w:p>
    <w:p>
      <w:pPr>
        <w:pStyle w:val="Compact"/>
        <w:numPr>
          <w:ilvl w:val="0"/>
          <w:numId w:val="1020"/>
        </w:numPr>
      </w:pPr>
      <w:r>
        <w:t xml:space="preserve">w_emg ∈ [0,1]</w:t>
      </w:r>
    </w:p>
    <w:p>
      <w:pPr>
        <w:pStyle w:val="Compact"/>
        <w:numPr>
          <w:ilvl w:val="0"/>
          <w:numId w:val="1020"/>
        </w:numPr>
      </w:pPr>
      <w:r>
        <w:t xml:space="preserve">γ_scaled = (γ / γ_ref) · w_emg</w:t>
      </w:r>
    </w:p>
    <w:bookmarkEnd w:id="34"/>
    <w:bookmarkStart w:id="35" w:name="engagement-proxy-e"/>
    <w:p>
      <w:pPr>
        <w:pStyle w:val="Heading3"/>
      </w:pPr>
      <w:r>
        <w:t xml:space="preserve">4.7 Engagement proxy E</w:t>
      </w:r>
    </w:p>
    <w:p>
      <w:pPr>
        <w:pStyle w:val="FirstParagraph"/>
      </w:pPr>
      <w:r>
        <w:t xml:space="preserve">Engagement is computed from β + γ_scaled and squashed into [0,1] with a sigmoid:</w:t>
      </w:r>
    </w:p>
    <w:p>
      <w:pPr>
        <w:pStyle w:val="Compact"/>
        <w:numPr>
          <w:ilvl w:val="0"/>
          <w:numId w:val="1021"/>
        </w:numPr>
      </w:pPr>
      <w:r>
        <w:t xml:space="preserve">bg_raw = β + γ_scaled</w:t>
      </w:r>
    </w:p>
    <w:p>
      <w:pPr>
        <w:pStyle w:val="Compact"/>
        <w:numPr>
          <w:ilvl w:val="0"/>
          <w:numId w:val="1021"/>
        </w:numPr>
      </w:pPr>
      <w:r>
        <w:t xml:space="preserve">E = sigmoid((bg_raw − BG_ref)/BG_sigma)</w:t>
      </w:r>
    </w:p>
    <w:p>
      <w:pPr>
        <w:pStyle w:val="FirstParagraph"/>
      </w:pPr>
      <w:r>
        <w:t xml:space="preserve">Interpretation:</w:t>
      </w:r>
    </w:p>
    <w:p>
      <w:pPr>
        <w:pStyle w:val="Compact"/>
        <w:numPr>
          <w:ilvl w:val="0"/>
          <w:numId w:val="1022"/>
        </w:numPr>
      </w:pPr>
      <w:r>
        <w:t xml:space="preserve">E high:</w:t>
      </w:r>
      <w:r>
        <w:t xml:space="preserve"> </w:t>
      </w:r>
      <w:r>
        <w:t xml:space="preserve">“more engaged/activated”</w:t>
      </w:r>
    </w:p>
    <w:p>
      <w:pPr>
        <w:pStyle w:val="Compact"/>
        <w:numPr>
          <w:ilvl w:val="0"/>
          <w:numId w:val="1022"/>
        </w:numPr>
      </w:pPr>
      <w:r>
        <w:t xml:space="preserve">E low:</w:t>
      </w:r>
      <w:r>
        <w:t xml:space="preserve"> </w:t>
      </w:r>
      <w:r>
        <w:t xml:space="preserve">“less engaged”</w:t>
      </w:r>
    </w:p>
    <w:bookmarkEnd w:id="35"/>
    <w:bookmarkStart w:id="36" w:name="sac-factor"/>
    <w:p>
      <w:pPr>
        <w:pStyle w:val="Heading3"/>
      </w:pPr>
      <w:r>
        <w:t xml:space="preserve">4.8 SAC factor</w:t>
      </w:r>
    </w:p>
    <w:p>
      <w:pPr>
        <w:pStyle w:val="FirstParagraph"/>
      </w:pPr>
      <w:r>
        <w:t xml:space="preserve">SAC is a stability/anti-theta factor:</w:t>
      </w:r>
    </w:p>
    <w:p>
      <w:pPr>
        <w:pStyle w:val="Compact"/>
        <w:numPr>
          <w:ilvl w:val="0"/>
          <w:numId w:val="1023"/>
        </w:numPr>
      </w:pPr>
      <w:r>
        <w:t xml:space="preserve">SAC_raw = 1 − θ_n/(θ_n + α_n)</w:t>
      </w:r>
    </w:p>
    <w:p>
      <w:pPr>
        <w:pStyle w:val="FirstParagraph"/>
      </w:pPr>
      <w:r>
        <w:t xml:space="preserve">Interpretation:</w:t>
      </w:r>
    </w:p>
    <w:p>
      <w:pPr>
        <w:pStyle w:val="Compact"/>
        <w:numPr>
          <w:ilvl w:val="0"/>
          <w:numId w:val="1024"/>
        </w:numPr>
      </w:pPr>
      <w:r>
        <w:t xml:space="preserve">SAC_raw high: theta not dominating relative to alpha</w:t>
      </w:r>
    </w:p>
    <w:p>
      <w:pPr>
        <w:pStyle w:val="Compact"/>
        <w:numPr>
          <w:ilvl w:val="0"/>
          <w:numId w:val="1024"/>
        </w:numPr>
      </w:pPr>
      <w:r>
        <w:t xml:space="preserve">SAC_raw low: theta dominance</w:t>
      </w:r>
    </w:p>
    <w:bookmarkEnd w:id="36"/>
    <w:bookmarkStart w:id="37" w:name="x-computation-activation"/>
    <w:p>
      <w:pPr>
        <w:pStyle w:val="Heading3"/>
      </w:pPr>
      <w:r>
        <w:t xml:space="preserve">4.9 X computation (activation)</w:t>
      </w:r>
    </w:p>
    <w:p>
      <w:pPr>
        <w:pStyle w:val="FirstParagraph"/>
      </w:pPr>
      <w:r>
        <w:t xml:space="preserve">X is solved numerically from a shaped equation derived from band fractions:</w:t>
      </w:r>
    </w:p>
    <w:p>
      <w:pPr>
        <w:pStyle w:val="Compact"/>
        <w:numPr>
          <w:ilvl w:val="0"/>
          <w:numId w:val="1025"/>
        </w:numPr>
      </w:pPr>
      <w:r>
        <w:t xml:space="preserve">a = 0.5β_n + 0.5(1 − α_n) − 0.1θ_n</w:t>
      </w:r>
    </w:p>
    <w:p>
      <w:pPr>
        <w:pStyle w:val="Compact"/>
        <w:numPr>
          <w:ilvl w:val="0"/>
          <w:numId w:val="1025"/>
        </w:numPr>
      </w:pPr>
      <w:r>
        <w:t xml:space="preserve">b = 0.5γ_scaled</w:t>
      </w:r>
    </w:p>
    <w:p>
      <w:pPr>
        <w:pStyle w:val="Compact"/>
        <w:numPr>
          <w:ilvl w:val="0"/>
          <w:numId w:val="1025"/>
        </w:numPr>
      </w:pPr>
      <w:r>
        <w:t xml:space="preserve">solve: a + b·exp(−X) − cX = 0, where c = 1/e</w:t>
      </w:r>
    </w:p>
    <w:p>
      <w:pPr>
        <w:pStyle w:val="Compact"/>
        <w:numPr>
          <w:ilvl w:val="0"/>
          <w:numId w:val="1025"/>
        </w:numPr>
      </w:pPr>
      <w:r>
        <w:t xml:space="preserve">clip X ≥ 0</w:t>
      </w:r>
    </w:p>
    <w:p>
      <w:pPr>
        <w:pStyle w:val="FirstParagraph"/>
      </w:pPr>
      <w:r>
        <w:t xml:space="preserve">Interpretation:</w:t>
      </w:r>
    </w:p>
    <w:p>
      <w:pPr>
        <w:pStyle w:val="Compact"/>
        <w:numPr>
          <w:ilvl w:val="0"/>
          <w:numId w:val="1026"/>
        </w:numPr>
      </w:pPr>
      <w:r>
        <w:t xml:space="preserve">X is the</w:t>
      </w:r>
      <w:r>
        <w:t xml:space="preserve"> </w:t>
      </w:r>
      <w:r>
        <w:t xml:space="preserve">“activation/drive”</w:t>
      </w:r>
      <w:r>
        <w:t xml:space="preserve"> </w:t>
      </w:r>
      <w:r>
        <w:t xml:space="preserve">scalar.</w:t>
      </w:r>
    </w:p>
    <w:p>
      <w:pPr>
        <w:pStyle w:val="Compact"/>
        <w:numPr>
          <w:ilvl w:val="0"/>
          <w:numId w:val="1026"/>
        </w:numPr>
      </w:pPr>
      <w:r>
        <w:t xml:space="preserve">It can rise with β/γ engagement and fall with α/θ dominance.</w:t>
      </w:r>
    </w:p>
    <w:bookmarkEnd w:id="37"/>
    <w:bookmarkStart w:id="38" w:name="k-gain-factor"/>
    <w:p>
      <w:pPr>
        <w:pStyle w:val="Heading3"/>
      </w:pPr>
      <w:r>
        <w:t xml:space="preserve">4.10 k gain factor</w:t>
      </w:r>
    </w:p>
    <w:p>
      <w:pPr>
        <w:pStyle w:val="Compact"/>
        <w:numPr>
          <w:ilvl w:val="0"/>
          <w:numId w:val="1027"/>
        </w:numPr>
      </w:pPr>
      <w:r>
        <w:t xml:space="preserve">k = log(1 + β_n)</w:t>
      </w:r>
    </w:p>
    <w:p>
      <w:pPr>
        <w:pStyle w:val="FirstParagraph"/>
      </w:pPr>
      <w:r>
        <w:t xml:space="preserve">Interpretation:</w:t>
      </w:r>
    </w:p>
    <w:p>
      <w:pPr>
        <w:pStyle w:val="Compact"/>
        <w:numPr>
          <w:ilvl w:val="0"/>
          <w:numId w:val="1028"/>
        </w:numPr>
      </w:pPr>
      <w:r>
        <w:t xml:space="preserve">k grows with beta fraction and acts as a mild gain.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57100b3bd9195f6632a6f98b65fe7d473dfd20e"/>
    <w:p>
      <w:pPr>
        <w:pStyle w:val="Heading2"/>
      </w:pPr>
      <w:r>
        <w:t xml:space="preserve">5) Reliability system: global validity vs qualia validity</w:t>
      </w:r>
    </w:p>
    <w:bookmarkStart w:id="40" w:name="global-validity-valid"/>
    <w:p>
      <w:pPr>
        <w:pStyle w:val="Heading3"/>
      </w:pPr>
      <w:r>
        <w:t xml:space="preserve">5.1 Global validity (valid)</w:t>
      </w:r>
    </w:p>
    <w:p>
      <w:pPr>
        <w:pStyle w:val="FirstParagraph"/>
      </w:pPr>
      <w:r>
        <w:t xml:space="preserve">Global validity is based on a composite quality confidence:</w:t>
      </w:r>
    </w:p>
    <w:p>
      <w:pPr>
        <w:pStyle w:val="Compact"/>
        <w:numPr>
          <w:ilvl w:val="0"/>
          <w:numId w:val="1029"/>
        </w:numPr>
      </w:pPr>
      <w:r>
        <w:t xml:space="preserve">quality_conf ∈ [0,1]</w:t>
      </w:r>
    </w:p>
    <w:p>
      <w:pPr>
        <w:pStyle w:val="FirstParagraph"/>
      </w:pPr>
      <w:r>
        <w:t xml:space="preserve">quality_conf is built from multiple heuristics including:</w:t>
      </w:r>
    </w:p>
    <w:p>
      <w:pPr>
        <w:pStyle w:val="Compact"/>
        <w:numPr>
          <w:ilvl w:val="0"/>
          <w:numId w:val="1030"/>
        </w:numPr>
      </w:pPr>
      <w:r>
        <w:t xml:space="preserve">contact_conf</w:t>
      </w:r>
    </w:p>
    <w:p>
      <w:pPr>
        <w:pStyle w:val="Compact"/>
        <w:numPr>
          <w:ilvl w:val="0"/>
          <w:numId w:val="1030"/>
        </w:numPr>
      </w:pPr>
      <w:r>
        <w:t xml:space="preserve">blink_conf / high_blink</w:t>
      </w:r>
    </w:p>
    <w:p>
      <w:pPr>
        <w:pStyle w:val="Compact"/>
        <w:numPr>
          <w:ilvl w:val="0"/>
          <w:numId w:val="1030"/>
        </w:numPr>
      </w:pPr>
      <w:r>
        <w:t xml:space="preserve">artifact_quality</w:t>
      </w:r>
    </w:p>
    <w:p>
      <w:pPr>
        <w:pStyle w:val="Compact"/>
        <w:numPr>
          <w:ilvl w:val="0"/>
          <w:numId w:val="1030"/>
        </w:numPr>
      </w:pPr>
      <w:r>
        <w:t xml:space="preserve">band distribution sanity checks</w:t>
      </w:r>
    </w:p>
    <w:p>
      <w:pPr>
        <w:pStyle w:val="Compact"/>
        <w:numPr>
          <w:ilvl w:val="0"/>
          <w:numId w:val="1030"/>
        </w:numPr>
      </w:pPr>
      <w:r>
        <w:t xml:space="preserve">drift / stability checks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31"/>
        </w:numPr>
      </w:pPr>
      <w:r>
        <w:t xml:space="preserve">valid = (quality_conf ≥ threshold)</w:t>
      </w:r>
    </w:p>
    <w:p>
      <w:pPr>
        <w:pStyle w:val="FirstParagraph"/>
      </w:pPr>
      <w:r>
        <w:t xml:space="preserve">Threshold depends on the selected mode:</w:t>
      </w:r>
    </w:p>
    <w:p>
      <w:pPr>
        <w:pStyle w:val="Compact"/>
        <w:numPr>
          <w:ilvl w:val="0"/>
          <w:numId w:val="1032"/>
        </w:numPr>
      </w:pPr>
      <w:r>
        <w:t xml:space="preserve">RELAXED (min false negatives)</w:t>
      </w:r>
    </w:p>
    <w:p>
      <w:pPr>
        <w:pStyle w:val="Compact"/>
        <w:numPr>
          <w:ilvl w:val="0"/>
          <w:numId w:val="1032"/>
        </w:numPr>
      </w:pPr>
      <w:r>
        <w:t xml:space="preserve">ADAPTIVE</w:t>
      </w:r>
    </w:p>
    <w:p>
      <w:pPr>
        <w:pStyle w:val="Compact"/>
        <w:numPr>
          <w:ilvl w:val="0"/>
          <w:numId w:val="1032"/>
        </w:numPr>
      </w:pPr>
      <w:r>
        <w:t xml:space="preserve">STRICT</w:t>
      </w:r>
    </w:p>
    <w:bookmarkEnd w:id="40"/>
    <w:bookmarkStart w:id="41" w:name="qualia-validity-qualia_valid"/>
    <w:p>
      <w:pPr>
        <w:pStyle w:val="Heading3"/>
      </w:pPr>
      <w:r>
        <w:t xml:space="preserve">5.2 Qualia validity (qualia_valid)</w:t>
      </w:r>
    </w:p>
    <w:p>
      <w:pPr>
        <w:pStyle w:val="FirstParagraph"/>
      </w:pPr>
      <w:r>
        <w:t xml:space="preserve">Qualia validity is defined independently, primarily from artifact provenance:</w:t>
      </w:r>
    </w:p>
    <w:p>
      <w:pPr>
        <w:pStyle w:val="Compact"/>
        <w:numPr>
          <w:ilvl w:val="0"/>
          <w:numId w:val="1033"/>
        </w:numPr>
      </w:pPr>
      <w:r>
        <w:t xml:space="preserve">qualia_valid = (artifact_quality ≥ QUALIA_THR)</w:t>
      </w:r>
    </w:p>
    <w:p>
      <w:pPr>
        <w:pStyle w:val="FirstParagraph"/>
      </w:pPr>
      <w:r>
        <w:t xml:space="preserve">Default threshold in v4.1:</w:t>
      </w:r>
    </w:p>
    <w:p>
      <w:pPr>
        <w:pStyle w:val="Compact"/>
        <w:numPr>
          <w:ilvl w:val="0"/>
          <w:numId w:val="1034"/>
        </w:numPr>
      </w:pPr>
      <w:r>
        <w:t xml:space="preserve">QUALIA_THR ≈ 0.55 (aligned to</w:t>
      </w:r>
      <w:r>
        <w:t xml:space="preserve"> </w:t>
      </w:r>
      <w:r>
        <w:t xml:space="preserve">“artifact-likely”</w:t>
      </w:r>
      <w:r>
        <w:t xml:space="preserve"> </w:t>
      </w:r>
      <w:r>
        <w:t xml:space="preserve">cutoff)</w:t>
      </w:r>
    </w:p>
    <w:p>
      <w:pPr>
        <w:pStyle w:val="FirstParagraph"/>
      </w:pPr>
      <w:r>
        <w:t xml:space="preserve">Interpretation:</w:t>
      </w:r>
    </w:p>
    <w:p>
      <w:pPr>
        <w:pStyle w:val="Compact"/>
        <w:numPr>
          <w:ilvl w:val="0"/>
          <w:numId w:val="1035"/>
        </w:numPr>
      </w:pPr>
      <w:r>
        <w:t xml:space="preserve">Even if global validity is high (RELAXED), qualia_valid can become false during likely artifacts.</w:t>
      </w:r>
    </w:p>
    <w:p>
      <w:pPr>
        <w:pStyle w:val="Compact"/>
        <w:numPr>
          <w:ilvl w:val="0"/>
          <w:numId w:val="1035"/>
        </w:numPr>
      </w:pPr>
      <w:r>
        <w:t xml:space="preserve">This prevents A/B/C/D from labeling artifacts as</w:t>
      </w:r>
      <w:r>
        <w:t xml:space="preserve"> </w:t>
      </w:r>
      <w:r>
        <w:t xml:space="preserve">“vibe.”</w:t>
      </w:r>
    </w:p>
    <w:bookmarkEnd w:id="41"/>
    <w:bookmarkStart w:id="42" w:name="X1df7b816042485aa9615db2504fd1baa90902ca"/>
    <w:p>
      <w:pPr>
        <w:pStyle w:val="Heading3"/>
      </w:pPr>
      <w:r>
        <w:t xml:space="preserve">5.3 Provenance split: phi_meaningful vs phi_artifact</w:t>
      </w:r>
    </w:p>
    <w:p>
      <w:pPr>
        <w:pStyle w:val="FirstParagraph"/>
      </w:pPr>
      <w:r>
        <w:t xml:space="preserve">v4.1 uses artifact_quality to split φ into two conceptual components:</w:t>
      </w:r>
    </w:p>
    <w:p>
      <w:pPr>
        <w:pStyle w:val="Compact"/>
        <w:numPr>
          <w:ilvl w:val="0"/>
          <w:numId w:val="1036"/>
        </w:numPr>
      </w:pPr>
      <w:r>
        <w:t xml:space="preserve">phi_meaningful = φ · artifact_quality</w:t>
      </w:r>
    </w:p>
    <w:p>
      <w:pPr>
        <w:pStyle w:val="Compact"/>
        <w:numPr>
          <w:ilvl w:val="0"/>
          <w:numId w:val="1036"/>
        </w:numPr>
      </w:pPr>
      <w:r>
        <w:t xml:space="preserve">phi_artifact = φ · (1 − artifact_quality)</w:t>
      </w:r>
    </w:p>
    <w:p>
      <w:pPr>
        <w:pStyle w:val="FirstParagraph"/>
      </w:pPr>
      <w:r>
        <w:t xml:space="preserve">Interpretation:</w:t>
      </w:r>
    </w:p>
    <w:p>
      <w:pPr>
        <w:pStyle w:val="Compact"/>
        <w:numPr>
          <w:ilvl w:val="0"/>
          <w:numId w:val="1037"/>
        </w:numPr>
      </w:pPr>
      <w:r>
        <w:t xml:space="preserve">If artifact_quality is low, most deviation is attributed to artifacts.</w:t>
      </w:r>
    </w:p>
    <w:p>
      <w:pPr>
        <w:pStyle w:val="Compact"/>
        <w:numPr>
          <w:ilvl w:val="0"/>
          <w:numId w:val="1037"/>
        </w:numPr>
      </w:pPr>
      <w:r>
        <w:t xml:space="preserve">If artifact_quality is high, deviation is treated as meaningful.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X18c659df6fdd5e444b9982eabbed452abead6c5"/>
    <w:p>
      <w:pPr>
        <w:pStyle w:val="Heading2"/>
      </w:pPr>
      <w:r>
        <w:t xml:space="preserve">6) Metric definitions (Q family + qualia options)</w:t>
      </w:r>
    </w:p>
    <w:p>
      <w:pPr>
        <w:pStyle w:val="FirstParagraph"/>
      </w:pPr>
      <w:r>
        <w:t xml:space="preserve">This section defines all relevant Q-like scalars.</w:t>
      </w:r>
    </w:p>
    <w:bookmarkStart w:id="44" w:name="r_abs-richness-driver"/>
    <w:p>
      <w:pPr>
        <w:pStyle w:val="Heading3"/>
      </w:pPr>
      <w:r>
        <w:t xml:space="preserve">6.1 R_abs (richness driver)</w:t>
      </w:r>
    </w:p>
    <w:p>
      <w:pPr>
        <w:pStyle w:val="FirstParagraph"/>
      </w:pPr>
      <w:r>
        <w:rPr>
          <w:b/>
          <w:bCs/>
        </w:rPr>
        <w:t xml:space="preserve">R_abs</w:t>
      </w:r>
      <w:r>
        <w:t xml:space="preserve"> </w:t>
      </w:r>
      <w:r>
        <w:t xml:space="preserve">is the base richness driver in the original pipeline:</w:t>
      </w:r>
    </w:p>
    <w:p>
      <w:pPr>
        <w:pStyle w:val="Compact"/>
        <w:numPr>
          <w:ilvl w:val="0"/>
          <w:numId w:val="1038"/>
        </w:numPr>
      </w:pPr>
      <w:r>
        <w:t xml:space="preserve">R_abs = k · φ · SAC_raw</w:t>
      </w:r>
    </w:p>
    <w:p>
      <w:pPr>
        <w:pStyle w:val="FirstParagraph"/>
      </w:pPr>
      <w:r>
        <w:t xml:space="preserve">Interpretation:</w:t>
      </w:r>
    </w:p>
    <w:p>
      <w:pPr>
        <w:pStyle w:val="Compact"/>
        <w:numPr>
          <w:ilvl w:val="0"/>
          <w:numId w:val="1039"/>
        </w:numPr>
      </w:pPr>
      <w:r>
        <w:t xml:space="preserve">“How deviated and structured is the state (regardless of intensity)?”</w:t>
      </w:r>
    </w:p>
    <w:bookmarkEnd w:id="44"/>
    <w:bookmarkStart w:id="45" w:name="q_abs"/>
    <w:p>
      <w:pPr>
        <w:pStyle w:val="Heading3"/>
      </w:pPr>
      <w:r>
        <w:t xml:space="preserve">6.2 Q_abs</w:t>
      </w:r>
    </w:p>
    <w:p>
      <w:pPr>
        <w:pStyle w:val="FirstParagraph"/>
      </w:pPr>
      <w:r>
        <w:t xml:space="preserve">Absolute Q multiplies richness by activation:</w:t>
      </w:r>
    </w:p>
    <w:p>
      <w:pPr>
        <w:pStyle w:val="Compact"/>
        <w:numPr>
          <w:ilvl w:val="0"/>
          <w:numId w:val="1040"/>
        </w:numPr>
      </w:pPr>
      <w:r>
        <w:t xml:space="preserve">Q_abs_raw = X · R_abs</w:t>
      </w:r>
    </w:p>
    <w:p>
      <w:pPr>
        <w:pStyle w:val="Compact"/>
        <w:numPr>
          <w:ilvl w:val="0"/>
          <w:numId w:val="1040"/>
        </w:numPr>
      </w:pPr>
      <w:r>
        <w:t xml:space="preserve">Q_abs = masked_by_global_valid(Q_abs_raw)</w:t>
      </w:r>
    </w:p>
    <w:p>
      <w:pPr>
        <w:pStyle w:val="FirstParagraph"/>
      </w:pPr>
      <w:r>
        <w:t xml:space="preserve">Interpretation:</w:t>
      </w:r>
    </w:p>
    <w:p>
      <w:pPr>
        <w:pStyle w:val="Compact"/>
        <w:numPr>
          <w:ilvl w:val="0"/>
          <w:numId w:val="1041"/>
        </w:numPr>
      </w:pPr>
      <w:r>
        <w:t xml:space="preserve">“How strong is richness when expressed with intensity?”</w:t>
      </w:r>
    </w:p>
    <w:bookmarkEnd w:id="45"/>
    <w:bookmarkStart w:id="46" w:name="q_focus"/>
    <w:p>
      <w:pPr>
        <w:pStyle w:val="Heading3"/>
      </w:pPr>
      <w:r>
        <w:t xml:space="preserve">6.3 Q_focus</w:t>
      </w:r>
    </w:p>
    <w:p>
      <w:pPr>
        <w:pStyle w:val="FirstParagraph"/>
      </w:pPr>
      <w:r>
        <w:t xml:space="preserve">Focus Q includes engagement:</w:t>
      </w:r>
    </w:p>
    <w:p>
      <w:pPr>
        <w:pStyle w:val="Compact"/>
        <w:numPr>
          <w:ilvl w:val="0"/>
          <w:numId w:val="1042"/>
        </w:numPr>
      </w:pPr>
      <w:r>
        <w:t xml:space="preserve">R_focus = k · φ · SAC_raw · E</w:t>
      </w:r>
    </w:p>
    <w:p>
      <w:pPr>
        <w:pStyle w:val="Compact"/>
        <w:numPr>
          <w:ilvl w:val="0"/>
          <w:numId w:val="1042"/>
        </w:numPr>
      </w:pPr>
      <w:r>
        <w:t xml:space="preserve">Q_focus_raw = X · R_focus</w:t>
      </w:r>
    </w:p>
    <w:p>
      <w:pPr>
        <w:pStyle w:val="Compact"/>
        <w:numPr>
          <w:ilvl w:val="0"/>
          <w:numId w:val="1042"/>
        </w:numPr>
      </w:pPr>
      <w:r>
        <w:t xml:space="preserve">Q_focus = masked_by_global_valid(Q_focus_raw)</w:t>
      </w:r>
    </w:p>
    <w:p>
      <w:pPr>
        <w:pStyle w:val="FirstParagraph"/>
      </w:pPr>
      <w:r>
        <w:t xml:space="preserve">Interpretation:</w:t>
      </w:r>
    </w:p>
    <w:p>
      <w:pPr>
        <w:pStyle w:val="Compact"/>
        <w:numPr>
          <w:ilvl w:val="0"/>
          <w:numId w:val="1043"/>
        </w:numPr>
      </w:pPr>
      <w:r>
        <w:t xml:space="preserve">“Richness with engagement and intensity.”</w:t>
      </w:r>
    </w:p>
    <w:bookmarkEnd w:id="46"/>
    <w:bookmarkStart w:id="47" w:name="q_perx"/>
    <w:p>
      <w:pPr>
        <w:pStyle w:val="Heading3"/>
      </w:pPr>
      <w:r>
        <w:t xml:space="preserve">6.4 Q_perX</w:t>
      </w:r>
    </w:p>
    <w:p>
      <w:pPr>
        <w:pStyle w:val="FirstParagraph"/>
      </w:pPr>
      <w:r>
        <w:t xml:space="preserve">PerX is richness normalized by activation:</w:t>
      </w:r>
    </w:p>
    <w:p>
      <w:pPr>
        <w:pStyle w:val="Compact"/>
        <w:numPr>
          <w:ilvl w:val="0"/>
          <w:numId w:val="1044"/>
        </w:numPr>
      </w:pPr>
      <w:r>
        <w:t xml:space="preserve">Q_perX_raw = Q_abs_raw / (X + ε) ≈ R_abs</w:t>
      </w:r>
    </w:p>
    <w:p>
      <w:pPr>
        <w:pStyle w:val="Compact"/>
        <w:numPr>
          <w:ilvl w:val="0"/>
          <w:numId w:val="1044"/>
        </w:numPr>
      </w:pPr>
      <w:r>
        <w:t xml:space="preserve">Q_perX = masked_by_global_valid(Q_perX_raw)</w:t>
      </w:r>
    </w:p>
    <w:p>
      <w:pPr>
        <w:pStyle w:val="FirstParagraph"/>
      </w:pPr>
      <w:r>
        <w:t xml:space="preserve">Interpretation:</w:t>
      </w:r>
    </w:p>
    <w:p>
      <w:pPr>
        <w:pStyle w:val="Compact"/>
        <w:numPr>
          <w:ilvl w:val="0"/>
          <w:numId w:val="1045"/>
        </w:numPr>
      </w:pPr>
      <w:r>
        <w:t xml:space="preserve">“Richness independent of intensity.”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new-qualia-options-abcd-in-v4.1"/>
    <w:p>
      <w:pPr>
        <w:pStyle w:val="Heading2"/>
      </w:pPr>
      <w:r>
        <w:t xml:space="preserve">7) New qualia options (A/B/C/D) in v4.1</w:t>
      </w:r>
    </w:p>
    <w:p>
      <w:pPr>
        <w:pStyle w:val="FirstParagraph"/>
      </w:pPr>
      <w:r>
        <w:t xml:space="preserve">These were created to align better with</w:t>
      </w:r>
      <w:r>
        <w:t xml:space="preserve"> </w:t>
      </w:r>
      <w:r>
        <w:t xml:space="preserve">“qualia proxy”</w:t>
      </w:r>
      <w:r>
        <w:t xml:space="preserve"> </w:t>
      </w:r>
      <w:r>
        <w:t xml:space="preserve">goals.</w:t>
      </w:r>
    </w:p>
    <w:bookmarkStart w:id="49" w:name="option-a-meaningful-richness"/>
    <w:p>
      <w:pPr>
        <w:pStyle w:val="Heading3"/>
      </w:pPr>
      <w:r>
        <w:t xml:space="preserve">Option A — Meaningful Richness</w:t>
      </w:r>
    </w:p>
    <w:p>
      <w:pPr>
        <w:pStyle w:val="Compact"/>
        <w:numPr>
          <w:ilvl w:val="0"/>
          <w:numId w:val="1046"/>
        </w:numPr>
      </w:pPr>
      <w:r>
        <w:t xml:space="preserve">R_meaningful_raw = k · phi_meaningful · SAC_raw</w:t>
      </w:r>
    </w:p>
    <w:p>
      <w:pPr>
        <w:pStyle w:val="Compact"/>
        <w:numPr>
          <w:ilvl w:val="0"/>
          <w:numId w:val="1046"/>
        </w:numPr>
      </w:pPr>
      <w:r>
        <w:t xml:space="preserve">R_meaningful = masked_by_qualia_valid(R_meaningful_raw)</w:t>
      </w:r>
    </w:p>
    <w:p>
      <w:pPr>
        <w:pStyle w:val="FirstParagraph"/>
      </w:pPr>
      <w:r>
        <w:t xml:space="preserve">Interpretation:</w:t>
      </w:r>
    </w:p>
    <w:p>
      <w:pPr>
        <w:pStyle w:val="Compact"/>
        <w:numPr>
          <w:ilvl w:val="0"/>
          <w:numId w:val="1047"/>
        </w:numPr>
      </w:pPr>
      <w:r>
        <w:t xml:space="preserve">“Richness, but only the portion of deviation that looks meaningful.”</w:t>
      </w:r>
    </w:p>
    <w:bookmarkEnd w:id="49"/>
    <w:bookmarkStart w:id="50" w:name="option-b-meaningful-focus-richness"/>
    <w:p>
      <w:pPr>
        <w:pStyle w:val="Heading3"/>
      </w:pPr>
      <w:r>
        <w:t xml:space="preserve">Option B — Meaningful Focus-Richness</w:t>
      </w:r>
    </w:p>
    <w:p>
      <w:pPr>
        <w:pStyle w:val="Compact"/>
        <w:numPr>
          <w:ilvl w:val="0"/>
          <w:numId w:val="1048"/>
        </w:numPr>
      </w:pPr>
      <w:r>
        <w:t xml:space="preserve">R_focus_meaningful_raw = k · phi_meaningful · SAC_raw · E</w:t>
      </w:r>
    </w:p>
    <w:p>
      <w:pPr>
        <w:pStyle w:val="Compact"/>
        <w:numPr>
          <w:ilvl w:val="0"/>
          <w:numId w:val="1048"/>
        </w:numPr>
      </w:pPr>
      <w:r>
        <w:t xml:space="preserve">R_focus_meaningful = masked_by_qualia_valid(R_focus_meaningful_raw)</w:t>
      </w:r>
    </w:p>
    <w:p>
      <w:pPr>
        <w:pStyle w:val="FirstParagraph"/>
      </w:pPr>
      <w:r>
        <w:t xml:space="preserve">Interpretation:</w:t>
      </w:r>
    </w:p>
    <w:p>
      <w:pPr>
        <w:pStyle w:val="Compact"/>
        <w:numPr>
          <w:ilvl w:val="0"/>
          <w:numId w:val="1049"/>
        </w:numPr>
      </w:pPr>
      <w:r>
        <w:t xml:space="preserve">“Meaningful richness gated by engagement.”</w:t>
      </w:r>
    </w:p>
    <w:bookmarkEnd w:id="50"/>
    <w:bookmarkStart w:id="51" w:name="Xe8484436d5dde71108673f1d60f4233e30a8b39"/>
    <w:p>
      <w:pPr>
        <w:pStyle w:val="Heading3"/>
      </w:pPr>
      <w:r>
        <w:t xml:space="preserve">Option C — Vibe (Intensity-weighted meaningful richness)</w:t>
      </w:r>
    </w:p>
    <w:p>
      <w:pPr>
        <w:pStyle w:val="Compact"/>
        <w:numPr>
          <w:ilvl w:val="0"/>
          <w:numId w:val="1050"/>
        </w:numPr>
      </w:pPr>
      <w:r>
        <w:t xml:space="preserve">Q_vibe_raw = X · R_meaningful_raw</w:t>
      </w:r>
    </w:p>
    <w:p>
      <w:pPr>
        <w:pStyle w:val="Compact"/>
        <w:numPr>
          <w:ilvl w:val="0"/>
          <w:numId w:val="1050"/>
        </w:numPr>
      </w:pPr>
      <w:r>
        <w:t xml:space="preserve">Q_vibe = masked_by_qualia_valid(Q_vibe_raw)</w:t>
      </w:r>
    </w:p>
    <w:p>
      <w:pPr>
        <w:pStyle w:val="FirstParagraph"/>
      </w:pPr>
      <w:r>
        <w:t xml:space="preserve">Interpretation:</w:t>
      </w:r>
    </w:p>
    <w:p>
      <w:pPr>
        <w:pStyle w:val="Compact"/>
        <w:numPr>
          <w:ilvl w:val="0"/>
          <w:numId w:val="1051"/>
        </w:numPr>
      </w:pPr>
      <w:r>
        <w:t xml:space="preserve">“Meaningful richness expressed with intensity.”</w:t>
      </w:r>
    </w:p>
    <w:bookmarkEnd w:id="51"/>
    <w:bookmarkStart w:id="52" w:name="X858f4639b0bd8ba3a506a07ca0095c1289122d5"/>
    <w:p>
      <w:pPr>
        <w:pStyle w:val="Heading3"/>
      </w:pPr>
      <w:r>
        <w:t xml:space="preserve">Option D — Vibe Focus (Intensity-weighted meaningful focus-richness)</w:t>
      </w:r>
    </w:p>
    <w:p>
      <w:pPr>
        <w:pStyle w:val="Compact"/>
        <w:numPr>
          <w:ilvl w:val="0"/>
          <w:numId w:val="1052"/>
        </w:numPr>
      </w:pPr>
      <w:r>
        <w:t xml:space="preserve">Q_vibe_focus_raw = X · R_focus_meaningful_raw</w:t>
      </w:r>
    </w:p>
    <w:p>
      <w:pPr>
        <w:pStyle w:val="FirstParagraph"/>
      </w:pPr>
      <w:r>
        <w:t xml:space="preserve">Expanded form:</w:t>
      </w:r>
    </w:p>
    <w:p>
      <w:pPr>
        <w:pStyle w:val="Compact"/>
        <w:numPr>
          <w:ilvl w:val="0"/>
          <w:numId w:val="1053"/>
        </w:numPr>
      </w:pPr>
      <w:r>
        <w:t xml:space="preserve">Q_vibe_focus_raw = X · k · phi_meaningful · SAC_raw · E</w:t>
      </w:r>
    </w:p>
    <w:p>
      <w:pPr>
        <w:pStyle w:val="FirstParagraph"/>
      </w:pPr>
      <w:r>
        <w:t xml:space="preserve">Masked form in v4.1:</w:t>
      </w:r>
    </w:p>
    <w:p>
      <w:pPr>
        <w:pStyle w:val="Compact"/>
        <w:numPr>
          <w:ilvl w:val="0"/>
          <w:numId w:val="1054"/>
        </w:numPr>
      </w:pPr>
      <w:r>
        <w:t xml:space="preserve">Q_vibe_focus = masked_by_qualia_valid(Q_vibe_focus_raw)</w:t>
      </w:r>
    </w:p>
    <w:p>
      <w:pPr>
        <w:pStyle w:val="FirstParagraph"/>
      </w:pPr>
      <w:r>
        <w:t xml:space="preserve">Interpretation:</w:t>
      </w:r>
    </w:p>
    <w:p>
      <w:pPr>
        <w:pStyle w:val="Compact"/>
        <w:numPr>
          <w:ilvl w:val="0"/>
          <w:numId w:val="1055"/>
        </w:numPr>
      </w:pPr>
      <w:r>
        <w:t xml:space="preserve">“A more</w:t>
      </w:r>
      <w:r>
        <w:t xml:space="preserve"> </w:t>
      </w:r>
      <w:r>
        <w:t xml:space="preserve">‘qualia-aliveness’</w:t>
      </w:r>
      <w:r>
        <w:t xml:space="preserve"> </w:t>
      </w:r>
      <w:r>
        <w:t xml:space="preserve">candidate: meaningful deviation × stability × engagement × intensity.”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ema-smoothing-and-why-it-exists"/>
    <w:p>
      <w:pPr>
        <w:pStyle w:val="Heading2"/>
      </w:pPr>
      <w:r>
        <w:t xml:space="preserve">8) EMA smoothing and why it exists</w:t>
      </w:r>
    </w:p>
    <w:p>
      <w:pPr>
        <w:pStyle w:val="FirstParagraph"/>
      </w:pPr>
      <w:r>
        <w:t xml:space="preserve">EMA is a display/UX layer:</w:t>
      </w:r>
    </w:p>
    <w:p>
      <w:pPr>
        <w:pStyle w:val="Compact"/>
        <w:numPr>
          <w:ilvl w:val="0"/>
          <w:numId w:val="1056"/>
        </w:numPr>
      </w:pPr>
      <w:r>
        <w:t xml:space="preserve">EMA_t = α·x_t + (1−α)·EMA_{t−1}</w:t>
      </w:r>
    </w:p>
    <w:p>
      <w:pPr>
        <w:pStyle w:val="FirstParagraph"/>
      </w:pPr>
      <w:r>
        <w:t xml:space="preserve">Rules used:</w:t>
      </w:r>
    </w:p>
    <w:p>
      <w:pPr>
        <w:pStyle w:val="Compact"/>
        <w:numPr>
          <w:ilvl w:val="0"/>
          <w:numId w:val="1057"/>
        </w:numPr>
      </w:pPr>
      <w:r>
        <w:t xml:space="preserve">EMA is applied to the masked series (global valid or qualia_valid).</w:t>
      </w:r>
    </w:p>
    <w:p>
      <w:pPr>
        <w:pStyle w:val="Compact"/>
        <w:numPr>
          <w:ilvl w:val="0"/>
          <w:numId w:val="1057"/>
        </w:numPr>
      </w:pPr>
      <w:r>
        <w:t xml:space="preserve">If masked series is NaN for a step, EMA holds its last value (for continuity).</w:t>
      </w:r>
    </w:p>
    <w:p>
      <w:pPr>
        <w:pStyle w:val="FirstParagraph"/>
      </w:pPr>
      <w:r>
        <w:t xml:space="preserve">Interpretation:</w:t>
      </w:r>
    </w:p>
    <w:p>
      <w:pPr>
        <w:pStyle w:val="Compact"/>
        <w:numPr>
          <w:ilvl w:val="0"/>
          <w:numId w:val="1058"/>
        </w:numPr>
      </w:pPr>
      <w:r>
        <w:t xml:space="preserve">EMA gives a stable</w:t>
      </w:r>
      <w:r>
        <w:t xml:space="preserve"> </w:t>
      </w:r>
      <w:r>
        <w:t xml:space="preserve">“room dial,”</w:t>
      </w:r>
      <w:r>
        <w:t xml:space="preserve"> </w:t>
      </w:r>
      <w:r>
        <w:t xml:space="preserve">while raw shows microstructure.</w:t>
      </w:r>
    </w:p>
    <w:p>
      <w:r>
        <w:pict>
          <v:rect style="width:0;height:1.5pt" o:hralign="center" o:hrstd="t" o:hr="t"/>
        </w:pict>
      </w:r>
    </w:p>
    <w:bookmarkEnd w:id="54"/>
    <w:bookmarkStart w:id="58" w:name="what-v4.1-exports-in-ndjson"/>
    <w:p>
      <w:pPr>
        <w:pStyle w:val="Heading2"/>
      </w:pPr>
      <w:r>
        <w:t xml:space="preserve">9) What v4.1 exports in NDJSON</w:t>
      </w:r>
    </w:p>
    <w:bookmarkStart w:id="55" w:name="core-fields"/>
    <w:p>
      <w:pPr>
        <w:pStyle w:val="Heading3"/>
      </w:pPr>
      <w:r>
        <w:t xml:space="preserve">9.1 Core fields</w:t>
      </w:r>
    </w:p>
    <w:p>
      <w:pPr>
        <w:pStyle w:val="Compact"/>
        <w:numPr>
          <w:ilvl w:val="0"/>
          <w:numId w:val="1059"/>
        </w:numPr>
      </w:pPr>
      <w:r>
        <w:t xml:space="preserve">state.X</w:t>
      </w:r>
    </w:p>
    <w:p>
      <w:pPr>
        <w:pStyle w:val="Compact"/>
        <w:numPr>
          <w:ilvl w:val="0"/>
          <w:numId w:val="1059"/>
        </w:numPr>
      </w:pPr>
      <w:r>
        <w:t xml:space="preserve">state.Q_abs, state.Q_focus, state.Q_perX</w:t>
      </w:r>
    </w:p>
    <w:p>
      <w:pPr>
        <w:pStyle w:val="Compact"/>
        <w:numPr>
          <w:ilvl w:val="0"/>
          <w:numId w:val="1059"/>
        </w:numPr>
      </w:pPr>
      <w:r>
        <w:t xml:space="preserve">state.R_abs</w:t>
      </w:r>
    </w:p>
    <w:p>
      <w:pPr>
        <w:pStyle w:val="FirstParagraph"/>
      </w:pPr>
      <w:r>
        <w:t xml:space="preserve">Raw versions:</w:t>
      </w:r>
    </w:p>
    <w:p>
      <w:pPr>
        <w:pStyle w:val="Compact"/>
        <w:numPr>
          <w:ilvl w:val="0"/>
          <w:numId w:val="1060"/>
        </w:numPr>
      </w:pPr>
      <w:r>
        <w:t xml:space="preserve">state.raw.Q_abs, state.raw.Q_focus, state.raw.Q_perX</w:t>
      </w:r>
    </w:p>
    <w:bookmarkEnd w:id="55"/>
    <w:bookmarkStart w:id="56" w:name="new-v4.1-qualia-fields"/>
    <w:p>
      <w:pPr>
        <w:pStyle w:val="Heading3"/>
      </w:pPr>
      <w:r>
        <w:t xml:space="preserve">9.2 New v4.1 qualia fields</w:t>
      </w:r>
    </w:p>
    <w:p>
      <w:pPr>
        <w:pStyle w:val="FirstParagraph"/>
      </w:pPr>
      <w:r>
        <w:t xml:space="preserve">Masked by qualia_valid:</w:t>
      </w:r>
    </w:p>
    <w:p>
      <w:pPr>
        <w:pStyle w:val="Compact"/>
        <w:numPr>
          <w:ilvl w:val="0"/>
          <w:numId w:val="1061"/>
        </w:numPr>
      </w:pPr>
      <w:r>
        <w:t xml:space="preserve">state.R_meaningful</w:t>
      </w:r>
    </w:p>
    <w:p>
      <w:pPr>
        <w:pStyle w:val="Compact"/>
        <w:numPr>
          <w:ilvl w:val="0"/>
          <w:numId w:val="1061"/>
        </w:numPr>
      </w:pPr>
      <w:r>
        <w:t xml:space="preserve">state.R_focus_meaningful</w:t>
      </w:r>
    </w:p>
    <w:p>
      <w:pPr>
        <w:pStyle w:val="Compact"/>
        <w:numPr>
          <w:ilvl w:val="0"/>
          <w:numId w:val="1061"/>
        </w:numPr>
      </w:pPr>
      <w:r>
        <w:t xml:space="preserve">state.Q_vibe</w:t>
      </w:r>
    </w:p>
    <w:p>
      <w:pPr>
        <w:pStyle w:val="Compact"/>
        <w:numPr>
          <w:ilvl w:val="0"/>
          <w:numId w:val="1061"/>
        </w:numPr>
      </w:pPr>
      <w:r>
        <w:t xml:space="preserve">state.Q_vibe_focus</w:t>
      </w:r>
    </w:p>
    <w:p>
      <w:pPr>
        <w:pStyle w:val="FirstParagraph"/>
      </w:pPr>
      <w:r>
        <w:t xml:space="preserve">Raw versions:</w:t>
      </w:r>
    </w:p>
    <w:p>
      <w:pPr>
        <w:pStyle w:val="Compact"/>
        <w:numPr>
          <w:ilvl w:val="0"/>
          <w:numId w:val="1062"/>
        </w:numPr>
      </w:pPr>
      <w:r>
        <w:t xml:space="preserve">state.raw.R_meaningful</w:t>
      </w:r>
    </w:p>
    <w:p>
      <w:pPr>
        <w:pStyle w:val="Compact"/>
        <w:numPr>
          <w:ilvl w:val="0"/>
          <w:numId w:val="1062"/>
        </w:numPr>
      </w:pPr>
      <w:r>
        <w:t xml:space="preserve">state.raw.R_focus_meaningful</w:t>
      </w:r>
    </w:p>
    <w:p>
      <w:pPr>
        <w:pStyle w:val="Compact"/>
        <w:numPr>
          <w:ilvl w:val="0"/>
          <w:numId w:val="1062"/>
        </w:numPr>
      </w:pPr>
      <w:r>
        <w:t xml:space="preserve">state.raw.Q_vibe</w:t>
      </w:r>
    </w:p>
    <w:p>
      <w:pPr>
        <w:pStyle w:val="Compact"/>
        <w:numPr>
          <w:ilvl w:val="0"/>
          <w:numId w:val="1062"/>
        </w:numPr>
      </w:pPr>
      <w:r>
        <w:t xml:space="preserve">state.raw.Q_vibe_focus</w:t>
      </w:r>
    </w:p>
    <w:bookmarkEnd w:id="56"/>
    <w:bookmarkStart w:id="57" w:name="reliability-fields"/>
    <w:p>
      <w:pPr>
        <w:pStyle w:val="Heading3"/>
      </w:pPr>
      <w:r>
        <w:t xml:space="preserve">9.3 Reliability fields</w:t>
      </w:r>
    </w:p>
    <w:p>
      <w:pPr>
        <w:pStyle w:val="Compact"/>
        <w:numPr>
          <w:ilvl w:val="0"/>
          <w:numId w:val="1063"/>
        </w:numPr>
      </w:pPr>
      <w:r>
        <w:t xml:space="preserve">reliability.valid</w:t>
      </w:r>
    </w:p>
    <w:p>
      <w:pPr>
        <w:pStyle w:val="Compact"/>
        <w:numPr>
          <w:ilvl w:val="0"/>
          <w:numId w:val="1063"/>
        </w:numPr>
      </w:pPr>
      <w:r>
        <w:t xml:space="preserve">reliability.quality_conf</w:t>
      </w:r>
    </w:p>
    <w:p>
      <w:pPr>
        <w:pStyle w:val="Compact"/>
        <w:numPr>
          <w:ilvl w:val="0"/>
          <w:numId w:val="1063"/>
        </w:numPr>
      </w:pPr>
      <w:r>
        <w:t xml:space="preserve">reliability.contact_conf</w:t>
      </w:r>
    </w:p>
    <w:p>
      <w:pPr>
        <w:pStyle w:val="Compact"/>
        <w:numPr>
          <w:ilvl w:val="0"/>
          <w:numId w:val="1063"/>
        </w:numPr>
      </w:pPr>
      <w:r>
        <w:t xml:space="preserve">reliability.artifact_quality</w:t>
      </w:r>
    </w:p>
    <w:p>
      <w:pPr>
        <w:pStyle w:val="Compact"/>
        <w:numPr>
          <w:ilvl w:val="0"/>
          <w:numId w:val="1063"/>
        </w:numPr>
      </w:pPr>
      <w:r>
        <w:t xml:space="preserve">reliability.qualia_valid</w:t>
      </w:r>
    </w:p>
    <w:p>
      <w:pPr>
        <w:pStyle w:val="Compact"/>
        <w:numPr>
          <w:ilvl w:val="0"/>
          <w:numId w:val="1063"/>
        </w:numPr>
      </w:pPr>
      <w:r>
        <w:t xml:space="preserve">reliability.reason_codes (including qualia_low_artifact_quality)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cortex-console-ui-changes-in-v4-v4.1"/>
    <w:p>
      <w:pPr>
        <w:pStyle w:val="Heading2"/>
      </w:pPr>
      <w:r>
        <w:t xml:space="preserve">10) Cortex Console UI changes in v4 → v4.1</w:t>
      </w:r>
    </w:p>
    <w:bookmarkStart w:id="59" w:name="raw-first-plotting"/>
    <w:p>
      <w:pPr>
        <w:pStyle w:val="Heading3"/>
      </w:pPr>
      <w:r>
        <w:t xml:space="preserve">10.1 Raw-first plotting</w:t>
      </w:r>
    </w:p>
    <w:p>
      <w:pPr>
        <w:pStyle w:val="FirstParagraph"/>
      </w:pPr>
      <w:r>
        <w:t xml:space="preserve">The core philosophy:</w:t>
      </w:r>
    </w:p>
    <w:p>
      <w:pPr>
        <w:pStyle w:val="Compact"/>
        <w:numPr>
          <w:ilvl w:val="0"/>
          <w:numId w:val="1064"/>
        </w:numPr>
      </w:pPr>
      <w:r>
        <w:t xml:space="preserve">Primary plot lines:</w:t>
      </w:r>
      <w:r>
        <w:t xml:space="preserve"> </w:t>
      </w:r>
      <w:r>
        <w:rPr>
          <w:b/>
          <w:bCs/>
        </w:rPr>
        <w:t xml:space="preserve">raw</w:t>
      </w:r>
      <w:r>
        <w:t xml:space="preserve"> </w:t>
      </w:r>
      <w:r>
        <w:t xml:space="preserve">Q candidates</w:t>
      </w:r>
    </w:p>
    <w:p>
      <w:pPr>
        <w:pStyle w:val="Compact"/>
        <w:numPr>
          <w:ilvl w:val="0"/>
          <w:numId w:val="1064"/>
        </w:numPr>
      </w:pPr>
      <w:r>
        <w:t xml:space="preserve">Debug plot lines (toggle): valid/masked + EMA overlays</w:t>
      </w:r>
    </w:p>
    <w:p>
      <w:pPr>
        <w:pStyle w:val="FirstParagraph"/>
      </w:pPr>
      <w:r>
        <w:t xml:space="preserve">This helps you quickly see</w:t>
      </w:r>
      <w:r>
        <w:t xml:space="preserve"> </w:t>
      </w:r>
      <w:r>
        <w:t xml:space="preserve">“what the system is sensing”</w:t>
      </w:r>
      <w:r>
        <w:t xml:space="preserve"> </w:t>
      </w:r>
      <w:r>
        <w:t xml:space="preserve">while preserving a path to determine if it’s artifact-driven.</w:t>
      </w:r>
    </w:p>
    <w:bookmarkEnd w:id="59"/>
    <w:bookmarkStart w:id="60" w:name="live-stale-indicator"/>
    <w:p>
      <w:pPr>
        <w:pStyle w:val="Heading3"/>
      </w:pPr>
      <w:r>
        <w:t xml:space="preserve">10.2 LIVE / STALE indicator</w:t>
      </w:r>
    </w:p>
    <w:p>
      <w:pPr>
        <w:pStyle w:val="FirstParagraph"/>
      </w:pPr>
      <w:r>
        <w:t xml:space="preserve">A small indicator shows whether NDJSON packets are arriving recently.</w:t>
      </w:r>
    </w:p>
    <w:p>
      <w:pPr>
        <w:pStyle w:val="Compact"/>
        <w:numPr>
          <w:ilvl w:val="0"/>
          <w:numId w:val="1065"/>
        </w:numPr>
      </w:pPr>
      <w:r>
        <w:t xml:space="preserve">Green: stream alive</w:t>
      </w:r>
    </w:p>
    <w:p>
      <w:pPr>
        <w:pStyle w:val="Compact"/>
        <w:numPr>
          <w:ilvl w:val="0"/>
          <w:numId w:val="1065"/>
        </w:numPr>
      </w:pPr>
      <w:r>
        <w:t xml:space="preserve">Yellow/Amber: stream alive but low validity</w:t>
      </w:r>
    </w:p>
    <w:p>
      <w:pPr>
        <w:pStyle w:val="Compact"/>
        <w:numPr>
          <w:ilvl w:val="0"/>
          <w:numId w:val="1065"/>
        </w:numPr>
      </w:pPr>
      <w:r>
        <w:t xml:space="preserve">Red: stale/no data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87" w:name="X212b9746021e6e633f42b636296aaa26a3f848e"/>
    <w:p>
      <w:pPr>
        <w:pStyle w:val="Heading1"/>
      </w:pPr>
      <w:r>
        <w:t xml:space="preserve">Part II — Turrell Room 2D v5.1 (xq_turrell_room_2d_v5_1.py)</w:t>
      </w:r>
    </w:p>
    <w:bookmarkStart w:id="63" w:name="purpose-and-architecture"/>
    <w:p>
      <w:pPr>
        <w:pStyle w:val="Heading2"/>
      </w:pPr>
      <w:r>
        <w:t xml:space="preserve">11) Purpose and architecture</w:t>
      </w:r>
    </w:p>
    <w:p>
      <w:pPr>
        <w:pStyle w:val="FirstParagraph"/>
      </w:pPr>
      <w:r>
        <w:t xml:space="preserve">The Turrell Room visualizer is the</w:t>
      </w:r>
      <w:r>
        <w:t xml:space="preserve"> </w:t>
      </w:r>
      <w:r>
        <w:t xml:space="preserve">“ambient actuator”</w:t>
      </w:r>
      <w:r>
        <w:t xml:space="preserve"> </w:t>
      </w:r>
      <w:r>
        <w:t xml:space="preserve">for the X/Q state layer.</w:t>
      </w:r>
    </w:p>
    <w:p>
      <w:pPr>
        <w:pStyle w:val="BodyText"/>
      </w:pPr>
      <w:r>
        <w:t xml:space="preserve">Inputs:</w:t>
      </w:r>
    </w:p>
    <w:p>
      <w:pPr>
        <w:pStyle w:val="Compact"/>
        <w:numPr>
          <w:ilvl w:val="0"/>
          <w:numId w:val="1066"/>
        </w:numPr>
      </w:pPr>
      <w:r>
        <w:t xml:space="preserve">NDJSON stream file (written by Cortex Console)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67"/>
        </w:numPr>
      </w:pPr>
      <w:r>
        <w:t xml:space="preserve">high-quality 2D visuals rendered full screen, designed for a TV/monitor</w:t>
      </w:r>
    </w:p>
    <w:p>
      <w:pPr>
        <w:pStyle w:val="FirstParagraph"/>
      </w:pPr>
      <w:r>
        <w:t xml:space="preserve">The core mapping:</w:t>
      </w:r>
    </w:p>
    <w:p>
      <w:pPr>
        <w:pStyle w:val="Compact"/>
        <w:numPr>
          <w:ilvl w:val="0"/>
          <w:numId w:val="1068"/>
        </w:numPr>
      </w:pPr>
      <w:r>
        <w:t xml:space="preserve">A chosen Q metric drives intensity, drift, palette, and bloom behavior.</w:t>
      </w:r>
    </w:p>
    <w:p>
      <w:r>
        <w:pict>
          <v:rect style="width:0;height:1.5pt" o:hralign="center" o:hrstd="t" o:hr="t"/>
        </w:pict>
      </w:r>
    </w:p>
    <w:bookmarkEnd w:id="63"/>
    <w:bookmarkStart w:id="64" w:name="X6ab626b1918e27548c43f13748be3cdc0c5f934"/>
    <w:p>
      <w:pPr>
        <w:pStyle w:val="Heading2"/>
      </w:pPr>
      <w:r>
        <w:t xml:space="preserve">12) New metric compatibility with Cortex Console v4.1</w:t>
      </w:r>
    </w:p>
    <w:p>
      <w:pPr>
        <w:pStyle w:val="FirstParagraph"/>
      </w:pPr>
      <w:r>
        <w:t xml:space="preserve">v5.1 can drive visuals from:</w:t>
      </w:r>
    </w:p>
    <w:p>
      <w:pPr>
        <w:pStyle w:val="Compact"/>
        <w:numPr>
          <w:ilvl w:val="0"/>
          <w:numId w:val="1069"/>
        </w:numPr>
      </w:pPr>
      <w:r>
        <w:t xml:space="preserve">Q_abs_raw</w:t>
      </w:r>
    </w:p>
    <w:p>
      <w:pPr>
        <w:pStyle w:val="Compact"/>
        <w:numPr>
          <w:ilvl w:val="0"/>
          <w:numId w:val="1069"/>
        </w:numPr>
      </w:pPr>
      <w:r>
        <w:t xml:space="preserve">Q_focus_raw</w:t>
      </w:r>
    </w:p>
    <w:p>
      <w:pPr>
        <w:pStyle w:val="Compact"/>
        <w:numPr>
          <w:ilvl w:val="0"/>
          <w:numId w:val="1069"/>
        </w:numPr>
      </w:pPr>
      <w:r>
        <w:t xml:space="preserve">Q_vibe_raw</w:t>
      </w:r>
    </w:p>
    <w:p>
      <w:pPr>
        <w:pStyle w:val="Compact"/>
        <w:numPr>
          <w:ilvl w:val="0"/>
          <w:numId w:val="1069"/>
        </w:numPr>
      </w:pPr>
      <w:r>
        <w:t xml:space="preserve">Q_vibe_focus_raw</w:t>
      </w:r>
    </w:p>
    <w:p>
      <w:pPr>
        <w:pStyle w:val="Compact"/>
        <w:numPr>
          <w:ilvl w:val="0"/>
          <w:numId w:val="1069"/>
        </w:numPr>
      </w:pPr>
      <w:r>
        <w:t xml:space="preserve">Q_perX_raw</w:t>
      </w:r>
    </w:p>
    <w:p>
      <w:pPr>
        <w:pStyle w:val="FirstParagraph"/>
      </w:pPr>
      <w:r>
        <w:t xml:space="preserve">It supports q source selection:</w:t>
      </w:r>
    </w:p>
    <w:p>
      <w:pPr>
        <w:pStyle w:val="Compact"/>
        <w:numPr>
          <w:ilvl w:val="0"/>
          <w:numId w:val="1070"/>
        </w:numPr>
      </w:pPr>
      <w:r>
        <w:t xml:space="preserve">raw</w:t>
      </w:r>
    </w:p>
    <w:p>
      <w:pPr>
        <w:pStyle w:val="Compact"/>
        <w:numPr>
          <w:ilvl w:val="0"/>
          <w:numId w:val="1070"/>
        </w:numPr>
      </w:pPr>
      <w:r>
        <w:t xml:space="preserve">masked</w:t>
      </w:r>
    </w:p>
    <w:p>
      <w:pPr>
        <w:pStyle w:val="Compact"/>
        <w:numPr>
          <w:ilvl w:val="0"/>
          <w:numId w:val="1070"/>
        </w:numPr>
      </w:pPr>
      <w:r>
        <w:t xml:space="preserve">auto</w:t>
      </w:r>
    </w:p>
    <w:p>
      <w:pPr>
        <w:pStyle w:val="FirstParagraph"/>
      </w:pPr>
      <w:r>
        <w:t xml:space="preserve">And it can apply different validity sources to decide whether to accept updates.</w:t>
      </w:r>
    </w:p>
    <w:p>
      <w:r>
        <w:pict>
          <v:rect style="width:0;height:1.5pt" o:hralign="center" o:hrstd="t" o:hr="t"/>
        </w:pict>
      </w:r>
    </w:p>
    <w:bookmarkEnd w:id="64"/>
    <w:bookmarkStart w:id="68" w:name="turrell-v5.1-controls-hotkeys"/>
    <w:p>
      <w:pPr>
        <w:pStyle w:val="Heading2"/>
      </w:pPr>
      <w:r>
        <w:t xml:space="preserve">13) Turrell v5.1 controls (hotkeys)</w:t>
      </w:r>
    </w:p>
    <w:bookmarkStart w:id="65" w:name="metric-and-source-selection"/>
    <w:p>
      <w:pPr>
        <w:pStyle w:val="Heading3"/>
      </w:pPr>
      <w:r>
        <w:t xml:space="preserve">13.1 Metric and source selection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M</w:t>
      </w:r>
      <w:r>
        <w:t xml:space="preserve">: cycle Q metric (abs/focus/vibe/vibe_focus/perx/meaningful/focus_meaningful/auto)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V</w:t>
      </w:r>
      <w:r>
        <w:t xml:space="preserve">: cycle Q source (auto → masked → raw)</w:t>
      </w:r>
    </w:p>
    <w:bookmarkEnd w:id="65"/>
    <w:bookmarkStart w:id="66" w:name="validity-source-selection"/>
    <w:p>
      <w:pPr>
        <w:pStyle w:val="Heading3"/>
      </w:pPr>
      <w:r>
        <w:t xml:space="preserve">13.2 Validity source selection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C</w:t>
      </w:r>
      <w:r>
        <w:t xml:space="preserve">: cycle validity source:</w:t>
      </w:r>
    </w:p>
    <w:p>
      <w:pPr>
        <w:pStyle w:val="Compact"/>
        <w:numPr>
          <w:ilvl w:val="1"/>
          <w:numId w:val="1073"/>
        </w:numPr>
      </w:pPr>
      <w:r>
        <w:t xml:space="preserve">stream</w:t>
      </w:r>
    </w:p>
    <w:p>
      <w:pPr>
        <w:pStyle w:val="Compact"/>
        <w:numPr>
          <w:ilvl w:val="1"/>
          <w:numId w:val="1073"/>
        </w:numPr>
      </w:pPr>
      <w:r>
        <w:t xml:space="preserve">qc</w:t>
      </w:r>
    </w:p>
    <w:p>
      <w:pPr>
        <w:pStyle w:val="Compact"/>
        <w:numPr>
          <w:ilvl w:val="1"/>
          <w:numId w:val="1073"/>
        </w:numPr>
      </w:pPr>
      <w:r>
        <w:t xml:space="preserve">qualia</w:t>
      </w:r>
    </w:p>
    <w:p>
      <w:pPr>
        <w:pStyle w:val="Compact"/>
        <w:numPr>
          <w:ilvl w:val="1"/>
          <w:numId w:val="1073"/>
        </w:numPr>
      </w:pPr>
      <w:r>
        <w:t xml:space="preserve">auto</w:t>
      </w:r>
    </w:p>
    <w:p>
      <w:pPr>
        <w:pStyle w:val="FirstParagraph"/>
      </w:pPr>
      <w:r>
        <w:t xml:space="preserve">Interpretation:</w:t>
      </w:r>
    </w:p>
    <w:p>
      <w:pPr>
        <w:pStyle w:val="Compact"/>
        <w:numPr>
          <w:ilvl w:val="0"/>
          <w:numId w:val="1074"/>
        </w:numPr>
      </w:pPr>
      <w:r>
        <w:t xml:space="preserve">stream: use reliability.valid</w:t>
      </w:r>
    </w:p>
    <w:p>
      <w:pPr>
        <w:pStyle w:val="Compact"/>
        <w:numPr>
          <w:ilvl w:val="0"/>
          <w:numId w:val="1074"/>
        </w:numPr>
      </w:pPr>
      <w:r>
        <w:t xml:space="preserve">qc: threshold reliability.quality_conf</w:t>
      </w:r>
    </w:p>
    <w:p>
      <w:pPr>
        <w:pStyle w:val="Compact"/>
        <w:numPr>
          <w:ilvl w:val="0"/>
          <w:numId w:val="1074"/>
        </w:numPr>
      </w:pPr>
      <w:r>
        <w:t xml:space="preserve">qualia: use reliability.qualia_valid / artifact_quality threshold</w:t>
      </w:r>
    </w:p>
    <w:p>
      <w:pPr>
        <w:pStyle w:val="Compact"/>
        <w:numPr>
          <w:ilvl w:val="0"/>
          <w:numId w:val="1074"/>
        </w:numPr>
      </w:pPr>
      <w:r>
        <w:t xml:space="preserve">auto: use qualia validity when driving qualia metrics, otherwise stream validity</w:t>
      </w:r>
    </w:p>
    <w:bookmarkEnd w:id="66"/>
    <w:bookmarkStart w:id="67" w:name="quality-preset-cycling"/>
    <w:p>
      <w:pPr>
        <w:pStyle w:val="Heading3"/>
      </w:pPr>
      <w:r>
        <w:t xml:space="preserve">13.3 Quality preset cycling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P</w:t>
      </w:r>
      <w:r>
        <w:t xml:space="preserve">: cycle render quality presets live:</w:t>
      </w:r>
    </w:p>
    <w:p>
      <w:pPr>
        <w:pStyle w:val="Compact"/>
        <w:numPr>
          <w:ilvl w:val="1"/>
          <w:numId w:val="1076"/>
        </w:numPr>
      </w:pPr>
      <w:r>
        <w:t xml:space="preserve">perf → balanced → ultra → 4k</w:t>
      </w:r>
    </w:p>
    <w:p>
      <w:pPr>
        <w:pStyle w:val="FirstParagraph"/>
      </w:pPr>
      <w:r>
        <w:t xml:space="preserve">Each preset modifies:</w:t>
      </w:r>
    </w:p>
    <w:p>
      <w:pPr>
        <w:pStyle w:val="Compact"/>
        <w:numPr>
          <w:ilvl w:val="0"/>
          <w:numId w:val="1077"/>
        </w:numPr>
      </w:pPr>
      <w:r>
        <w:t xml:space="preserve">render_scale</w:t>
      </w:r>
    </w:p>
    <w:p>
      <w:pPr>
        <w:pStyle w:val="Compact"/>
        <w:numPr>
          <w:ilvl w:val="0"/>
          <w:numId w:val="1077"/>
        </w:numPr>
      </w:pPr>
      <w:r>
        <w:t xml:space="preserve">bloom_downsample</w:t>
      </w:r>
    </w:p>
    <w:p>
      <w:pPr>
        <w:pStyle w:val="Compact"/>
        <w:numPr>
          <w:ilvl w:val="0"/>
          <w:numId w:val="1077"/>
        </w:numPr>
      </w:pPr>
      <w:r>
        <w:t xml:space="preserve">blur passes</w:t>
      </w:r>
    </w:p>
    <w:p>
      <w:pPr>
        <w:pStyle w:val="FirstParagraph"/>
      </w:pPr>
      <w:r>
        <w:t xml:space="preserve">This enables</w:t>
      </w:r>
      <w:r>
        <w:t xml:space="preserve"> </w:t>
      </w:r>
      <w:r>
        <w:t xml:space="preserve">“4K-like”</w:t>
      </w:r>
      <w:r>
        <w:t xml:space="preserve"> </w:t>
      </w:r>
      <w:r>
        <w:t xml:space="preserve">visuals on demand.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visual-mapping-philosophy"/>
    <w:p>
      <w:pPr>
        <w:pStyle w:val="Heading2"/>
      </w:pPr>
      <w:r>
        <w:t xml:space="preserve">14) Visual mapping philosophy</w:t>
      </w:r>
    </w:p>
    <w:p>
      <w:pPr>
        <w:pStyle w:val="FirstParagraph"/>
      </w:pPr>
      <w:r>
        <w:t xml:space="preserve">The Vibe Gauge is designed to feel:</w:t>
      </w:r>
    </w:p>
    <w:p>
      <w:pPr>
        <w:pStyle w:val="Compact"/>
        <w:numPr>
          <w:ilvl w:val="0"/>
          <w:numId w:val="1078"/>
        </w:numPr>
      </w:pPr>
      <w:r>
        <w:t xml:space="preserve">calm but responsive</w:t>
      </w:r>
    </w:p>
    <w:p>
      <w:pPr>
        <w:pStyle w:val="Compact"/>
        <w:numPr>
          <w:ilvl w:val="0"/>
          <w:numId w:val="1078"/>
        </w:numPr>
      </w:pPr>
      <w:r>
        <w:t xml:space="preserve">cinematic bloom and smooth gradients</w:t>
      </w:r>
    </w:p>
    <w:p>
      <w:pPr>
        <w:pStyle w:val="Compact"/>
        <w:numPr>
          <w:ilvl w:val="0"/>
          <w:numId w:val="1078"/>
        </w:numPr>
      </w:pPr>
      <w:r>
        <w:t xml:space="preserve">continuous movement (drift), with intensity mapped to Q</w:t>
      </w:r>
    </w:p>
    <w:p>
      <w:pPr>
        <w:pStyle w:val="FirstParagraph"/>
      </w:pPr>
      <w:r>
        <w:t xml:space="preserve">The mapping generally applies Q to:</w:t>
      </w:r>
    </w:p>
    <w:p>
      <w:pPr>
        <w:pStyle w:val="Compact"/>
        <w:numPr>
          <w:ilvl w:val="0"/>
          <w:numId w:val="1079"/>
        </w:numPr>
      </w:pPr>
      <w:r>
        <w:t xml:space="preserve">brightness / exposure curve</w:t>
      </w:r>
    </w:p>
    <w:p>
      <w:pPr>
        <w:pStyle w:val="Compact"/>
        <w:numPr>
          <w:ilvl w:val="0"/>
          <w:numId w:val="1079"/>
        </w:numPr>
      </w:pPr>
      <w:r>
        <w:t xml:space="preserve">saturation / palette shifts</w:t>
      </w:r>
    </w:p>
    <w:p>
      <w:pPr>
        <w:pStyle w:val="Compact"/>
        <w:numPr>
          <w:ilvl w:val="0"/>
          <w:numId w:val="1079"/>
        </w:numPr>
      </w:pPr>
      <w:r>
        <w:t xml:space="preserve">drift speed or</w:t>
      </w:r>
      <w:r>
        <w:t xml:space="preserve"> </w:t>
      </w:r>
      <w:r>
        <w:t xml:space="preserve">“flow”</w:t>
      </w:r>
      <w:r>
        <w:t xml:space="preserve"> </w:t>
      </w:r>
      <w:r>
        <w:t xml:space="preserve">rate</w:t>
      </w:r>
    </w:p>
    <w:p>
      <w:pPr>
        <w:pStyle w:val="Compact"/>
        <w:numPr>
          <w:ilvl w:val="0"/>
          <w:numId w:val="1079"/>
        </w:numPr>
      </w:pPr>
      <w:r>
        <w:t xml:space="preserve">bloom strength and softness</w:t>
      </w:r>
    </w:p>
    <w:p>
      <w:r>
        <w:pict>
          <v:rect style="width:0;height:1.5pt" o:hralign="center" o:hrstd="t" o:hr="t"/>
        </w:pict>
      </w:r>
    </w:p>
    <w:bookmarkEnd w:id="69"/>
    <w:bookmarkStart w:id="70" w:name="live-dot-stream-heartbeat-in-turrell"/>
    <w:p>
      <w:pPr>
        <w:pStyle w:val="Heading2"/>
      </w:pPr>
      <w:r>
        <w:t xml:space="preserve">15) LIVE dot / stream heartbeat in Turrell</w:t>
      </w:r>
    </w:p>
    <w:p>
      <w:pPr>
        <w:pStyle w:val="FirstParagraph"/>
      </w:pPr>
      <w:r>
        <w:t xml:space="preserve">Turrell includes its own heartbeat indicator:</w:t>
      </w:r>
    </w:p>
    <w:p>
      <w:pPr>
        <w:pStyle w:val="Compact"/>
        <w:numPr>
          <w:ilvl w:val="0"/>
          <w:numId w:val="1080"/>
        </w:numPr>
      </w:pPr>
      <w:r>
        <w:t xml:space="preserve">shows whether NDJSON messages are being read recently</w:t>
      </w:r>
    </w:p>
    <w:p>
      <w:pPr>
        <w:pStyle w:val="Compact"/>
        <w:numPr>
          <w:ilvl w:val="0"/>
          <w:numId w:val="1080"/>
        </w:numPr>
      </w:pPr>
      <w:r>
        <w:t xml:space="preserve">can reflect validity state depending on validity mode</w:t>
      </w:r>
    </w:p>
    <w:p>
      <w:pPr>
        <w:pStyle w:val="FirstParagraph"/>
      </w:pPr>
      <w:r>
        <w:t xml:space="preserve">This is critical because in practical sessions, Muse streams can disconnect.</w:t>
      </w:r>
    </w:p>
    <w:p>
      <w:r>
        <w:pict>
          <v:rect style="width:0;height:1.5pt" o:hralign="center" o:hrstd="t" o:hr="t"/>
        </w:pict>
      </w:r>
    </w:p>
    <w:bookmarkEnd w:id="70"/>
    <w:bookmarkStart w:id="74" w:name="recommended-operating-modes"/>
    <w:p>
      <w:pPr>
        <w:pStyle w:val="Heading2"/>
      </w:pPr>
      <w:r>
        <w:t xml:space="preserve">16) Recommended operating modes</w:t>
      </w:r>
    </w:p>
    <w:bookmarkStart w:id="71" w:name="best-default-for-qualia-vibe-tv-visuals"/>
    <w:p>
      <w:pPr>
        <w:pStyle w:val="Heading3"/>
      </w:pPr>
      <w:r>
        <w:t xml:space="preserve">16.1 Best default for</w:t>
      </w:r>
      <w:r>
        <w:t xml:space="preserve"> </w:t>
      </w:r>
      <w:r>
        <w:t xml:space="preserve">“qualia vibe”</w:t>
      </w:r>
      <w:r>
        <w:t xml:space="preserve"> </w:t>
      </w:r>
      <w:r>
        <w:t xml:space="preserve">TV visuals</w:t>
      </w:r>
    </w:p>
    <w:p>
      <w:pPr>
        <w:pStyle w:val="Compact"/>
        <w:numPr>
          <w:ilvl w:val="0"/>
          <w:numId w:val="1081"/>
        </w:numPr>
      </w:pPr>
      <w:r>
        <w:t xml:space="preserve">Q source: raw</w:t>
      </w:r>
    </w:p>
    <w:p>
      <w:pPr>
        <w:pStyle w:val="Compact"/>
        <w:numPr>
          <w:ilvl w:val="0"/>
          <w:numId w:val="1081"/>
        </w:numPr>
      </w:pPr>
      <w:r>
        <w:t xml:space="preserve">Q metric: vibe_focus</w:t>
      </w:r>
    </w:p>
    <w:p>
      <w:pPr>
        <w:pStyle w:val="Compact"/>
        <w:numPr>
          <w:ilvl w:val="0"/>
          <w:numId w:val="1081"/>
        </w:numPr>
      </w:pPr>
      <w:r>
        <w:t xml:space="preserve">validity: auto</w:t>
      </w:r>
    </w:p>
    <w:p>
      <w:pPr>
        <w:pStyle w:val="Compact"/>
        <w:numPr>
          <w:ilvl w:val="0"/>
          <w:numId w:val="1081"/>
        </w:numPr>
      </w:pPr>
      <w:r>
        <w:t xml:space="preserve">quality: ultra or 4k</w:t>
      </w:r>
    </w:p>
    <w:p>
      <w:pPr>
        <w:pStyle w:val="FirstParagraph"/>
      </w:pPr>
      <w:r>
        <w:t xml:space="preserve">Rationale:</w:t>
      </w:r>
    </w:p>
    <w:p>
      <w:pPr>
        <w:pStyle w:val="Compact"/>
        <w:numPr>
          <w:ilvl w:val="0"/>
          <w:numId w:val="1082"/>
        </w:numPr>
      </w:pPr>
      <w:r>
        <w:t xml:space="preserve">raw preserves continuous response</w:t>
      </w:r>
    </w:p>
    <w:p>
      <w:pPr>
        <w:pStyle w:val="Compact"/>
        <w:numPr>
          <w:ilvl w:val="0"/>
          <w:numId w:val="1082"/>
        </w:numPr>
      </w:pPr>
      <w:r>
        <w:t xml:space="preserve">auto validity ensures qualia metrics obey qualia_valid (artifact-aware)</w:t>
      </w:r>
    </w:p>
    <w:bookmarkEnd w:id="71"/>
    <w:bookmarkStart w:id="72" w:name="Xacb197a4f0fea8e9321ba91be598a47a7ab862b"/>
    <w:p>
      <w:pPr>
        <w:pStyle w:val="Heading3"/>
      </w:pPr>
      <w:r>
        <w:t xml:space="preserve">16.2 Best default for calm richness (meditative)</w:t>
      </w:r>
    </w:p>
    <w:p>
      <w:pPr>
        <w:pStyle w:val="Compact"/>
        <w:numPr>
          <w:ilvl w:val="0"/>
          <w:numId w:val="1083"/>
        </w:numPr>
      </w:pPr>
      <w:r>
        <w:t xml:space="preserve">Q metric: meaningful</w:t>
      </w:r>
    </w:p>
    <w:p>
      <w:pPr>
        <w:pStyle w:val="Compact"/>
        <w:numPr>
          <w:ilvl w:val="0"/>
          <w:numId w:val="1083"/>
        </w:numPr>
      </w:pPr>
      <w:r>
        <w:t xml:space="preserve">source: raw</w:t>
      </w:r>
    </w:p>
    <w:p>
      <w:pPr>
        <w:pStyle w:val="Compact"/>
        <w:numPr>
          <w:ilvl w:val="0"/>
          <w:numId w:val="1083"/>
        </w:numPr>
      </w:pPr>
      <w:r>
        <w:t xml:space="preserve">validity: qualia</w:t>
      </w:r>
    </w:p>
    <w:bookmarkEnd w:id="72"/>
    <w:bookmarkStart w:id="73" w:name="debug-mode"/>
    <w:p>
      <w:pPr>
        <w:pStyle w:val="Heading3"/>
      </w:pPr>
      <w:r>
        <w:t xml:space="preserve">16.3 Debug mode</w:t>
      </w:r>
    </w:p>
    <w:p>
      <w:pPr>
        <w:pStyle w:val="Compact"/>
        <w:numPr>
          <w:ilvl w:val="0"/>
          <w:numId w:val="1084"/>
        </w:numPr>
      </w:pPr>
      <w:r>
        <w:t xml:space="preserve">show HUD</w:t>
      </w:r>
    </w:p>
    <w:p>
      <w:pPr>
        <w:pStyle w:val="Compact"/>
        <w:numPr>
          <w:ilvl w:val="0"/>
          <w:numId w:val="1084"/>
        </w:numPr>
      </w:pPr>
      <w:r>
        <w:t xml:space="preserve">switch validity between stream/qc/qualia</w:t>
      </w:r>
    </w:p>
    <w:p>
      <w:pPr>
        <w:pStyle w:val="Compact"/>
        <w:numPr>
          <w:ilvl w:val="0"/>
          <w:numId w:val="1084"/>
        </w:numPr>
      </w:pPr>
      <w:r>
        <w:t xml:space="preserve">compare raw vs masked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future-improvements-planned"/>
    <w:p>
      <w:pPr>
        <w:pStyle w:val="Heading2"/>
      </w:pPr>
      <w:r>
        <w:t xml:space="preserve">17) Future improvements (planned)</w:t>
      </w:r>
    </w:p>
    <w:p>
      <w:pPr>
        <w:pStyle w:val="Compact"/>
        <w:numPr>
          <w:ilvl w:val="0"/>
          <w:numId w:val="1085"/>
        </w:numPr>
      </w:pPr>
      <w:r>
        <w:t xml:space="preserve">Add an on-screen indicator for current (metric, source, validity, quality preset) even when HUD is off.</w:t>
      </w:r>
    </w:p>
    <w:p>
      <w:pPr>
        <w:pStyle w:val="Compact"/>
        <w:numPr>
          <w:ilvl w:val="0"/>
          <w:numId w:val="1085"/>
        </w:numPr>
      </w:pPr>
      <w:r>
        <w:t xml:space="preserve">Add optional</w:t>
      </w:r>
      <w:r>
        <w:t xml:space="preserve"> </w:t>
      </w:r>
      <w:r>
        <w:t xml:space="preserve">“decay-to-neutral”</w:t>
      </w:r>
      <w:r>
        <w:t xml:space="preserve"> </w:t>
      </w:r>
      <w:r>
        <w:t xml:space="preserve">behavior when validity is false.</w:t>
      </w:r>
    </w:p>
    <w:p>
      <w:pPr>
        <w:pStyle w:val="Compact"/>
        <w:numPr>
          <w:ilvl w:val="0"/>
          <w:numId w:val="1085"/>
        </w:numPr>
      </w:pPr>
      <w:r>
        <w:t xml:space="preserve">Add track/event overlay when Spotify logging is integrated.</w:t>
      </w:r>
    </w:p>
    <w:p>
      <w:r>
        <w:pict>
          <v:rect style="width:0;height:1.5pt" o:hralign="center" o:hrstd="t" o:hr="t"/>
        </w:pict>
      </w:r>
    </w:p>
    <w:bookmarkEnd w:id="75"/>
    <w:bookmarkStart w:id="86" w:name="quick-reference-key-formulas"/>
    <w:p>
      <w:pPr>
        <w:pStyle w:val="Heading2"/>
      </w:pPr>
      <w:r>
        <w:t xml:space="preserve">18) Quick reference: key formulas</w:t>
      </w:r>
    </w:p>
    <w:bookmarkStart w:id="76" w:name="band-fractions"/>
    <w:p>
      <w:pPr>
        <w:pStyle w:val="Heading3"/>
      </w:pPr>
      <w:r>
        <w:t xml:space="preserve">Band fractions</w:t>
      </w:r>
    </w:p>
    <w:p>
      <w:pPr>
        <w:pStyle w:val="Compact"/>
        <w:numPr>
          <w:ilvl w:val="0"/>
          <w:numId w:val="1086"/>
        </w:numPr>
      </w:pPr>
      <w:r>
        <w:t xml:space="preserve">θ_n, α_n, β_n, γ_n from normalized PSD</w:t>
      </w:r>
    </w:p>
    <w:bookmarkEnd w:id="76"/>
    <w:bookmarkStart w:id="77" w:name="emg-aware-gamma"/>
    <w:p>
      <w:pPr>
        <w:pStyle w:val="Heading3"/>
      </w:pPr>
      <w:r>
        <w:t xml:space="preserve">EMG-aware gamma</w:t>
      </w:r>
    </w:p>
    <w:p>
      <w:pPr>
        <w:pStyle w:val="Compact"/>
        <w:numPr>
          <w:ilvl w:val="0"/>
          <w:numId w:val="1087"/>
        </w:numPr>
      </w:pPr>
      <w:r>
        <w:t xml:space="preserve">γ_scaled = (γ / γ_ref) · w_emg</w:t>
      </w:r>
    </w:p>
    <w:bookmarkEnd w:id="77"/>
    <w:bookmarkStart w:id="78" w:name="engagement"/>
    <w:p>
      <w:pPr>
        <w:pStyle w:val="Heading3"/>
      </w:pPr>
      <w:r>
        <w:t xml:space="preserve">Engagement</w:t>
      </w:r>
    </w:p>
    <w:p>
      <w:pPr>
        <w:pStyle w:val="Compact"/>
        <w:numPr>
          <w:ilvl w:val="0"/>
          <w:numId w:val="1088"/>
        </w:numPr>
      </w:pPr>
      <w:r>
        <w:t xml:space="preserve">E = sigmoid((β+γ_scaled − BG_ref)/BG_sigma)</w:t>
      </w:r>
    </w:p>
    <w:bookmarkEnd w:id="78"/>
    <w:bookmarkStart w:id="79" w:name="sac"/>
    <w:p>
      <w:pPr>
        <w:pStyle w:val="Heading3"/>
      </w:pPr>
      <w:r>
        <w:t xml:space="preserve">SAC</w:t>
      </w:r>
    </w:p>
    <w:p>
      <w:pPr>
        <w:pStyle w:val="Compact"/>
        <w:numPr>
          <w:ilvl w:val="0"/>
          <w:numId w:val="1089"/>
        </w:numPr>
      </w:pPr>
      <w:r>
        <w:t xml:space="preserve">SAC_raw = 1 − θ_n/(θ_n+α_n)</w:t>
      </w:r>
    </w:p>
    <w:bookmarkEnd w:id="79"/>
    <w:bookmarkStart w:id="80" w:name="activation"/>
    <w:p>
      <w:pPr>
        <w:pStyle w:val="Heading3"/>
      </w:pPr>
      <w:r>
        <w:t xml:space="preserve">Activation</w:t>
      </w:r>
    </w:p>
    <w:p>
      <w:pPr>
        <w:pStyle w:val="Compact"/>
        <w:numPr>
          <w:ilvl w:val="0"/>
          <w:numId w:val="1090"/>
        </w:numPr>
      </w:pPr>
      <w:r>
        <w:t xml:space="preserve">solve a + b·exp(−X) − cX = 0</w:t>
      </w:r>
    </w:p>
    <w:bookmarkEnd w:id="80"/>
    <w:bookmarkStart w:id="81" w:name="gain"/>
    <w:p>
      <w:pPr>
        <w:pStyle w:val="Heading3"/>
      </w:pPr>
      <w:r>
        <w:t xml:space="preserve">Gain</w:t>
      </w:r>
    </w:p>
    <w:p>
      <w:pPr>
        <w:pStyle w:val="Compact"/>
        <w:numPr>
          <w:ilvl w:val="0"/>
          <w:numId w:val="1091"/>
        </w:numPr>
      </w:pPr>
      <w:r>
        <w:t xml:space="preserve">k = log(1 + β_n)</w:t>
      </w:r>
    </w:p>
    <w:bookmarkEnd w:id="81"/>
    <w:bookmarkStart w:id="82" w:name="baseline-deviation"/>
    <w:p>
      <w:pPr>
        <w:pStyle w:val="Heading3"/>
      </w:pPr>
      <w:r>
        <w:t xml:space="preserve">Baseline deviation</w:t>
      </w:r>
    </w:p>
    <w:p>
      <w:pPr>
        <w:pStyle w:val="Compact"/>
        <w:numPr>
          <w:ilvl w:val="0"/>
          <w:numId w:val="1092"/>
        </w:numPr>
      </w:pPr>
      <w:r>
        <w:t xml:space="preserve">JS_dist</w:t>
      </w:r>
    </w:p>
    <w:p>
      <w:pPr>
        <w:pStyle w:val="Compact"/>
        <w:numPr>
          <w:ilvl w:val="0"/>
          <w:numId w:val="1092"/>
        </w:numPr>
      </w:pPr>
      <w:r>
        <w:t xml:space="preserve">φ = 1 − exp(−max(0,JS−μ)/τ)</w:t>
      </w:r>
    </w:p>
    <w:bookmarkEnd w:id="82"/>
    <w:bookmarkStart w:id="83" w:name="provenance-split"/>
    <w:p>
      <w:pPr>
        <w:pStyle w:val="Heading3"/>
      </w:pPr>
      <w:r>
        <w:t xml:space="preserve">Provenance split</w:t>
      </w:r>
    </w:p>
    <w:p>
      <w:pPr>
        <w:pStyle w:val="Compact"/>
        <w:numPr>
          <w:ilvl w:val="0"/>
          <w:numId w:val="1093"/>
        </w:numPr>
      </w:pPr>
      <w:r>
        <w:t xml:space="preserve">phi_meaningful = φ · artifact_quality</w:t>
      </w:r>
    </w:p>
    <w:bookmarkEnd w:id="83"/>
    <w:bookmarkStart w:id="84" w:name="core-q"/>
    <w:p>
      <w:pPr>
        <w:pStyle w:val="Heading3"/>
      </w:pPr>
      <w:r>
        <w:t xml:space="preserve">Core Q</w:t>
      </w:r>
    </w:p>
    <w:p>
      <w:pPr>
        <w:pStyle w:val="Compact"/>
        <w:numPr>
          <w:ilvl w:val="0"/>
          <w:numId w:val="1094"/>
        </w:numPr>
      </w:pPr>
      <w:r>
        <w:t xml:space="preserve">R_abs = k·φ·SAC</w:t>
      </w:r>
    </w:p>
    <w:p>
      <w:pPr>
        <w:pStyle w:val="Compact"/>
        <w:numPr>
          <w:ilvl w:val="0"/>
          <w:numId w:val="1094"/>
        </w:numPr>
      </w:pPr>
      <w:r>
        <w:t xml:space="preserve">Q_abs = X·R_abs</w:t>
      </w:r>
    </w:p>
    <w:bookmarkEnd w:id="84"/>
    <w:bookmarkStart w:id="85" w:name="qualia-options"/>
    <w:p>
      <w:pPr>
        <w:pStyle w:val="Heading3"/>
      </w:pPr>
      <w:r>
        <w:t xml:space="preserve">Qualia options</w:t>
      </w:r>
    </w:p>
    <w:p>
      <w:pPr>
        <w:pStyle w:val="Compact"/>
        <w:numPr>
          <w:ilvl w:val="0"/>
          <w:numId w:val="1095"/>
        </w:numPr>
      </w:pPr>
      <w:r>
        <w:t xml:space="preserve">A: R_meaningful = k·phi_meaningful·SAC</w:t>
      </w:r>
    </w:p>
    <w:p>
      <w:pPr>
        <w:pStyle w:val="Compact"/>
        <w:numPr>
          <w:ilvl w:val="0"/>
          <w:numId w:val="1095"/>
        </w:numPr>
      </w:pPr>
      <w:r>
        <w:t xml:space="preserve">B: R_focus_meaningful = k·phi_meaningful·SAC·E</w:t>
      </w:r>
    </w:p>
    <w:p>
      <w:pPr>
        <w:pStyle w:val="Compact"/>
        <w:numPr>
          <w:ilvl w:val="0"/>
          <w:numId w:val="1095"/>
        </w:numPr>
      </w:pPr>
      <w:r>
        <w:t xml:space="preserve">C: Q_vibe = X·R_meaningful</w:t>
      </w:r>
    </w:p>
    <w:p>
      <w:pPr>
        <w:pStyle w:val="Compact"/>
        <w:numPr>
          <w:ilvl w:val="0"/>
          <w:numId w:val="1095"/>
        </w:numPr>
      </w:pPr>
      <w:r>
        <w:t xml:space="preserve">D: Q_vibe_focus = X·R_focus_meaningful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2025-12-28T02:13:03Z</dcterms:created>
  <dcterms:modified xsi:type="dcterms:W3CDTF">2025-12-28T02:13:03Z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