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&lt;NAME OF PROGRAMMING LANGUAGE&gt;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CS 150 Machine Problem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Gueco, Rosey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Juntado, Marbille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Lenon, Mikaela Jun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Navarro, Gabriel Kelly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Arceo, Jahziel Rae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CS 150 HTWX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&lt;Name of programming language&gt; is a language inspired by social networking, most specifically Twitter.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