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7FA64" w14:textId="13190E04" w:rsidR="00313BBB" w:rsidRPr="00313BBB" w:rsidRDefault="00313BBB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56"/>
          <w:szCs w:val="56"/>
        </w:rPr>
      </w:pPr>
      <w:r>
        <w:rPr>
          <w:rFonts w:ascii="Calibri" w:hAnsi="Calibri" w:cs="Calibri"/>
          <w:color w:val="FF0000"/>
          <w:sz w:val="56"/>
          <w:szCs w:val="56"/>
        </w:rPr>
        <w:t>Approccio Database</w:t>
      </w:r>
    </w:p>
    <w:p w14:paraId="6E3654B7" w14:textId="77777777" w:rsidR="00313BBB" w:rsidRDefault="00313BBB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22A35"/>
          <w:sz w:val="56"/>
          <w:szCs w:val="56"/>
        </w:rPr>
      </w:pPr>
    </w:p>
    <w:p w14:paraId="28902359" w14:textId="77777777" w:rsidR="00313BBB" w:rsidRPr="00313BBB" w:rsidRDefault="00313BBB" w:rsidP="00313BBB">
      <w:pPr>
        <w:pStyle w:val="Normale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513"/>
          <w:sz w:val="28"/>
          <w:szCs w:val="28"/>
        </w:rPr>
      </w:pPr>
      <w:r w:rsidRPr="00313BBB">
        <w:rPr>
          <w:rFonts w:ascii="Segoe UI" w:hAnsi="Segoe UI" w:cs="Segoe UI"/>
          <w:color w:val="161513"/>
          <w:sz w:val="28"/>
          <w:szCs w:val="28"/>
        </w:rPr>
        <w:t>Un database è un insieme di informazioni (o dati) strutturate in genere archiviate elettronicamente in un sistema informatico. Di solito, il database viene controllato da un </w:t>
      </w:r>
      <w:hyperlink r:id="rId5" w:anchor="WhatIsDBMS" w:history="1">
        <w:r w:rsidRPr="00313BBB">
          <w:rPr>
            <w:rStyle w:val="Collegamentoipertestuale"/>
            <w:rFonts w:ascii="Segoe UI" w:eastAsiaTheme="majorEastAsia" w:hAnsi="Segoe UI" w:cs="Segoe UI"/>
            <w:color w:val="006B8F"/>
            <w:sz w:val="28"/>
            <w:szCs w:val="28"/>
          </w:rPr>
          <w:t>sistema DBMS (Database Management System)</w:t>
        </w:r>
      </w:hyperlink>
      <w:r w:rsidRPr="00313BBB">
        <w:rPr>
          <w:rFonts w:ascii="Segoe UI" w:hAnsi="Segoe UI" w:cs="Segoe UI"/>
          <w:color w:val="161513"/>
          <w:sz w:val="28"/>
          <w:szCs w:val="28"/>
        </w:rPr>
        <w:t>. Si fa riferimento ai dati, al sistema DBMS e alle applicazioni associate come sistema di database, spesso abbreviato solo in database.</w:t>
      </w:r>
    </w:p>
    <w:p w14:paraId="47905215" w14:textId="77777777" w:rsidR="00313BBB" w:rsidRDefault="00313BBB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22A35"/>
          <w:sz w:val="28"/>
          <w:szCs w:val="28"/>
        </w:rPr>
      </w:pPr>
    </w:p>
    <w:p w14:paraId="0CA7DE02" w14:textId="58D8EE30" w:rsidR="00313BBB" w:rsidRDefault="00313BBB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196B24" w:themeColor="accent3"/>
          <w:sz w:val="36"/>
          <w:szCs w:val="36"/>
        </w:rPr>
        <w:t>DBMS - &gt;</w:t>
      </w:r>
      <w:r>
        <w:rPr>
          <w:rFonts w:ascii="Calibri" w:hAnsi="Calibri" w:cs="Calibri"/>
          <w:sz w:val="28"/>
          <w:szCs w:val="28"/>
        </w:rPr>
        <w:t xml:space="preserve"> sistema software usato per </w:t>
      </w:r>
      <w:proofErr w:type="gramStart"/>
      <w:r>
        <w:rPr>
          <w:rFonts w:ascii="Calibri" w:hAnsi="Calibri" w:cs="Calibri"/>
          <w:sz w:val="28"/>
          <w:szCs w:val="28"/>
        </w:rPr>
        <w:t>creare ,</w:t>
      </w:r>
      <w:proofErr w:type="gramEnd"/>
      <w:r>
        <w:rPr>
          <w:rFonts w:ascii="Calibri" w:hAnsi="Calibri" w:cs="Calibri"/>
          <w:sz w:val="28"/>
          <w:szCs w:val="28"/>
        </w:rPr>
        <w:t xml:space="preserve"> mantenere e fornire accesso controllato ai database degli utenti.</w:t>
      </w:r>
    </w:p>
    <w:p w14:paraId="6AB9280B" w14:textId="77777777" w:rsidR="00313BBB" w:rsidRDefault="00313BBB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088FC7E" w14:textId="5FE99E5B" w:rsidR="00313BBB" w:rsidRDefault="00290767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La prima fase riguarda </w:t>
      </w:r>
      <w:r w:rsidRPr="00290767">
        <w:rPr>
          <w:rFonts w:ascii="Calibri" w:hAnsi="Calibri" w:cs="Calibri"/>
          <w:color w:val="156082" w:themeColor="accent1"/>
          <w:sz w:val="36"/>
          <w:szCs w:val="36"/>
        </w:rPr>
        <w:t>la modellazione dei dati</w:t>
      </w:r>
      <w:r>
        <w:rPr>
          <w:rFonts w:ascii="Calibri" w:hAnsi="Calibri" w:cs="Calibri"/>
          <w:color w:val="156082" w:themeColor="accent1"/>
          <w:sz w:val="36"/>
          <w:szCs w:val="36"/>
        </w:rPr>
        <w:t xml:space="preserve">, </w:t>
      </w:r>
      <w:r>
        <w:rPr>
          <w:rFonts w:ascii="Calibri" w:hAnsi="Calibri" w:cs="Calibri"/>
          <w:sz w:val="28"/>
          <w:szCs w:val="28"/>
        </w:rPr>
        <w:t>ossia costruiamo un diagramma che cattura la natura e la relazione dei dati.</w:t>
      </w:r>
    </w:p>
    <w:p w14:paraId="50C63798" w14:textId="77777777" w:rsidR="00290767" w:rsidRDefault="00290767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14:paraId="0FA394C6" w14:textId="3680C22A" w:rsidR="00290767" w:rsidRDefault="00290767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Si tratta di un processo che </w:t>
      </w:r>
      <w:r w:rsidR="0060076A">
        <w:rPr>
          <w:rFonts w:ascii="Calibri" w:hAnsi="Calibri" w:cs="Calibri"/>
          <w:sz w:val="28"/>
          <w:szCs w:val="28"/>
        </w:rPr>
        <w:t xml:space="preserve">si occupa di creare una </w:t>
      </w:r>
      <w:r w:rsidR="0060076A" w:rsidRPr="0060076A">
        <w:rPr>
          <w:rFonts w:ascii="Calibri" w:hAnsi="Calibri" w:cs="Calibri"/>
          <w:sz w:val="28"/>
          <w:szCs w:val="28"/>
          <w:highlight w:val="yellow"/>
        </w:rPr>
        <w:t>rappresentazione visiva</w:t>
      </w:r>
      <w:r w:rsidR="0060076A">
        <w:rPr>
          <w:rFonts w:ascii="Calibri" w:hAnsi="Calibri" w:cs="Calibri"/>
          <w:sz w:val="28"/>
          <w:szCs w:val="28"/>
        </w:rPr>
        <w:t xml:space="preserve"> di parti o di un intero sistema informativo per stabilire delle connessioni tra i vari dati. </w:t>
      </w:r>
    </w:p>
    <w:p w14:paraId="0D3AF595" w14:textId="13C06089" w:rsidR="0060076A" w:rsidRDefault="0060076A" w:rsidP="00313B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L’obiettivo è illustrare i </w:t>
      </w:r>
      <w:r w:rsidRPr="0060076A">
        <w:rPr>
          <w:rFonts w:ascii="Calibri" w:hAnsi="Calibri" w:cs="Calibri"/>
          <w:sz w:val="28"/>
          <w:szCs w:val="28"/>
          <w:highlight w:val="yellow"/>
        </w:rPr>
        <w:t>tipi di dati</w:t>
      </w:r>
      <w:r>
        <w:rPr>
          <w:rFonts w:ascii="Calibri" w:hAnsi="Calibri" w:cs="Calibri"/>
          <w:sz w:val="28"/>
          <w:szCs w:val="28"/>
        </w:rPr>
        <w:t xml:space="preserve"> usati, </w:t>
      </w:r>
      <w:r w:rsidRPr="0060076A">
        <w:rPr>
          <w:rFonts w:ascii="Calibri" w:hAnsi="Calibri" w:cs="Calibri"/>
          <w:sz w:val="28"/>
          <w:szCs w:val="28"/>
          <w:highlight w:val="yellow"/>
        </w:rPr>
        <w:t>le relazioni</w:t>
      </w:r>
      <w:r>
        <w:rPr>
          <w:rFonts w:ascii="Calibri" w:hAnsi="Calibri" w:cs="Calibri"/>
          <w:sz w:val="28"/>
          <w:szCs w:val="28"/>
        </w:rPr>
        <w:t xml:space="preserve"> tra essi, i modi con cui possono essere utilizzati e </w:t>
      </w:r>
      <w:proofErr w:type="gramStart"/>
      <w:r>
        <w:rPr>
          <w:rFonts w:ascii="Calibri" w:hAnsi="Calibri" w:cs="Calibri"/>
          <w:sz w:val="28"/>
          <w:szCs w:val="28"/>
        </w:rPr>
        <w:t>raggruppati ,</w:t>
      </w:r>
      <w:proofErr w:type="gramEnd"/>
      <w:r>
        <w:rPr>
          <w:rFonts w:ascii="Calibri" w:hAnsi="Calibri" w:cs="Calibri"/>
          <w:sz w:val="28"/>
          <w:szCs w:val="28"/>
        </w:rPr>
        <w:t xml:space="preserve"> i loro formati e </w:t>
      </w:r>
      <w:r w:rsidRPr="0060076A">
        <w:rPr>
          <w:rFonts w:ascii="Calibri" w:hAnsi="Calibri" w:cs="Calibri"/>
          <w:sz w:val="28"/>
          <w:szCs w:val="28"/>
          <w:highlight w:val="yellow"/>
        </w:rPr>
        <w:t>attributi.</w:t>
      </w:r>
    </w:p>
    <w:p w14:paraId="350F4C6F" w14:textId="16B42223" w:rsidR="00290767" w:rsidRDefault="0060076A" w:rsidP="00290767">
      <w:pPr>
        <w:pStyle w:val="NormaleWeb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 xml:space="preserve">I modelli di dati vengono costruiti a partire dalle </w:t>
      </w:r>
      <w:r w:rsidRPr="00D75158">
        <w:rPr>
          <w:rFonts w:ascii="inherit" w:hAnsi="inherit"/>
          <w:color w:val="4EA72E" w:themeColor="accent6"/>
          <w:sz w:val="40"/>
          <w:szCs w:val="40"/>
        </w:rPr>
        <w:t>esigenze aziendali</w:t>
      </w:r>
      <w:r>
        <w:rPr>
          <w:rFonts w:ascii="inherit" w:hAnsi="inherit"/>
          <w:sz w:val="28"/>
          <w:szCs w:val="28"/>
        </w:rPr>
        <w:t xml:space="preserve">. Vengono </w:t>
      </w:r>
      <w:proofErr w:type="gramStart"/>
      <w:r>
        <w:rPr>
          <w:rFonts w:ascii="inherit" w:hAnsi="inherit"/>
          <w:sz w:val="28"/>
          <w:szCs w:val="28"/>
        </w:rPr>
        <w:t>definiti ,</w:t>
      </w:r>
      <w:proofErr w:type="gramEnd"/>
      <w:r>
        <w:rPr>
          <w:rFonts w:ascii="inherit" w:hAnsi="inherit"/>
          <w:sz w:val="28"/>
          <w:szCs w:val="28"/>
        </w:rPr>
        <w:t xml:space="preserve"> infatti, in anticipo, delle regole e requisiti da incorporare nella progettazione.</w:t>
      </w:r>
      <w:r w:rsidR="00D75158">
        <w:rPr>
          <w:rFonts w:ascii="inherit" w:hAnsi="inherit"/>
          <w:sz w:val="28"/>
          <w:szCs w:val="28"/>
        </w:rPr>
        <w:t xml:space="preserve"> </w:t>
      </w:r>
    </w:p>
    <w:p w14:paraId="4CFA6846" w14:textId="2A8AB788" w:rsidR="00D75158" w:rsidRDefault="00D75158" w:rsidP="00290767">
      <w:pPr>
        <w:pStyle w:val="NormaleWeb"/>
        <w:textAlignment w:val="baseline"/>
        <w:rPr>
          <w:rFonts w:ascii="inherit" w:hAnsi="inherit"/>
          <w:sz w:val="28"/>
          <w:szCs w:val="28"/>
          <w:u w:val="single"/>
        </w:rPr>
      </w:pPr>
      <w:r w:rsidRPr="00D75158">
        <w:rPr>
          <w:rFonts w:ascii="inherit" w:hAnsi="inherit"/>
          <w:sz w:val="28"/>
          <w:szCs w:val="28"/>
          <w:u w:val="single"/>
        </w:rPr>
        <w:t>COSA SONO LE BUSINESS RULE?</w:t>
      </w:r>
    </w:p>
    <w:p w14:paraId="3F5B1E5F" w14:textId="4196BCF1" w:rsidR="00D75158" w:rsidRPr="0084131A" w:rsidRDefault="0084131A" w:rsidP="00290767">
      <w:pPr>
        <w:pStyle w:val="NormaleWeb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 xml:space="preserve">Sono dichiarazioni che </w:t>
      </w:r>
      <w:proofErr w:type="spellStart"/>
      <w:r>
        <w:rPr>
          <w:rFonts w:ascii="inherit" w:hAnsi="inherit"/>
          <w:sz w:val="28"/>
          <w:szCs w:val="28"/>
        </w:rPr>
        <w:t>defiscono</w:t>
      </w:r>
      <w:proofErr w:type="spellEnd"/>
      <w:r>
        <w:rPr>
          <w:rFonts w:ascii="inherit" w:hAnsi="inherit"/>
          <w:sz w:val="28"/>
          <w:szCs w:val="28"/>
        </w:rPr>
        <w:t xml:space="preserve"> o vincolano alcuni aspetti del business. Derivano da criteri, </w:t>
      </w:r>
    </w:p>
    <w:p w14:paraId="3DB02367" w14:textId="77777777" w:rsidR="00D75158" w:rsidRDefault="00D75158" w:rsidP="00290767">
      <w:pPr>
        <w:pStyle w:val="NormaleWeb"/>
        <w:textAlignment w:val="baseline"/>
        <w:rPr>
          <w:rFonts w:ascii="inherit" w:hAnsi="inherit"/>
        </w:rPr>
      </w:pPr>
    </w:p>
    <w:p w14:paraId="450B7068" w14:textId="21AB3210" w:rsidR="00290767" w:rsidRDefault="0060076A" w:rsidP="0060076A">
      <w:pPr>
        <w:pStyle w:val="NormaleWeb"/>
        <w:textAlignment w:val="baseline"/>
        <w:rPr>
          <w:rFonts w:ascii="inherit" w:hAnsi="inherit"/>
          <w:color w:val="161616"/>
          <w:sz w:val="28"/>
          <w:szCs w:val="28"/>
        </w:rPr>
      </w:pPr>
      <w:r w:rsidRPr="0060076A">
        <w:rPr>
          <w:rFonts w:ascii="IBM Plex Sans" w:hAnsi="IBM Plex Sans"/>
          <w:color w:val="161616"/>
          <w:sz w:val="28"/>
          <w:szCs w:val="28"/>
          <w:shd w:val="clear" w:color="auto" w:fill="FFFFFF"/>
        </w:rPr>
        <w:t xml:space="preserve">Come ogni processo di progettazione, </w:t>
      </w:r>
      <w:r>
        <w:rPr>
          <w:rFonts w:ascii="IBM Plex Sans" w:hAnsi="IBM Plex Sans"/>
          <w:color w:val="161616"/>
          <w:sz w:val="28"/>
          <w:szCs w:val="28"/>
          <w:shd w:val="clear" w:color="auto" w:fill="FFFFFF"/>
        </w:rPr>
        <w:t xml:space="preserve">si </w:t>
      </w:r>
      <w:r w:rsidRPr="0060076A">
        <w:rPr>
          <w:rFonts w:ascii="IBM Plex Sans" w:hAnsi="IBM Plex Sans"/>
          <w:color w:val="161616"/>
          <w:sz w:val="28"/>
          <w:szCs w:val="28"/>
          <w:shd w:val="clear" w:color="auto" w:fill="FFFFFF"/>
        </w:rPr>
        <w:t>parte da un alto livello di astrazione e diventa via via più concreta e specifica</w:t>
      </w:r>
      <w:r w:rsidRPr="0060076A">
        <w:rPr>
          <w:rFonts w:ascii="IBM Plex Sans" w:hAnsi="IBM Plex Sans"/>
          <w:color w:val="161616"/>
          <w:sz w:val="28"/>
          <w:szCs w:val="28"/>
          <w:shd w:val="clear" w:color="auto" w:fill="FFFFFF"/>
        </w:rPr>
        <w:t xml:space="preserve">. </w:t>
      </w:r>
      <w:r w:rsidR="00290767" w:rsidRPr="00290767">
        <w:rPr>
          <w:rFonts w:ascii="inherit" w:hAnsi="inherit"/>
          <w:color w:val="161616"/>
          <w:sz w:val="28"/>
          <w:szCs w:val="28"/>
        </w:rPr>
        <w:t>Il processo inizierà con un modello concettuale, per poi continuare con un modello logico e concludersi con un modello fisico:</w:t>
      </w:r>
    </w:p>
    <w:p w14:paraId="2205150E" w14:textId="056F230B" w:rsidR="0060076A" w:rsidRPr="0060076A" w:rsidRDefault="0060076A" w:rsidP="0060076A">
      <w:pPr>
        <w:pStyle w:val="NormaleWeb"/>
        <w:numPr>
          <w:ilvl w:val="0"/>
          <w:numId w:val="2"/>
        </w:numPr>
        <w:textAlignment w:val="baseline"/>
        <w:rPr>
          <w:rFonts w:ascii="inherit" w:hAnsi="inherit"/>
          <w:b/>
          <w:bCs/>
          <w:color w:val="7030A0"/>
          <w:sz w:val="28"/>
          <w:szCs w:val="28"/>
        </w:rPr>
      </w:pPr>
      <w:r w:rsidRPr="0060076A">
        <w:rPr>
          <w:rFonts w:ascii="inherit" w:hAnsi="inherit"/>
          <w:b/>
          <w:bCs/>
          <w:color w:val="7030A0"/>
          <w:sz w:val="32"/>
          <w:szCs w:val="32"/>
        </w:rPr>
        <w:t>Modelli di dati concettuali</w:t>
      </w:r>
      <w:r>
        <w:rPr>
          <w:rFonts w:ascii="inherit" w:hAnsi="inherit"/>
          <w:b/>
          <w:bCs/>
          <w:color w:val="7030A0"/>
          <w:sz w:val="28"/>
          <w:szCs w:val="28"/>
        </w:rPr>
        <w:t xml:space="preserve">. </w:t>
      </w:r>
      <w:r>
        <w:rPr>
          <w:rFonts w:ascii="inherit" w:hAnsi="inherit"/>
          <w:color w:val="000000" w:themeColor="text1"/>
          <w:sz w:val="28"/>
          <w:szCs w:val="28"/>
        </w:rPr>
        <w:t xml:space="preserve">Offrono una visione d’insieme di ciò che il sistema conterrà, come sarà organizzato e quali sono le regole di business </w:t>
      </w:r>
      <w:proofErr w:type="spellStart"/>
      <w:r>
        <w:rPr>
          <w:rFonts w:ascii="inherit" w:hAnsi="inherit"/>
          <w:color w:val="000000" w:themeColor="text1"/>
          <w:sz w:val="28"/>
          <w:szCs w:val="28"/>
        </w:rPr>
        <w:t>coivolte</w:t>
      </w:r>
      <w:proofErr w:type="spellEnd"/>
      <w:r>
        <w:rPr>
          <w:rFonts w:ascii="inherit" w:hAnsi="inherit"/>
          <w:color w:val="000000" w:themeColor="text1"/>
          <w:sz w:val="28"/>
          <w:szCs w:val="28"/>
        </w:rPr>
        <w:t>.</w:t>
      </w:r>
    </w:p>
    <w:p w14:paraId="5676B62E" w14:textId="5EC784C7" w:rsidR="0060076A" w:rsidRPr="00D301A6" w:rsidRDefault="0060076A" w:rsidP="0060076A">
      <w:pPr>
        <w:pStyle w:val="NormaleWeb"/>
        <w:numPr>
          <w:ilvl w:val="0"/>
          <w:numId w:val="2"/>
        </w:numPr>
        <w:textAlignment w:val="baseline"/>
        <w:rPr>
          <w:rFonts w:ascii="inherit" w:hAnsi="inherit"/>
          <w:b/>
          <w:bCs/>
          <w:color w:val="7030A0"/>
          <w:sz w:val="28"/>
          <w:szCs w:val="28"/>
        </w:rPr>
      </w:pPr>
      <w:r>
        <w:rPr>
          <w:rFonts w:ascii="inherit" w:hAnsi="inherit"/>
          <w:b/>
          <w:bCs/>
          <w:color w:val="7030A0"/>
          <w:sz w:val="32"/>
          <w:szCs w:val="32"/>
        </w:rPr>
        <w:lastRenderedPageBreak/>
        <w:t xml:space="preserve">Modelli di dati logici. </w:t>
      </w:r>
      <w:r w:rsidR="00D301A6">
        <w:rPr>
          <w:rFonts w:ascii="inherit" w:hAnsi="inherit"/>
          <w:color w:val="000000" w:themeColor="text1"/>
          <w:sz w:val="28"/>
          <w:szCs w:val="28"/>
        </w:rPr>
        <w:t>Forniscono maggiori dettagli sui concetti e le relazioni.</w:t>
      </w:r>
    </w:p>
    <w:p w14:paraId="62E7F4EF" w14:textId="7D788E79" w:rsidR="0060076A" w:rsidRPr="0060076A" w:rsidRDefault="0060076A" w:rsidP="0060076A">
      <w:pPr>
        <w:pStyle w:val="NormaleWeb"/>
        <w:numPr>
          <w:ilvl w:val="0"/>
          <w:numId w:val="2"/>
        </w:numPr>
        <w:textAlignment w:val="baseline"/>
        <w:rPr>
          <w:rFonts w:ascii="inherit" w:hAnsi="inherit"/>
          <w:b/>
          <w:bCs/>
          <w:color w:val="7030A0"/>
          <w:sz w:val="28"/>
          <w:szCs w:val="28"/>
        </w:rPr>
      </w:pPr>
      <w:r>
        <w:rPr>
          <w:rFonts w:ascii="inherit" w:hAnsi="inherit"/>
          <w:b/>
          <w:bCs/>
          <w:color w:val="7030A0"/>
          <w:sz w:val="32"/>
          <w:szCs w:val="32"/>
        </w:rPr>
        <w:t>Modelli di dati fisici.</w:t>
      </w:r>
      <w:r w:rsidR="00D301A6">
        <w:rPr>
          <w:rFonts w:ascii="inherit" w:hAnsi="inherit"/>
          <w:b/>
          <w:bCs/>
          <w:color w:val="7030A0"/>
          <w:sz w:val="32"/>
          <w:szCs w:val="32"/>
        </w:rPr>
        <w:t xml:space="preserve">  </w:t>
      </w:r>
      <w:proofErr w:type="spellStart"/>
      <w:r w:rsidR="00D301A6">
        <w:rPr>
          <w:rFonts w:ascii="inherit" w:hAnsi="inherit"/>
          <w:color w:val="000000" w:themeColor="text1"/>
          <w:sz w:val="28"/>
          <w:szCs w:val="28"/>
        </w:rPr>
        <w:t>Foriscono</w:t>
      </w:r>
      <w:proofErr w:type="spellEnd"/>
      <w:r w:rsidR="00D301A6">
        <w:rPr>
          <w:rFonts w:ascii="inherit" w:hAnsi="inherit"/>
          <w:color w:val="000000" w:themeColor="text1"/>
          <w:sz w:val="28"/>
          <w:szCs w:val="28"/>
        </w:rPr>
        <w:t xml:space="preserve"> uno schema di come i dati saranno fisicamente inseriti nel database.  Includono tabelle che illustrano le relazioni tra </w:t>
      </w:r>
      <w:proofErr w:type="spellStart"/>
      <w:r w:rsidR="00D301A6">
        <w:rPr>
          <w:rFonts w:ascii="inherit" w:hAnsi="inherit"/>
          <w:color w:val="000000" w:themeColor="text1"/>
          <w:sz w:val="28"/>
          <w:szCs w:val="28"/>
        </w:rPr>
        <w:t>entita</w:t>
      </w:r>
      <w:proofErr w:type="spellEnd"/>
      <w:r w:rsidR="00D301A6">
        <w:rPr>
          <w:rFonts w:ascii="inherit" w:hAnsi="inherit"/>
          <w:color w:val="000000" w:themeColor="text1"/>
          <w:sz w:val="28"/>
          <w:szCs w:val="28"/>
        </w:rPr>
        <w:t xml:space="preserve">, chiavi primarie </w:t>
      </w:r>
      <w:proofErr w:type="gramStart"/>
      <w:r w:rsidR="00D301A6">
        <w:rPr>
          <w:rFonts w:ascii="inherit" w:hAnsi="inherit"/>
          <w:color w:val="000000" w:themeColor="text1"/>
          <w:sz w:val="28"/>
          <w:szCs w:val="28"/>
        </w:rPr>
        <w:t>e</w:t>
      </w:r>
      <w:proofErr w:type="gramEnd"/>
      <w:r w:rsidR="00D301A6">
        <w:rPr>
          <w:rFonts w:ascii="inherit" w:hAnsi="inherit"/>
          <w:color w:val="000000" w:themeColor="text1"/>
          <w:sz w:val="28"/>
          <w:szCs w:val="28"/>
        </w:rPr>
        <w:t xml:space="preserve"> esterne, </w:t>
      </w:r>
      <w:proofErr w:type="spellStart"/>
      <w:r w:rsidR="00D301A6">
        <w:rPr>
          <w:rFonts w:ascii="inherit" w:hAnsi="inherit"/>
          <w:color w:val="000000" w:themeColor="text1"/>
          <w:sz w:val="28"/>
          <w:szCs w:val="28"/>
        </w:rPr>
        <w:t>ecc</w:t>
      </w:r>
      <w:proofErr w:type="spellEnd"/>
      <w:r w:rsidR="00D301A6">
        <w:rPr>
          <w:rFonts w:ascii="inherit" w:hAnsi="inherit"/>
          <w:color w:val="000000" w:themeColor="text1"/>
          <w:sz w:val="28"/>
          <w:szCs w:val="28"/>
        </w:rPr>
        <w:t>…</w:t>
      </w:r>
    </w:p>
    <w:p w14:paraId="49C69DFA" w14:textId="77777777" w:rsidR="0060076A" w:rsidRDefault="0060076A" w:rsidP="0060076A">
      <w:pPr>
        <w:pStyle w:val="NormaleWeb"/>
        <w:textAlignment w:val="baseline"/>
        <w:rPr>
          <w:rFonts w:ascii="inherit" w:hAnsi="inherit"/>
          <w:color w:val="161616"/>
          <w:sz w:val="28"/>
          <w:szCs w:val="28"/>
        </w:rPr>
      </w:pPr>
    </w:p>
    <w:p w14:paraId="4C114C5F" w14:textId="622F8DF5" w:rsidR="0084131A" w:rsidRPr="0084131A" w:rsidRDefault="0084131A" w:rsidP="0060076A">
      <w:pPr>
        <w:pStyle w:val="NormaleWeb"/>
        <w:textAlignment w:val="baseline"/>
        <w:rPr>
          <w:rFonts w:ascii="inherit" w:hAnsi="inherit"/>
          <w:b/>
          <w:bCs/>
          <w:color w:val="E97132" w:themeColor="accent2"/>
          <w:sz w:val="44"/>
          <w:szCs w:val="44"/>
        </w:rPr>
      </w:pPr>
      <w:r w:rsidRPr="0084131A">
        <w:rPr>
          <w:rFonts w:ascii="inherit" w:hAnsi="inherit"/>
          <w:b/>
          <w:bCs/>
          <w:color w:val="E97132" w:themeColor="accent2"/>
          <w:sz w:val="44"/>
          <w:szCs w:val="44"/>
        </w:rPr>
        <w:t xml:space="preserve">MODELLO </w:t>
      </w:r>
      <w:proofErr w:type="spellStart"/>
      <w:r w:rsidRPr="0084131A">
        <w:rPr>
          <w:rFonts w:ascii="inherit" w:hAnsi="inherit"/>
          <w:b/>
          <w:bCs/>
          <w:color w:val="E97132" w:themeColor="accent2"/>
          <w:sz w:val="44"/>
          <w:szCs w:val="44"/>
        </w:rPr>
        <w:t>ENTITà</w:t>
      </w:r>
      <w:proofErr w:type="spellEnd"/>
      <w:r w:rsidRPr="0084131A">
        <w:rPr>
          <w:rFonts w:ascii="inherit" w:hAnsi="inherit"/>
          <w:b/>
          <w:bCs/>
          <w:color w:val="E97132" w:themeColor="accent2"/>
          <w:sz w:val="44"/>
          <w:szCs w:val="44"/>
        </w:rPr>
        <w:t xml:space="preserve">-RELAZIONALE </w:t>
      </w:r>
    </w:p>
    <w:p w14:paraId="587945FD" w14:textId="77777777" w:rsidR="0084131A" w:rsidRDefault="00D301A6" w:rsidP="0060076A">
      <w:pPr>
        <w:pStyle w:val="NormaleWeb"/>
        <w:textAlignment w:val="baseline"/>
        <w:rPr>
          <w:rFonts w:ascii="inherit" w:hAnsi="inherit"/>
          <w:color w:val="161616"/>
          <w:sz w:val="28"/>
          <w:szCs w:val="28"/>
        </w:rPr>
      </w:pPr>
      <w:r>
        <w:rPr>
          <w:rFonts w:ascii="inherit" w:hAnsi="inherit"/>
          <w:color w:val="161616"/>
          <w:sz w:val="28"/>
          <w:szCs w:val="28"/>
        </w:rPr>
        <w:t>Innanzitutto, quindi, identifichiamo</w:t>
      </w:r>
      <w:r w:rsidR="0084131A">
        <w:rPr>
          <w:rFonts w:ascii="inherit" w:hAnsi="inherit"/>
          <w:color w:val="161616"/>
          <w:sz w:val="28"/>
          <w:szCs w:val="28"/>
        </w:rPr>
        <w:t>:</w:t>
      </w:r>
    </w:p>
    <w:p w14:paraId="1305D100" w14:textId="692B0AE9" w:rsidR="0084131A" w:rsidRDefault="00D301A6" w:rsidP="0084131A">
      <w:pPr>
        <w:pStyle w:val="NormaleWeb"/>
        <w:numPr>
          <w:ilvl w:val="0"/>
          <w:numId w:val="4"/>
        </w:numPr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color w:val="161616"/>
          <w:sz w:val="28"/>
          <w:szCs w:val="28"/>
        </w:rPr>
        <w:t xml:space="preserve">le </w:t>
      </w:r>
      <w:r w:rsidRPr="00D301A6">
        <w:rPr>
          <w:rFonts w:ascii="inherit" w:hAnsi="inherit"/>
          <w:b/>
          <w:bCs/>
          <w:color w:val="FF0000"/>
          <w:sz w:val="36"/>
          <w:szCs w:val="36"/>
        </w:rPr>
        <w:t xml:space="preserve">Entità </w:t>
      </w:r>
      <w:r w:rsidR="0084131A">
        <w:rPr>
          <w:rFonts w:ascii="inherit" w:hAnsi="inherit"/>
          <w:b/>
          <w:bCs/>
          <w:color w:val="FF0000"/>
          <w:sz w:val="36"/>
          <w:szCs w:val="36"/>
        </w:rPr>
        <w:t>=</w:t>
      </w:r>
      <w:r>
        <w:rPr>
          <w:rFonts w:ascii="inherit" w:hAnsi="inherit"/>
          <w:sz w:val="28"/>
          <w:szCs w:val="28"/>
        </w:rPr>
        <w:t xml:space="preserve"> sostantivo che descrive una persona, un luogo, un evento o un concetto</w:t>
      </w:r>
      <w:r w:rsidR="005E65BE">
        <w:rPr>
          <w:rFonts w:ascii="inherit" w:hAnsi="inherit"/>
          <w:sz w:val="28"/>
          <w:szCs w:val="28"/>
        </w:rPr>
        <w:t xml:space="preserve"> per il quale le informazioni devono essere registrate e </w:t>
      </w:r>
      <w:r w:rsidR="00FB779D">
        <w:rPr>
          <w:rFonts w:ascii="inherit" w:hAnsi="inherit"/>
          <w:sz w:val="28"/>
          <w:szCs w:val="28"/>
        </w:rPr>
        <w:t xml:space="preserve">conservate. Si tratta di un oggetto che avrà molte istanze nel database e che sarà composto da più attributi. </w:t>
      </w:r>
    </w:p>
    <w:p w14:paraId="62785A8A" w14:textId="65A107F8" w:rsidR="00FB779D" w:rsidRDefault="00FB779D" w:rsidP="00FB779D">
      <w:pPr>
        <w:pStyle w:val="NormaleWeb"/>
        <w:ind w:left="778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 xml:space="preserve">Esempi: studente, dipendente, paziente, edificio, aula, auto, libro, vendita, corso, </w:t>
      </w:r>
      <w:proofErr w:type="gramStart"/>
      <w:r>
        <w:rPr>
          <w:rFonts w:ascii="inherit" w:hAnsi="inherit"/>
          <w:sz w:val="28"/>
          <w:szCs w:val="28"/>
        </w:rPr>
        <w:t>ecc..</w:t>
      </w:r>
      <w:proofErr w:type="gramEnd"/>
    </w:p>
    <w:p w14:paraId="3F7ACB65" w14:textId="541E822E" w:rsidR="0084131A" w:rsidRDefault="0084131A" w:rsidP="0084131A">
      <w:pPr>
        <w:pStyle w:val="NormaleWeb"/>
        <w:numPr>
          <w:ilvl w:val="0"/>
          <w:numId w:val="4"/>
        </w:numPr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b/>
          <w:bCs/>
          <w:color w:val="FF0000"/>
          <w:sz w:val="36"/>
          <w:szCs w:val="36"/>
        </w:rPr>
        <w:t>Tipi di entità</w:t>
      </w:r>
      <w:r>
        <w:rPr>
          <w:rFonts w:ascii="inherit" w:hAnsi="inherit"/>
          <w:b/>
          <w:bCs/>
          <w:color w:val="FF0000"/>
          <w:sz w:val="36"/>
          <w:szCs w:val="36"/>
        </w:rPr>
        <w:t xml:space="preserve"> = </w:t>
      </w:r>
      <w:r w:rsidR="00FB779D">
        <w:rPr>
          <w:rFonts w:ascii="inherit" w:hAnsi="inherit"/>
          <w:sz w:val="28"/>
          <w:szCs w:val="28"/>
        </w:rPr>
        <w:t>raccolta</w:t>
      </w:r>
      <w:r>
        <w:rPr>
          <w:rFonts w:ascii="inherit" w:hAnsi="inherit"/>
          <w:sz w:val="28"/>
          <w:szCs w:val="28"/>
        </w:rPr>
        <w:t xml:space="preserve"> di entità che condividono caratteristiche comuni. (tabella)</w:t>
      </w:r>
    </w:p>
    <w:p w14:paraId="32B4070B" w14:textId="4CDA9F9C" w:rsidR="00D301A6" w:rsidRDefault="0084131A" w:rsidP="0084131A">
      <w:pPr>
        <w:pStyle w:val="NormaleWeb"/>
        <w:numPr>
          <w:ilvl w:val="0"/>
          <w:numId w:val="4"/>
        </w:numPr>
        <w:textAlignment w:val="baseline"/>
        <w:rPr>
          <w:rFonts w:ascii="inherit" w:hAnsi="inherit"/>
          <w:sz w:val="28"/>
          <w:szCs w:val="28"/>
        </w:rPr>
      </w:pPr>
      <w:r w:rsidRPr="00D301A6">
        <w:rPr>
          <w:rFonts w:ascii="inherit" w:hAnsi="inherit"/>
          <w:b/>
          <w:bCs/>
          <w:color w:val="FF0000"/>
          <w:sz w:val="36"/>
          <w:szCs w:val="36"/>
        </w:rPr>
        <w:t>R</w:t>
      </w:r>
      <w:r w:rsidR="00D301A6" w:rsidRPr="00D301A6">
        <w:rPr>
          <w:rFonts w:ascii="inherit" w:hAnsi="inherit"/>
          <w:b/>
          <w:bCs/>
          <w:color w:val="FF0000"/>
          <w:sz w:val="36"/>
          <w:szCs w:val="36"/>
        </w:rPr>
        <w:t>elazioni</w:t>
      </w:r>
      <w:proofErr w:type="gramStart"/>
      <w:r>
        <w:rPr>
          <w:rFonts w:ascii="inherit" w:hAnsi="inherit"/>
          <w:b/>
          <w:bCs/>
          <w:color w:val="FF0000"/>
          <w:sz w:val="36"/>
          <w:szCs w:val="36"/>
        </w:rPr>
        <w:t xml:space="preserve">= </w:t>
      </w:r>
      <w:r w:rsidR="00D301A6">
        <w:rPr>
          <w:rFonts w:ascii="inherit" w:hAnsi="inherit"/>
          <w:b/>
          <w:bCs/>
          <w:color w:val="FF0000"/>
          <w:sz w:val="36"/>
          <w:szCs w:val="36"/>
        </w:rPr>
        <w:t xml:space="preserve"> </w:t>
      </w:r>
      <w:r w:rsidR="00D301A6" w:rsidRPr="00D301A6">
        <w:rPr>
          <w:rFonts w:ascii="inherit" w:hAnsi="inherit"/>
          <w:sz w:val="28"/>
          <w:szCs w:val="28"/>
        </w:rPr>
        <w:t>tra</w:t>
      </w:r>
      <w:proofErr w:type="gramEnd"/>
      <w:r w:rsidR="00D301A6" w:rsidRPr="00D301A6">
        <w:rPr>
          <w:rFonts w:ascii="inherit" w:hAnsi="inherit"/>
          <w:sz w:val="28"/>
          <w:szCs w:val="28"/>
        </w:rPr>
        <w:t xml:space="preserve"> le varie entità esistenti nei dati in base alle linee fornite dal business.</w:t>
      </w:r>
    </w:p>
    <w:p w14:paraId="54E6C5D6" w14:textId="77777777" w:rsidR="0084131A" w:rsidRDefault="005E65BE" w:rsidP="0060076A">
      <w:pPr>
        <w:pStyle w:val="NormaleWeb"/>
        <w:numPr>
          <w:ilvl w:val="0"/>
          <w:numId w:val="4"/>
        </w:numPr>
        <w:textAlignment w:val="baseline"/>
        <w:rPr>
          <w:rFonts w:ascii="inherit" w:hAnsi="inherit"/>
          <w:sz w:val="28"/>
          <w:szCs w:val="28"/>
        </w:rPr>
      </w:pPr>
      <w:r w:rsidRPr="0084131A">
        <w:rPr>
          <w:rFonts w:ascii="inherit" w:hAnsi="inherit"/>
          <w:sz w:val="28"/>
          <w:szCs w:val="28"/>
        </w:rPr>
        <w:t xml:space="preserve">I dati che ci interessa acquisire sulle entità sono i cosiddetti </w:t>
      </w:r>
      <w:r w:rsidRPr="0084131A">
        <w:rPr>
          <w:rFonts w:ascii="inherit" w:hAnsi="inherit"/>
          <w:b/>
          <w:bCs/>
          <w:color w:val="FF0000"/>
          <w:sz w:val="32"/>
          <w:szCs w:val="32"/>
        </w:rPr>
        <w:t>attributi</w:t>
      </w:r>
      <w:r w:rsidR="0084131A">
        <w:rPr>
          <w:rFonts w:ascii="inherit" w:hAnsi="inherit"/>
          <w:sz w:val="28"/>
          <w:szCs w:val="28"/>
        </w:rPr>
        <w:t>.</w:t>
      </w:r>
    </w:p>
    <w:p w14:paraId="1CB897BA" w14:textId="0823D6B2" w:rsidR="00977343" w:rsidRDefault="00977343" w:rsidP="00977343">
      <w:pPr>
        <w:pStyle w:val="NormaleWeb"/>
        <w:ind w:left="778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 xml:space="preserve">Ad ogni tipo di entità è associato un insieme di attributi che </w:t>
      </w:r>
      <w:proofErr w:type="spellStart"/>
      <w:r>
        <w:rPr>
          <w:rFonts w:ascii="inherit" w:hAnsi="inherit"/>
          <w:sz w:val="28"/>
          <w:szCs w:val="28"/>
        </w:rPr>
        <w:t>rapp</w:t>
      </w:r>
      <w:proofErr w:type="spellEnd"/>
      <w:r>
        <w:rPr>
          <w:rFonts w:ascii="inherit" w:hAnsi="inherit"/>
          <w:sz w:val="28"/>
          <w:szCs w:val="28"/>
        </w:rPr>
        <w:t xml:space="preserve"> una proprietà del tipo. </w:t>
      </w:r>
    </w:p>
    <w:p w14:paraId="5567A9BD" w14:textId="77777777" w:rsidR="00977343" w:rsidRDefault="00977343" w:rsidP="00977343">
      <w:pPr>
        <w:pStyle w:val="NormaleWeb"/>
        <w:ind w:left="778"/>
        <w:textAlignment w:val="baseline"/>
        <w:rPr>
          <w:rFonts w:ascii="inherit" w:hAnsi="inherit"/>
          <w:sz w:val="28"/>
          <w:szCs w:val="28"/>
        </w:rPr>
      </w:pPr>
    </w:p>
    <w:p w14:paraId="1703E552" w14:textId="5B9138E9" w:rsidR="005E65BE" w:rsidRPr="00FB779D" w:rsidRDefault="005E65BE" w:rsidP="0060076A">
      <w:pPr>
        <w:pStyle w:val="NormaleWeb"/>
        <w:numPr>
          <w:ilvl w:val="0"/>
          <w:numId w:val="4"/>
        </w:numPr>
        <w:textAlignment w:val="baseline"/>
        <w:rPr>
          <w:rFonts w:ascii="inherit" w:hAnsi="inherit"/>
          <w:sz w:val="28"/>
          <w:szCs w:val="28"/>
        </w:rPr>
      </w:pPr>
      <w:r w:rsidRPr="0084131A">
        <w:rPr>
          <w:rFonts w:ascii="inherit" w:hAnsi="inherit"/>
          <w:sz w:val="28"/>
          <w:szCs w:val="28"/>
        </w:rPr>
        <w:t xml:space="preserve"> le informazioni rilevate sul singolo soggetto sono </w:t>
      </w:r>
      <w:r w:rsidRPr="0084131A">
        <w:rPr>
          <w:rFonts w:ascii="inherit" w:hAnsi="inherit"/>
          <w:b/>
          <w:bCs/>
          <w:color w:val="FF0000"/>
          <w:sz w:val="32"/>
          <w:szCs w:val="32"/>
        </w:rPr>
        <w:t>istanze.</w:t>
      </w:r>
    </w:p>
    <w:p w14:paraId="6EB8132B" w14:textId="77777777" w:rsidR="00FB779D" w:rsidRP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E97132" w:themeColor="accent2"/>
          <w:sz w:val="32"/>
          <w:szCs w:val="32"/>
        </w:rPr>
      </w:pPr>
    </w:p>
    <w:p w14:paraId="3FDC1D5F" w14:textId="630E535C" w:rsidR="00FB779D" w:rsidRP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E97132" w:themeColor="accent2"/>
          <w:sz w:val="32"/>
          <w:szCs w:val="32"/>
        </w:rPr>
      </w:pPr>
      <w:r w:rsidRPr="00FB779D">
        <w:rPr>
          <w:rFonts w:ascii="inherit" w:hAnsi="inherit"/>
          <w:b/>
          <w:bCs/>
          <w:color w:val="E97132" w:themeColor="accent2"/>
          <w:sz w:val="32"/>
          <w:szCs w:val="32"/>
        </w:rPr>
        <w:t xml:space="preserve">Tipo di Entità </w:t>
      </w:r>
    </w:p>
    <w:p w14:paraId="54C73173" w14:textId="08B34A6B" w:rsidR="00FB779D" w:rsidRDefault="00FB779D" w:rsidP="00FB779D">
      <w:pPr>
        <w:pStyle w:val="NormaleWeb"/>
        <w:numPr>
          <w:ilvl w:val="0"/>
          <w:numId w:val="5"/>
        </w:numPr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  <w:r>
        <w:rPr>
          <w:rFonts w:ascii="inherit" w:hAnsi="inherit"/>
          <w:b/>
          <w:bCs/>
          <w:color w:val="FF0000"/>
          <w:sz w:val="32"/>
          <w:szCs w:val="32"/>
        </w:rPr>
        <w:t>Entità forte</w:t>
      </w:r>
    </w:p>
    <w:p w14:paraId="1EBD2652" w14:textId="4551389B" w:rsidR="00FB779D" w:rsidRDefault="00FB779D" w:rsidP="00FB779D">
      <w:pPr>
        <w:pStyle w:val="NormaleWeb"/>
        <w:ind w:left="720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>Esiste indipendentemente da altri tipi di identità e possiede un proprio identificatore univoco.</w:t>
      </w:r>
    </w:p>
    <w:p w14:paraId="6E5433C5" w14:textId="78572BA0" w:rsidR="00FB779D" w:rsidRDefault="00FB779D" w:rsidP="00FB779D">
      <w:pPr>
        <w:pStyle w:val="NormaleWeb"/>
        <w:numPr>
          <w:ilvl w:val="0"/>
          <w:numId w:val="5"/>
        </w:numPr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  <w:r>
        <w:rPr>
          <w:rFonts w:ascii="inherit" w:hAnsi="inherit"/>
          <w:b/>
          <w:bCs/>
          <w:color w:val="FF0000"/>
          <w:sz w:val="32"/>
          <w:szCs w:val="32"/>
        </w:rPr>
        <w:lastRenderedPageBreak/>
        <w:t>Entità debole</w:t>
      </w:r>
    </w:p>
    <w:p w14:paraId="6CD1E077" w14:textId="2C33D504" w:rsidR="00FB779D" w:rsidRDefault="00FB779D" w:rsidP="00FB779D">
      <w:pPr>
        <w:pStyle w:val="NormaleWeb"/>
        <w:ind w:left="720"/>
        <w:textAlignment w:val="baseline"/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 xml:space="preserve">Dipende da un’entità forte, non può esistere da sola. </w:t>
      </w:r>
      <w:r>
        <w:rPr>
          <w:rFonts w:ascii="inherit" w:hAnsi="inherit"/>
          <w:sz w:val="28"/>
          <w:szCs w:val="28"/>
        </w:rPr>
        <w:t>Non hanno significato senza l’entità forte da cui dipendono. Non possiede un identificatore proprio ma ha un identificatore parziale.</w:t>
      </w:r>
    </w:p>
    <w:p w14:paraId="51C3C122" w14:textId="795FCF57" w:rsidR="00FB779D" w:rsidRPr="00FB779D" w:rsidRDefault="00FB779D" w:rsidP="00FB779D">
      <w:pPr>
        <w:pStyle w:val="NormaleWeb"/>
        <w:ind w:left="720"/>
        <w:textAlignment w:val="baseline"/>
        <w:rPr>
          <w:rFonts w:ascii="inherit" w:hAnsi="inherit"/>
          <w:sz w:val="28"/>
          <w:szCs w:val="28"/>
        </w:rPr>
      </w:pPr>
      <w:r w:rsidRPr="00FB779D">
        <w:rPr>
          <w:rFonts w:ascii="inherit" w:hAnsi="inherit"/>
          <w:noProof/>
          <w:sz w:val="28"/>
          <w:szCs w:val="28"/>
        </w:rPr>
        <w:drawing>
          <wp:inline distT="0" distB="0" distL="0" distR="0" wp14:anchorId="5F2E6E3F" wp14:editId="165BAF39">
            <wp:extent cx="6120130" cy="2296160"/>
            <wp:effectExtent l="0" t="0" r="0" b="8890"/>
            <wp:docPr id="109916358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4B6C" w14:textId="59D1E146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1F749023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4C0C5B74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2DB53B21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49496C91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6D409BA8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3E444427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3C7E92FF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6D25CF4C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1B4B88A1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1C96B67E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2B489768" w14:textId="77777777" w:rsidR="00FB779D" w:rsidRDefault="00FB779D" w:rsidP="00FB779D">
      <w:pPr>
        <w:pStyle w:val="NormaleWeb"/>
        <w:textAlignment w:val="baseline"/>
        <w:rPr>
          <w:rFonts w:ascii="inherit" w:hAnsi="inherit"/>
          <w:b/>
          <w:bCs/>
          <w:color w:val="FF0000"/>
          <w:sz w:val="32"/>
          <w:szCs w:val="32"/>
        </w:rPr>
      </w:pPr>
    </w:p>
    <w:p w14:paraId="69AEA475" w14:textId="77777777" w:rsidR="00FB779D" w:rsidRPr="0084131A" w:rsidRDefault="00FB779D" w:rsidP="00FB779D">
      <w:pPr>
        <w:pStyle w:val="NormaleWeb"/>
        <w:textAlignment w:val="baseline"/>
        <w:rPr>
          <w:rFonts w:ascii="inherit" w:hAnsi="inherit"/>
          <w:sz w:val="28"/>
          <w:szCs w:val="28"/>
        </w:rPr>
      </w:pPr>
    </w:p>
    <w:p w14:paraId="17A54EDF" w14:textId="278C2B1C" w:rsidR="005E65BE" w:rsidRDefault="005E65BE" w:rsidP="0060076A">
      <w:pPr>
        <w:pStyle w:val="NormaleWeb"/>
        <w:textAlignment w:val="baseline"/>
        <w:rPr>
          <w:rFonts w:ascii="inherit" w:hAnsi="inherit"/>
          <w:color w:val="156082" w:themeColor="accent1"/>
          <w:sz w:val="28"/>
          <w:szCs w:val="28"/>
        </w:rPr>
      </w:pPr>
      <w:r>
        <w:rPr>
          <w:rFonts w:ascii="inherit" w:hAnsi="inherit"/>
          <w:color w:val="156082" w:themeColor="accent1"/>
          <w:sz w:val="28"/>
          <w:szCs w:val="28"/>
        </w:rPr>
        <w:lastRenderedPageBreak/>
        <w:t>TIPO DI RELAZIONI</w:t>
      </w:r>
    </w:p>
    <w:p w14:paraId="62135AC7" w14:textId="77777777" w:rsidR="00D75158" w:rsidRDefault="005E65BE" w:rsidP="00D751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22A35"/>
          <w:sz w:val="28"/>
          <w:szCs w:val="28"/>
        </w:rPr>
      </w:pPr>
      <w:r w:rsidRPr="00D75158">
        <w:rPr>
          <w:rFonts w:ascii="inherit" w:hAnsi="inherit"/>
          <w:color w:val="156082" w:themeColor="accent1"/>
          <w:sz w:val="28"/>
          <w:szCs w:val="28"/>
        </w:rPr>
        <w:t>UNO A MOLTI (</w:t>
      </w:r>
      <w:proofErr w:type="gramStart"/>
      <w:r w:rsidRPr="00D75158">
        <w:rPr>
          <w:rFonts w:ascii="inherit" w:hAnsi="inherit"/>
          <w:color w:val="156082" w:themeColor="accent1"/>
          <w:sz w:val="28"/>
          <w:szCs w:val="28"/>
        </w:rPr>
        <w:t>1:N</w:t>
      </w:r>
      <w:proofErr w:type="gramEnd"/>
      <w:r w:rsidRPr="00D75158">
        <w:rPr>
          <w:rFonts w:ascii="inherit" w:hAnsi="inherit"/>
          <w:color w:val="156082" w:themeColor="accent1"/>
          <w:sz w:val="28"/>
          <w:szCs w:val="28"/>
        </w:rPr>
        <w:t xml:space="preserve">)= </w:t>
      </w:r>
      <w:r w:rsidRPr="00D75158">
        <w:rPr>
          <w:rFonts w:ascii="inherit" w:hAnsi="inherit"/>
          <w:sz w:val="28"/>
          <w:szCs w:val="28"/>
        </w:rPr>
        <w:t xml:space="preserve"> </w:t>
      </w:r>
      <w:r w:rsidR="00D75158" w:rsidRPr="00D75158">
        <w:rPr>
          <w:rFonts w:ascii="Calibri" w:hAnsi="Calibri" w:cs="Calibri"/>
          <w:color w:val="222A35"/>
          <w:sz w:val="28"/>
          <w:szCs w:val="28"/>
        </w:rPr>
        <w:t>Ogni istanza della prima e</w:t>
      </w:r>
      <w:r w:rsidR="00D75158">
        <w:rPr>
          <w:rFonts w:ascii="Calibri" w:hAnsi="Calibri" w:cs="Calibri"/>
          <w:color w:val="222A35"/>
          <w:sz w:val="28"/>
          <w:szCs w:val="28"/>
        </w:rPr>
        <w:t xml:space="preserve">ntità </w:t>
      </w:r>
      <w:r w:rsidR="00D75158" w:rsidRPr="00D75158">
        <w:rPr>
          <w:rFonts w:ascii="Calibri" w:hAnsi="Calibri" w:cs="Calibri"/>
          <w:color w:val="222A35"/>
          <w:sz w:val="28"/>
          <w:szCs w:val="28"/>
        </w:rPr>
        <w:t xml:space="preserve">si può associare a uno o più </w:t>
      </w:r>
    </w:p>
    <w:p w14:paraId="11583298" w14:textId="08E4D4DF" w:rsidR="00D75158" w:rsidRDefault="00D75158" w:rsidP="00D751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22A35"/>
          <w:sz w:val="28"/>
          <w:szCs w:val="28"/>
        </w:rPr>
      </w:pPr>
      <w:r w:rsidRPr="00D75158">
        <w:rPr>
          <w:rFonts w:ascii="Calibri" w:hAnsi="Calibri" w:cs="Calibri"/>
          <w:color w:val="222A35"/>
          <w:sz w:val="28"/>
          <w:szCs w:val="28"/>
        </w:rPr>
        <w:t xml:space="preserve">istanze della seconda </w:t>
      </w:r>
      <w:proofErr w:type="gramStart"/>
      <w:r w:rsidRPr="00D75158">
        <w:rPr>
          <w:rFonts w:ascii="Calibri" w:hAnsi="Calibri" w:cs="Calibri"/>
          <w:color w:val="222A35"/>
          <w:sz w:val="28"/>
          <w:szCs w:val="28"/>
        </w:rPr>
        <w:t>e</w:t>
      </w:r>
      <w:r>
        <w:rPr>
          <w:rFonts w:ascii="Calibri" w:hAnsi="Calibri" w:cs="Calibri"/>
          <w:color w:val="222A35"/>
          <w:sz w:val="28"/>
          <w:szCs w:val="28"/>
        </w:rPr>
        <w:t xml:space="preserve">ntità </w:t>
      </w:r>
      <w:r w:rsidRPr="00D75158">
        <w:rPr>
          <w:rFonts w:ascii="Calibri" w:hAnsi="Calibri" w:cs="Calibri"/>
          <w:color w:val="222A35"/>
          <w:sz w:val="28"/>
          <w:szCs w:val="28"/>
        </w:rPr>
        <w:t>,mentre</w:t>
      </w:r>
      <w:proofErr w:type="gramEnd"/>
      <w:r>
        <w:rPr>
          <w:rFonts w:ascii="Calibri" w:hAnsi="Calibri" w:cs="Calibri"/>
          <w:color w:val="222A35"/>
          <w:sz w:val="28"/>
          <w:szCs w:val="28"/>
        </w:rPr>
        <w:t>,</w:t>
      </w:r>
      <w:r w:rsidRPr="00D75158">
        <w:rPr>
          <w:rFonts w:ascii="Calibri" w:hAnsi="Calibri" w:cs="Calibri"/>
          <w:color w:val="222A35"/>
          <w:sz w:val="28"/>
          <w:szCs w:val="28"/>
        </w:rPr>
        <w:t xml:space="preserve"> </w:t>
      </w:r>
      <w:r>
        <w:rPr>
          <w:rFonts w:ascii="Calibri" w:hAnsi="Calibri" w:cs="Calibri"/>
          <w:color w:val="222A35"/>
          <w:sz w:val="28"/>
          <w:szCs w:val="28"/>
        </w:rPr>
        <w:t xml:space="preserve">a </w:t>
      </w:r>
      <w:r w:rsidRPr="00D75158">
        <w:rPr>
          <w:rFonts w:ascii="Calibri" w:hAnsi="Calibri" w:cs="Calibri"/>
          <w:color w:val="222A35"/>
          <w:sz w:val="28"/>
          <w:szCs w:val="28"/>
        </w:rPr>
        <w:t>ogni istanza della seconda en</w:t>
      </w:r>
      <w:r>
        <w:rPr>
          <w:rFonts w:ascii="Calibri" w:hAnsi="Calibri" w:cs="Calibri"/>
          <w:color w:val="222A35"/>
          <w:sz w:val="28"/>
          <w:szCs w:val="28"/>
        </w:rPr>
        <w:t xml:space="preserve">tità </w:t>
      </w:r>
      <w:r w:rsidRPr="00D75158">
        <w:rPr>
          <w:rFonts w:ascii="Calibri" w:hAnsi="Calibri" w:cs="Calibri"/>
          <w:color w:val="222A35"/>
          <w:sz w:val="28"/>
          <w:szCs w:val="28"/>
        </w:rPr>
        <w:t>si dev</w:t>
      </w:r>
      <w:r>
        <w:rPr>
          <w:rFonts w:ascii="Calibri" w:hAnsi="Calibri" w:cs="Calibri"/>
          <w:color w:val="222A35"/>
          <w:sz w:val="28"/>
          <w:szCs w:val="28"/>
        </w:rPr>
        <w:t xml:space="preserve">e </w:t>
      </w:r>
      <w:r w:rsidRPr="00D75158">
        <w:rPr>
          <w:rFonts w:ascii="Calibri" w:hAnsi="Calibri" w:cs="Calibri"/>
          <w:color w:val="222A35"/>
          <w:sz w:val="28"/>
          <w:szCs w:val="28"/>
        </w:rPr>
        <w:t>associare una sola istanza della pr</w:t>
      </w:r>
      <w:r>
        <w:rPr>
          <w:rFonts w:ascii="Calibri" w:hAnsi="Calibri" w:cs="Calibri"/>
          <w:color w:val="222A35"/>
          <w:sz w:val="28"/>
          <w:szCs w:val="28"/>
        </w:rPr>
        <w:t xml:space="preserve">ima. </w:t>
      </w:r>
    </w:p>
    <w:p w14:paraId="08E349A6" w14:textId="77777777" w:rsidR="00D75158" w:rsidRDefault="00D75158" w:rsidP="00D751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22A35"/>
          <w:sz w:val="28"/>
          <w:szCs w:val="28"/>
        </w:rPr>
      </w:pPr>
    </w:p>
    <w:p w14:paraId="7936275B" w14:textId="61B68026" w:rsidR="00D75158" w:rsidRPr="00D75158" w:rsidRDefault="00D75158" w:rsidP="00D7515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22A35"/>
          <w:sz w:val="48"/>
          <w:szCs w:val="48"/>
        </w:rPr>
      </w:pPr>
      <w:r w:rsidRPr="00D75158">
        <w:rPr>
          <w:rFonts w:ascii="Calibri" w:hAnsi="Calibri" w:cs="Calibri"/>
          <w:noProof/>
          <w:color w:val="222A35"/>
          <w:sz w:val="48"/>
          <w:szCs w:val="48"/>
        </w:rPr>
        <w:drawing>
          <wp:inline distT="0" distB="0" distL="0" distR="0" wp14:anchorId="163D31F5" wp14:editId="320CE8BF">
            <wp:extent cx="6382328" cy="1219200"/>
            <wp:effectExtent l="0" t="0" r="0" b="0"/>
            <wp:docPr id="7984994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028" cy="122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D62B" w14:textId="3E543832" w:rsidR="005E65BE" w:rsidRPr="00D75158" w:rsidRDefault="005E65BE" w:rsidP="005E65BE">
      <w:pPr>
        <w:pStyle w:val="NormaleWeb"/>
        <w:numPr>
          <w:ilvl w:val="0"/>
          <w:numId w:val="3"/>
        </w:numPr>
        <w:textAlignment w:val="baseline"/>
        <w:rPr>
          <w:rFonts w:ascii="inherit" w:hAnsi="inherit"/>
          <w:color w:val="156082" w:themeColor="accent1"/>
          <w:sz w:val="28"/>
          <w:szCs w:val="28"/>
        </w:rPr>
      </w:pPr>
      <w:r>
        <w:rPr>
          <w:rFonts w:ascii="inherit" w:hAnsi="inherit"/>
          <w:color w:val="156082" w:themeColor="accent1"/>
          <w:sz w:val="28"/>
          <w:szCs w:val="28"/>
        </w:rPr>
        <w:t>MOLTI A MOLTI (N:</w:t>
      </w:r>
      <w:proofErr w:type="gramStart"/>
      <w:r>
        <w:rPr>
          <w:rFonts w:ascii="inherit" w:hAnsi="inherit"/>
          <w:color w:val="156082" w:themeColor="accent1"/>
          <w:sz w:val="28"/>
          <w:szCs w:val="28"/>
        </w:rPr>
        <w:t>M)=</w:t>
      </w:r>
      <w:proofErr w:type="gramEnd"/>
      <w:r w:rsidR="00D75158">
        <w:rPr>
          <w:rFonts w:ascii="inherit" w:hAnsi="inherit"/>
          <w:color w:val="156082" w:themeColor="accent1"/>
          <w:sz w:val="28"/>
          <w:szCs w:val="28"/>
        </w:rPr>
        <w:t xml:space="preserve"> </w:t>
      </w:r>
      <w:r w:rsidR="00D75158">
        <w:rPr>
          <w:rFonts w:ascii="inherit" w:hAnsi="inherit"/>
          <w:sz w:val="28"/>
          <w:szCs w:val="28"/>
        </w:rPr>
        <w:t>ogni istanza della prima entità si può associare a una o più entità della seconda entità e viceversa.</w:t>
      </w:r>
    </w:p>
    <w:p w14:paraId="5C3DE4EE" w14:textId="4AD97449" w:rsidR="00D75158" w:rsidRDefault="00D75158" w:rsidP="00D75158">
      <w:pPr>
        <w:pStyle w:val="NormaleWeb"/>
        <w:ind w:left="720"/>
        <w:textAlignment w:val="baseline"/>
        <w:rPr>
          <w:rFonts w:ascii="inherit" w:hAnsi="inherit"/>
          <w:color w:val="156082" w:themeColor="accent1"/>
          <w:sz w:val="28"/>
          <w:szCs w:val="28"/>
        </w:rPr>
      </w:pPr>
      <w:r w:rsidRPr="00D75158">
        <w:rPr>
          <w:rFonts w:ascii="inherit" w:hAnsi="inherit"/>
          <w:noProof/>
          <w:color w:val="156082" w:themeColor="accent1"/>
          <w:sz w:val="28"/>
          <w:szCs w:val="28"/>
        </w:rPr>
        <w:drawing>
          <wp:inline distT="0" distB="0" distL="0" distR="0" wp14:anchorId="56CFE7C2" wp14:editId="542478B6">
            <wp:extent cx="5938982" cy="1108075"/>
            <wp:effectExtent l="0" t="0" r="5080" b="0"/>
            <wp:docPr id="57927710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82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D009" w14:textId="77777777" w:rsidR="00D75158" w:rsidRDefault="00D75158" w:rsidP="00D75158">
      <w:pPr>
        <w:pStyle w:val="NormaleWeb"/>
        <w:ind w:left="720"/>
        <w:textAlignment w:val="baseline"/>
        <w:rPr>
          <w:rFonts w:ascii="inherit" w:hAnsi="inherit"/>
          <w:color w:val="156082" w:themeColor="accent1"/>
          <w:sz w:val="28"/>
          <w:szCs w:val="28"/>
        </w:rPr>
      </w:pPr>
    </w:p>
    <w:p w14:paraId="2FAAA3F7" w14:textId="3C450C9B" w:rsidR="005E65BE" w:rsidRPr="00290767" w:rsidRDefault="005E65BE" w:rsidP="005E65BE">
      <w:pPr>
        <w:pStyle w:val="NormaleWeb"/>
        <w:numPr>
          <w:ilvl w:val="0"/>
          <w:numId w:val="3"/>
        </w:numPr>
        <w:textAlignment w:val="baseline"/>
        <w:rPr>
          <w:rFonts w:ascii="inherit" w:hAnsi="inherit"/>
          <w:color w:val="156082" w:themeColor="accent1"/>
          <w:sz w:val="28"/>
          <w:szCs w:val="28"/>
        </w:rPr>
      </w:pPr>
      <w:r>
        <w:rPr>
          <w:rFonts w:ascii="inherit" w:hAnsi="inherit"/>
          <w:color w:val="156082" w:themeColor="accent1"/>
          <w:sz w:val="28"/>
          <w:szCs w:val="28"/>
        </w:rPr>
        <w:t>UNO A UNO (1:1)</w:t>
      </w:r>
    </w:p>
    <w:p w14:paraId="62BDDE07" w14:textId="77777777" w:rsidR="00290767" w:rsidRPr="00290767" w:rsidRDefault="00290767" w:rsidP="00290767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Times New Roman"/>
          <w:color w:val="161616"/>
          <w:sz w:val="24"/>
          <w:szCs w:val="24"/>
          <w:lang w:eastAsia="it-IT"/>
        </w:rPr>
      </w:pPr>
      <w:r w:rsidRPr="00290767">
        <w:rPr>
          <w:rFonts w:ascii="inherit" w:eastAsia="Times New Roman" w:hAnsi="inherit" w:cs="Times New Roman"/>
          <w:color w:val="161616"/>
          <w:sz w:val="24"/>
          <w:szCs w:val="24"/>
          <w:lang w:eastAsia="it-IT"/>
        </w:rPr>
        <w:t> </w:t>
      </w:r>
    </w:p>
    <w:p w14:paraId="142259D5" w14:textId="0721D6AC" w:rsidR="00290767" w:rsidRPr="00290767" w:rsidRDefault="00290767" w:rsidP="0029076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61616"/>
          <w:sz w:val="24"/>
          <w:szCs w:val="24"/>
          <w:lang w:eastAsia="it-IT"/>
        </w:rPr>
      </w:pPr>
      <w:bookmarkStart w:id="0" w:name="Processo+di+modellazione+dei+dati"/>
      <w:bookmarkEnd w:id="0"/>
    </w:p>
    <w:p w14:paraId="2F3B8636" w14:textId="45531BA2" w:rsidR="00313BBB" w:rsidRPr="00290767" w:rsidRDefault="00313BBB" w:rsidP="00290767">
      <w:pPr>
        <w:pStyle w:val="NormaleWeb"/>
        <w:spacing w:before="0" w:beforeAutospacing="0" w:after="0" w:afterAutospacing="0"/>
        <w:textAlignment w:val="baseline"/>
        <w:rPr>
          <w:rFonts w:ascii="inherit" w:hAnsi="inherit"/>
        </w:rPr>
      </w:pPr>
    </w:p>
    <w:sectPr w:rsidR="00313BBB" w:rsidRPr="002907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9pt;height:10.9pt" o:bullet="t">
        <v:imagedata r:id="rId1" o:title="msoB69E"/>
      </v:shape>
    </w:pict>
  </w:numPicBullet>
  <w:abstractNum w:abstractNumId="0" w15:restartNumberingAfterBreak="0">
    <w:nsid w:val="0AF45768"/>
    <w:multiLevelType w:val="multilevel"/>
    <w:tmpl w:val="D5F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3EE"/>
    <w:multiLevelType w:val="hybridMultilevel"/>
    <w:tmpl w:val="8C483BF6"/>
    <w:lvl w:ilvl="0" w:tplc="04100007">
      <w:start w:val="1"/>
      <w:numFmt w:val="bullet"/>
      <w:lvlText w:val=""/>
      <w:lvlPicBulletId w:val="0"/>
      <w:lvlJc w:val="left"/>
      <w:pPr>
        <w:ind w:left="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1A9B6640"/>
    <w:multiLevelType w:val="hybridMultilevel"/>
    <w:tmpl w:val="DFA8B6F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069B4"/>
    <w:multiLevelType w:val="hybridMultilevel"/>
    <w:tmpl w:val="FBB26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25059"/>
    <w:multiLevelType w:val="hybridMultilevel"/>
    <w:tmpl w:val="377281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030272">
    <w:abstractNumId w:val="0"/>
  </w:num>
  <w:num w:numId="2" w16cid:durableId="623198729">
    <w:abstractNumId w:val="2"/>
  </w:num>
  <w:num w:numId="3" w16cid:durableId="105317495">
    <w:abstractNumId w:val="3"/>
  </w:num>
  <w:num w:numId="4" w16cid:durableId="2065055941">
    <w:abstractNumId w:val="1"/>
  </w:num>
  <w:num w:numId="5" w16cid:durableId="34500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BB"/>
    <w:rsid w:val="00290767"/>
    <w:rsid w:val="00313BBB"/>
    <w:rsid w:val="005E65BE"/>
    <w:rsid w:val="0060076A"/>
    <w:rsid w:val="00611B12"/>
    <w:rsid w:val="0084131A"/>
    <w:rsid w:val="00977343"/>
    <w:rsid w:val="00CB1FA8"/>
    <w:rsid w:val="00D301A6"/>
    <w:rsid w:val="00D75158"/>
    <w:rsid w:val="00DD7CF2"/>
    <w:rsid w:val="00FB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220D"/>
  <w15:chartTrackingRefBased/>
  <w15:docId w15:val="{748CE476-F213-40D3-8CE0-CB3F581C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3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3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3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3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3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3BB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3BB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3B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3B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3B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3B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3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3B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3B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3BB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3BB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3BB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3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313BBB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290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81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9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6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hyperlink" Target="https://www.oracle.com/it/database/what-is-databas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guarino</dc:creator>
  <cp:keywords/>
  <dc:description/>
  <cp:lastModifiedBy>rossella guarino</cp:lastModifiedBy>
  <cp:revision>1</cp:revision>
  <dcterms:created xsi:type="dcterms:W3CDTF">2024-05-26T13:37:00Z</dcterms:created>
  <dcterms:modified xsi:type="dcterms:W3CDTF">2024-05-26T15:01:00Z</dcterms:modified>
</cp:coreProperties>
</file>